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1111EC" w:rsidRPr="00677A3F" w:rsidRDefault="00417921" w:rsidP="001111EC">
      <w:pPr>
        <w:tabs>
          <w:tab w:val="left" w:pos="7905"/>
        </w:tabs>
        <w:jc w:val="both"/>
        <w:rPr>
          <w:b/>
          <w:sz w:val="20"/>
          <w:szCs w:val="20"/>
        </w:rPr>
      </w:pPr>
      <w:r w:rsidRPr="00EA640F">
        <w:rPr>
          <w:sz w:val="20"/>
          <w:szCs w:val="20"/>
        </w:rPr>
        <w:lastRenderedPageBreak/>
        <w:t xml:space="preserve"> </w:t>
      </w:r>
      <w:r w:rsidR="001111EC" w:rsidRPr="00677A3F">
        <w:rPr>
          <w:sz w:val="20"/>
          <w:szCs w:val="20"/>
        </w:rPr>
        <w:tab/>
      </w:r>
    </w:p>
    <w:p w:rsidR="001111EC" w:rsidRPr="00677A3F" w:rsidRDefault="001111EC" w:rsidP="001111EC">
      <w:pPr>
        <w:jc w:val="both"/>
        <w:rPr>
          <w:sz w:val="20"/>
          <w:szCs w:val="20"/>
        </w:rPr>
      </w:pPr>
      <w:r w:rsidRPr="00677A3F">
        <w:rPr>
          <w:sz w:val="20"/>
          <w:szCs w:val="20"/>
        </w:rPr>
        <w:t xml:space="preserve">На основу члана 32. став 1. тачка 2. Закона о локалној самоуправи („Службени гласник РС“, број 129/07, 83/2014-др. Закон, 101/2016 и 47/2018),  члана 77. и 78. Закона о буџетском систему („Службени гласник РС“ број 54/2009 ,73/2010, 101/2010, 101/2011, 93/12, 62/2013, 63/2013-испр., 108/2013, 142/2014, 105/2015, 99/2016, 113/2017, 95/2018, 31/2019, 72/2019 и 149/2020) и члана 40. Статута општине Ивањица ( „Службени лист општине Ивањица“ број 1/2019), а на предлог Општинског већа општине Ивањица, Скупштина општине Ивањица је на седници одржаној дана </w:t>
      </w:r>
      <w:r w:rsidRPr="00677A3F">
        <w:rPr>
          <w:b/>
          <w:sz w:val="20"/>
          <w:szCs w:val="20"/>
          <w:u w:val="single"/>
        </w:rPr>
        <w:t>30. 06. 2021</w:t>
      </w:r>
      <w:r w:rsidRPr="00677A3F">
        <w:rPr>
          <w:sz w:val="20"/>
          <w:szCs w:val="20"/>
        </w:rPr>
        <w:t>.  године, донела је</w:t>
      </w:r>
    </w:p>
    <w:p w:rsidR="001111EC" w:rsidRPr="00677A3F" w:rsidRDefault="001111EC" w:rsidP="001111EC">
      <w:pPr>
        <w:rPr>
          <w:sz w:val="20"/>
          <w:szCs w:val="20"/>
        </w:rPr>
      </w:pPr>
    </w:p>
    <w:p w:rsidR="001111EC" w:rsidRPr="00677A3F" w:rsidRDefault="001111EC" w:rsidP="001111EC">
      <w:pPr>
        <w:jc w:val="center"/>
        <w:rPr>
          <w:b/>
          <w:sz w:val="20"/>
          <w:szCs w:val="20"/>
        </w:rPr>
      </w:pPr>
      <w:r w:rsidRPr="00677A3F">
        <w:rPr>
          <w:b/>
          <w:sz w:val="20"/>
          <w:szCs w:val="20"/>
        </w:rPr>
        <w:t>О  Д  Л  У  К  У</w:t>
      </w:r>
    </w:p>
    <w:p w:rsidR="001111EC" w:rsidRPr="00677A3F" w:rsidRDefault="001111EC" w:rsidP="001111EC">
      <w:pPr>
        <w:jc w:val="center"/>
        <w:rPr>
          <w:b/>
          <w:sz w:val="20"/>
          <w:szCs w:val="20"/>
        </w:rPr>
      </w:pPr>
      <w:r w:rsidRPr="00677A3F">
        <w:rPr>
          <w:b/>
          <w:sz w:val="20"/>
          <w:szCs w:val="20"/>
        </w:rPr>
        <w:t>О ЗАВРШНОМ РАЧУНУ БУЏЕТА ОПШТИНЕ ИВАЊИЦА ЗА 2020. ГОДИНУ</w:t>
      </w:r>
    </w:p>
    <w:p w:rsidR="001111EC" w:rsidRPr="00677A3F" w:rsidRDefault="001111EC" w:rsidP="001111EC">
      <w:pPr>
        <w:jc w:val="center"/>
        <w:rPr>
          <w:b/>
          <w:sz w:val="20"/>
          <w:szCs w:val="20"/>
        </w:rPr>
      </w:pPr>
    </w:p>
    <w:p w:rsidR="001111EC" w:rsidRPr="00677A3F" w:rsidRDefault="001111EC" w:rsidP="001111EC">
      <w:pPr>
        <w:jc w:val="center"/>
        <w:rPr>
          <w:b/>
          <w:sz w:val="20"/>
          <w:szCs w:val="20"/>
        </w:rPr>
      </w:pPr>
      <w:r w:rsidRPr="00677A3F">
        <w:rPr>
          <w:b/>
          <w:sz w:val="20"/>
          <w:szCs w:val="20"/>
        </w:rPr>
        <w:t>ОПШТИ ДЕО</w:t>
      </w:r>
    </w:p>
    <w:p w:rsidR="001111EC" w:rsidRPr="00677A3F" w:rsidRDefault="001111EC" w:rsidP="001111EC">
      <w:pPr>
        <w:jc w:val="center"/>
        <w:rPr>
          <w:b/>
          <w:sz w:val="20"/>
          <w:szCs w:val="20"/>
        </w:rPr>
      </w:pPr>
    </w:p>
    <w:p w:rsidR="001111EC" w:rsidRPr="00677A3F" w:rsidRDefault="001111EC" w:rsidP="001111EC">
      <w:pPr>
        <w:jc w:val="center"/>
        <w:rPr>
          <w:b/>
          <w:sz w:val="20"/>
          <w:szCs w:val="20"/>
        </w:rPr>
      </w:pPr>
      <w:r w:rsidRPr="00677A3F">
        <w:rPr>
          <w:b/>
          <w:sz w:val="20"/>
          <w:szCs w:val="20"/>
        </w:rPr>
        <w:t>Члан 1.</w:t>
      </w:r>
    </w:p>
    <w:p w:rsidR="001111EC" w:rsidRPr="00677A3F" w:rsidRDefault="001111EC" w:rsidP="001111EC">
      <w:pPr>
        <w:jc w:val="both"/>
        <w:rPr>
          <w:b/>
          <w:sz w:val="20"/>
          <w:szCs w:val="20"/>
        </w:rPr>
      </w:pPr>
      <w:r w:rsidRPr="00677A3F">
        <w:rPr>
          <w:sz w:val="20"/>
          <w:szCs w:val="20"/>
        </w:rPr>
        <w:t xml:space="preserve">               У билансу стања (консолидованом) на дан </w:t>
      </w:r>
      <w:r w:rsidRPr="00677A3F">
        <w:rPr>
          <w:b/>
          <w:sz w:val="20"/>
          <w:szCs w:val="20"/>
          <w:u w:val="single"/>
        </w:rPr>
        <w:t>31. 12. 2020</w:t>
      </w:r>
      <w:r w:rsidRPr="00677A3F">
        <w:rPr>
          <w:sz w:val="20"/>
          <w:szCs w:val="20"/>
        </w:rPr>
        <w:t xml:space="preserve">. године (Образац 1) утврђена је укупна актива у износу од  </w:t>
      </w:r>
      <w:r w:rsidRPr="00677A3F">
        <w:rPr>
          <w:b/>
          <w:sz w:val="20"/>
          <w:szCs w:val="20"/>
        </w:rPr>
        <w:t>1.094.876</w:t>
      </w:r>
      <w:r w:rsidRPr="00677A3F">
        <w:rPr>
          <w:sz w:val="20"/>
          <w:szCs w:val="20"/>
        </w:rPr>
        <w:t xml:space="preserve">  хиљада динара и укупна пасива у износу од </w:t>
      </w:r>
      <w:r w:rsidRPr="00677A3F">
        <w:rPr>
          <w:b/>
          <w:sz w:val="20"/>
          <w:szCs w:val="20"/>
        </w:rPr>
        <w:t>1.094.876</w:t>
      </w:r>
      <w:r w:rsidRPr="00677A3F">
        <w:rPr>
          <w:sz w:val="20"/>
          <w:szCs w:val="20"/>
        </w:rPr>
        <w:t xml:space="preserve">  хиљада динара.</w:t>
      </w:r>
    </w:p>
    <w:p w:rsidR="001111EC" w:rsidRPr="00677A3F" w:rsidRDefault="001111EC" w:rsidP="001111EC">
      <w:pPr>
        <w:jc w:val="center"/>
        <w:rPr>
          <w:b/>
          <w:color w:val="FF0000"/>
          <w:sz w:val="20"/>
          <w:szCs w:val="20"/>
        </w:rPr>
      </w:pPr>
    </w:p>
    <w:p w:rsidR="001111EC" w:rsidRPr="00677A3F" w:rsidRDefault="001111EC" w:rsidP="001111EC">
      <w:pPr>
        <w:tabs>
          <w:tab w:val="center" w:pos="4819"/>
        </w:tabs>
        <w:outlineLvl w:val="0"/>
        <w:rPr>
          <w:b/>
          <w:sz w:val="20"/>
          <w:szCs w:val="20"/>
          <w:lang w:val="sr-Cyrl-CS"/>
        </w:rPr>
      </w:pPr>
      <w:r w:rsidRPr="00677A3F">
        <w:rPr>
          <w:b/>
          <w:sz w:val="20"/>
          <w:szCs w:val="20"/>
        </w:rPr>
        <w:t xml:space="preserve">I – </w:t>
      </w:r>
      <w:r w:rsidRPr="00677A3F">
        <w:rPr>
          <w:b/>
          <w:sz w:val="20"/>
          <w:szCs w:val="20"/>
          <w:lang w:val="sr-Cyrl-CS"/>
        </w:rPr>
        <w:t>АКТИВА</w:t>
      </w:r>
      <w:r w:rsidRPr="00677A3F">
        <w:rPr>
          <w:b/>
          <w:sz w:val="20"/>
          <w:szCs w:val="20"/>
        </w:rPr>
        <w:t xml:space="preserve">                                                                                                                      1.094.876</w:t>
      </w:r>
      <w:r w:rsidRPr="00677A3F">
        <w:rPr>
          <w:sz w:val="20"/>
          <w:szCs w:val="20"/>
        </w:rPr>
        <w:t xml:space="preserve">        </w:t>
      </w:r>
    </w:p>
    <w:p w:rsidR="001111EC" w:rsidRPr="00677A3F" w:rsidRDefault="001111EC" w:rsidP="001111EC">
      <w:pPr>
        <w:tabs>
          <w:tab w:val="center" w:pos="4819"/>
        </w:tabs>
        <w:rPr>
          <w:b/>
          <w:sz w:val="20"/>
          <w:szCs w:val="20"/>
        </w:rPr>
      </w:pPr>
      <w:r w:rsidRPr="00677A3F">
        <w:rPr>
          <w:b/>
          <w:sz w:val="20"/>
          <w:szCs w:val="20"/>
        </w:rPr>
        <w:tab/>
        <w:t xml:space="preserve">             </w:t>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lang w:val="sr-Cyrl-CS"/>
        </w:rPr>
        <w:t xml:space="preserve">          </w:t>
      </w:r>
    </w:p>
    <w:p w:rsidR="001111EC" w:rsidRPr="00677A3F" w:rsidRDefault="001111EC" w:rsidP="001111EC">
      <w:pPr>
        <w:numPr>
          <w:ilvl w:val="0"/>
          <w:numId w:val="40"/>
        </w:numPr>
        <w:tabs>
          <w:tab w:val="left" w:pos="7080"/>
        </w:tabs>
        <w:jc w:val="both"/>
        <w:rPr>
          <w:b/>
          <w:sz w:val="20"/>
          <w:szCs w:val="20"/>
        </w:rPr>
      </w:pPr>
      <w:r w:rsidRPr="00677A3F">
        <w:rPr>
          <w:b/>
          <w:sz w:val="20"/>
          <w:szCs w:val="20"/>
        </w:rPr>
        <w:t xml:space="preserve">НЕФИНАНСИЈСКА ИМОВИНА               </w:t>
      </w:r>
      <w:r>
        <w:rPr>
          <w:b/>
          <w:sz w:val="20"/>
          <w:szCs w:val="20"/>
        </w:rPr>
        <w:t xml:space="preserve">                                </w:t>
      </w:r>
      <w:r w:rsidRPr="00677A3F">
        <w:rPr>
          <w:b/>
          <w:sz w:val="20"/>
          <w:szCs w:val="20"/>
        </w:rPr>
        <w:t>784.720</w:t>
      </w:r>
      <w:r w:rsidRPr="00677A3F">
        <w:rPr>
          <w:b/>
          <w:sz w:val="20"/>
          <w:szCs w:val="20"/>
        </w:rPr>
        <w:tab/>
      </w:r>
      <w:r w:rsidRPr="00677A3F">
        <w:rPr>
          <w:b/>
          <w:sz w:val="20"/>
          <w:szCs w:val="20"/>
        </w:rPr>
        <w:tab/>
        <w:t xml:space="preserve">           </w:t>
      </w:r>
    </w:p>
    <w:p w:rsidR="001111EC" w:rsidRPr="00677A3F" w:rsidRDefault="001111EC" w:rsidP="001111EC">
      <w:pPr>
        <w:ind w:left="1080"/>
        <w:jc w:val="both"/>
        <w:rPr>
          <w:sz w:val="20"/>
          <w:szCs w:val="20"/>
        </w:rPr>
      </w:pPr>
      <w:r w:rsidRPr="00677A3F">
        <w:rPr>
          <w:sz w:val="20"/>
          <w:szCs w:val="20"/>
        </w:rPr>
        <w:t>•</w:t>
      </w:r>
      <w:r w:rsidRPr="00677A3F">
        <w:rPr>
          <w:sz w:val="20"/>
          <w:szCs w:val="20"/>
        </w:rPr>
        <w:tab/>
        <w:t>некретнине и опрема</w:t>
      </w:r>
      <w:r w:rsidRPr="00677A3F">
        <w:rPr>
          <w:sz w:val="20"/>
          <w:szCs w:val="20"/>
        </w:rPr>
        <w:tab/>
      </w:r>
      <w:r w:rsidRPr="00677A3F">
        <w:rPr>
          <w:sz w:val="20"/>
          <w:szCs w:val="20"/>
        </w:rPr>
        <w:tab/>
      </w:r>
      <w:r w:rsidRPr="00677A3F">
        <w:rPr>
          <w:sz w:val="20"/>
          <w:szCs w:val="20"/>
        </w:rPr>
        <w:tab/>
      </w:r>
      <w:r w:rsidRPr="00677A3F">
        <w:rPr>
          <w:sz w:val="20"/>
          <w:szCs w:val="20"/>
        </w:rPr>
        <w:tab/>
        <w:t xml:space="preserve">       604.428</w:t>
      </w:r>
    </w:p>
    <w:p w:rsidR="001111EC" w:rsidRPr="00677A3F" w:rsidRDefault="001111EC" w:rsidP="001111EC">
      <w:pPr>
        <w:ind w:left="1080"/>
        <w:jc w:val="both"/>
        <w:rPr>
          <w:sz w:val="20"/>
          <w:szCs w:val="20"/>
        </w:rPr>
      </w:pPr>
      <w:r w:rsidRPr="00677A3F">
        <w:rPr>
          <w:sz w:val="20"/>
          <w:szCs w:val="20"/>
        </w:rPr>
        <w:t>•</w:t>
      </w:r>
      <w:r w:rsidRPr="00677A3F">
        <w:rPr>
          <w:sz w:val="20"/>
          <w:szCs w:val="20"/>
        </w:rPr>
        <w:tab/>
      </w:r>
      <w:r>
        <w:rPr>
          <w:sz w:val="20"/>
          <w:szCs w:val="20"/>
        </w:rPr>
        <w:t>природна имовина</w:t>
      </w:r>
      <w:r>
        <w:rPr>
          <w:sz w:val="20"/>
          <w:szCs w:val="20"/>
        </w:rPr>
        <w:tab/>
      </w:r>
      <w:r>
        <w:rPr>
          <w:sz w:val="20"/>
          <w:szCs w:val="20"/>
        </w:rPr>
        <w:tab/>
      </w:r>
      <w:r>
        <w:rPr>
          <w:sz w:val="20"/>
          <w:szCs w:val="20"/>
        </w:rPr>
        <w:tab/>
      </w:r>
      <w:r>
        <w:rPr>
          <w:sz w:val="20"/>
          <w:szCs w:val="20"/>
        </w:rPr>
        <w:tab/>
        <w:t xml:space="preserve">         </w:t>
      </w:r>
      <w:r w:rsidRPr="00677A3F">
        <w:rPr>
          <w:sz w:val="20"/>
          <w:szCs w:val="20"/>
        </w:rPr>
        <w:t>13.305</w:t>
      </w:r>
    </w:p>
    <w:p w:rsidR="001111EC" w:rsidRPr="00677A3F" w:rsidRDefault="001111EC" w:rsidP="001111EC">
      <w:pPr>
        <w:ind w:left="1080"/>
        <w:jc w:val="both"/>
        <w:rPr>
          <w:sz w:val="20"/>
          <w:szCs w:val="20"/>
        </w:rPr>
      </w:pPr>
      <w:r w:rsidRPr="00677A3F">
        <w:rPr>
          <w:sz w:val="20"/>
          <w:szCs w:val="20"/>
        </w:rPr>
        <w:t>•</w:t>
      </w:r>
      <w:r w:rsidRPr="00677A3F">
        <w:rPr>
          <w:sz w:val="20"/>
          <w:szCs w:val="20"/>
        </w:rPr>
        <w:tab/>
        <w:t>нефинансијска имовина у припреми</w:t>
      </w:r>
      <w:r w:rsidRPr="00677A3F">
        <w:rPr>
          <w:sz w:val="20"/>
          <w:szCs w:val="20"/>
        </w:rPr>
        <w:tab/>
      </w:r>
      <w:r w:rsidRPr="00677A3F">
        <w:rPr>
          <w:sz w:val="20"/>
          <w:szCs w:val="20"/>
        </w:rPr>
        <w:tab/>
      </w:r>
      <w:r w:rsidRPr="00677A3F">
        <w:rPr>
          <w:sz w:val="20"/>
          <w:szCs w:val="20"/>
          <w:lang w:val="sr-Cyrl-CS"/>
        </w:rPr>
        <w:t xml:space="preserve">  </w:t>
      </w:r>
      <w:r w:rsidRPr="00677A3F">
        <w:rPr>
          <w:sz w:val="20"/>
          <w:szCs w:val="20"/>
        </w:rPr>
        <w:t xml:space="preserve"> </w:t>
      </w:r>
      <w:r w:rsidRPr="00677A3F">
        <w:rPr>
          <w:sz w:val="20"/>
          <w:szCs w:val="20"/>
          <w:lang w:val="sr-Cyrl-CS"/>
        </w:rPr>
        <w:t xml:space="preserve">    </w:t>
      </w:r>
      <w:r w:rsidRPr="00677A3F">
        <w:rPr>
          <w:sz w:val="20"/>
          <w:szCs w:val="20"/>
        </w:rPr>
        <w:t xml:space="preserve"> </w:t>
      </w:r>
      <w:r w:rsidRPr="00677A3F">
        <w:rPr>
          <w:sz w:val="20"/>
          <w:szCs w:val="20"/>
          <w:lang w:val="sr-Cyrl-CS"/>
        </w:rPr>
        <w:t xml:space="preserve"> </w:t>
      </w:r>
      <w:r w:rsidRPr="00677A3F">
        <w:rPr>
          <w:sz w:val="20"/>
          <w:szCs w:val="20"/>
        </w:rPr>
        <w:t xml:space="preserve">99.059  </w:t>
      </w:r>
    </w:p>
    <w:p w:rsidR="001111EC" w:rsidRPr="00677A3F" w:rsidRDefault="001111EC" w:rsidP="001111EC">
      <w:pPr>
        <w:ind w:left="1080"/>
        <w:jc w:val="both"/>
        <w:rPr>
          <w:sz w:val="20"/>
          <w:szCs w:val="20"/>
        </w:rPr>
      </w:pPr>
      <w:r w:rsidRPr="00677A3F">
        <w:rPr>
          <w:sz w:val="20"/>
          <w:szCs w:val="20"/>
        </w:rPr>
        <w:t>•</w:t>
      </w:r>
      <w:r w:rsidRPr="00677A3F">
        <w:rPr>
          <w:sz w:val="20"/>
          <w:szCs w:val="20"/>
        </w:rPr>
        <w:tab/>
        <w:t xml:space="preserve">нематеријална имовина                                              </w:t>
      </w:r>
      <w:r w:rsidRPr="00677A3F">
        <w:rPr>
          <w:sz w:val="20"/>
          <w:szCs w:val="20"/>
          <w:lang w:val="sr-Cyrl-CS"/>
        </w:rPr>
        <w:t xml:space="preserve">   </w:t>
      </w:r>
      <w:r w:rsidRPr="00677A3F">
        <w:rPr>
          <w:sz w:val="20"/>
          <w:szCs w:val="20"/>
        </w:rPr>
        <w:t xml:space="preserve">  64.851</w:t>
      </w:r>
    </w:p>
    <w:p w:rsidR="001111EC" w:rsidRPr="00677A3F" w:rsidRDefault="001111EC" w:rsidP="001111EC">
      <w:pPr>
        <w:ind w:left="1080"/>
        <w:jc w:val="both"/>
        <w:rPr>
          <w:sz w:val="20"/>
          <w:szCs w:val="20"/>
        </w:rPr>
      </w:pPr>
      <w:r w:rsidRPr="00677A3F">
        <w:rPr>
          <w:sz w:val="20"/>
          <w:szCs w:val="20"/>
        </w:rPr>
        <w:t>•</w:t>
      </w:r>
      <w:r w:rsidRPr="00677A3F">
        <w:rPr>
          <w:sz w:val="20"/>
          <w:szCs w:val="20"/>
        </w:rPr>
        <w:tab/>
        <w:t>нефи</w:t>
      </w:r>
      <w:r>
        <w:rPr>
          <w:sz w:val="20"/>
          <w:szCs w:val="20"/>
        </w:rPr>
        <w:t>нансијка имовина у залихама</w:t>
      </w:r>
      <w:r>
        <w:rPr>
          <w:sz w:val="20"/>
          <w:szCs w:val="20"/>
        </w:rPr>
        <w:tab/>
      </w:r>
      <w:r>
        <w:rPr>
          <w:sz w:val="20"/>
          <w:szCs w:val="20"/>
        </w:rPr>
        <w:tab/>
        <w:t xml:space="preserve">          </w:t>
      </w:r>
      <w:r w:rsidRPr="00677A3F">
        <w:rPr>
          <w:sz w:val="20"/>
          <w:szCs w:val="20"/>
          <w:lang w:val="sr-Cyrl-CS"/>
        </w:rPr>
        <w:t xml:space="preserve"> </w:t>
      </w:r>
      <w:r w:rsidRPr="00677A3F">
        <w:rPr>
          <w:sz w:val="20"/>
          <w:szCs w:val="20"/>
        </w:rPr>
        <w:t>3.077</w:t>
      </w:r>
    </w:p>
    <w:p w:rsidR="001111EC" w:rsidRPr="00677A3F" w:rsidRDefault="001111EC" w:rsidP="001111EC">
      <w:pPr>
        <w:ind w:left="1080"/>
        <w:jc w:val="both"/>
        <w:rPr>
          <w:sz w:val="20"/>
          <w:szCs w:val="20"/>
          <w:lang w:val="sr-Cyrl-CS"/>
        </w:rPr>
      </w:pPr>
    </w:p>
    <w:p w:rsidR="001111EC" w:rsidRPr="00677A3F" w:rsidRDefault="001111EC" w:rsidP="001111EC">
      <w:pPr>
        <w:numPr>
          <w:ilvl w:val="0"/>
          <w:numId w:val="40"/>
        </w:numPr>
        <w:rPr>
          <w:b/>
          <w:sz w:val="20"/>
          <w:szCs w:val="20"/>
        </w:rPr>
      </w:pPr>
      <w:r w:rsidRPr="00677A3F">
        <w:rPr>
          <w:b/>
          <w:sz w:val="20"/>
          <w:szCs w:val="20"/>
        </w:rPr>
        <w:t>ФИНАНСИЈСКА ИМОВИНА</w:t>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310.156</w:t>
      </w:r>
    </w:p>
    <w:p w:rsidR="001111EC" w:rsidRPr="00677A3F" w:rsidRDefault="001111EC" w:rsidP="001111EC">
      <w:pPr>
        <w:ind w:left="1440"/>
        <w:rPr>
          <w:sz w:val="20"/>
          <w:szCs w:val="20"/>
        </w:rPr>
      </w:pPr>
      <w:r w:rsidRPr="00677A3F">
        <w:rPr>
          <w:sz w:val="20"/>
          <w:szCs w:val="20"/>
        </w:rPr>
        <w:t>•</w:t>
      </w:r>
      <w:r w:rsidRPr="00677A3F">
        <w:rPr>
          <w:sz w:val="20"/>
          <w:szCs w:val="20"/>
        </w:rPr>
        <w:tab/>
        <w:t>дугорочна дом. финансијска имовина</w:t>
      </w:r>
      <w:r w:rsidRPr="00677A3F">
        <w:rPr>
          <w:sz w:val="20"/>
          <w:szCs w:val="20"/>
        </w:rPr>
        <w:tab/>
        <w:t xml:space="preserve">      </w:t>
      </w:r>
      <w:r w:rsidRPr="00677A3F">
        <w:rPr>
          <w:sz w:val="20"/>
          <w:szCs w:val="20"/>
          <w:lang w:val="sr-Cyrl-CS"/>
        </w:rPr>
        <w:t xml:space="preserve"> </w:t>
      </w:r>
      <w:r w:rsidRPr="00677A3F">
        <w:rPr>
          <w:sz w:val="20"/>
          <w:szCs w:val="20"/>
        </w:rPr>
        <w:t xml:space="preserve">124.248  </w:t>
      </w:r>
    </w:p>
    <w:p w:rsidR="001111EC" w:rsidRPr="00677A3F" w:rsidRDefault="001111EC" w:rsidP="001111EC">
      <w:pPr>
        <w:ind w:left="1440"/>
        <w:rPr>
          <w:sz w:val="20"/>
          <w:szCs w:val="20"/>
        </w:rPr>
      </w:pPr>
      <w:r w:rsidRPr="00677A3F">
        <w:rPr>
          <w:sz w:val="20"/>
          <w:szCs w:val="20"/>
        </w:rPr>
        <w:t>•</w:t>
      </w:r>
      <w:r w:rsidRPr="00677A3F">
        <w:rPr>
          <w:sz w:val="20"/>
          <w:szCs w:val="20"/>
        </w:rPr>
        <w:tab/>
        <w:t xml:space="preserve">новчана средства                   </w:t>
      </w:r>
      <w:r w:rsidRPr="00677A3F">
        <w:rPr>
          <w:sz w:val="20"/>
          <w:szCs w:val="20"/>
        </w:rPr>
        <w:tab/>
        <w:t xml:space="preserve"> </w:t>
      </w:r>
      <w:r w:rsidRPr="00677A3F">
        <w:rPr>
          <w:sz w:val="20"/>
          <w:szCs w:val="20"/>
        </w:rPr>
        <w:tab/>
        <w:t xml:space="preserve">       103.414</w:t>
      </w:r>
    </w:p>
    <w:p w:rsidR="001111EC" w:rsidRPr="00677A3F" w:rsidRDefault="001111EC" w:rsidP="001111EC">
      <w:pPr>
        <w:ind w:left="1440"/>
        <w:rPr>
          <w:sz w:val="20"/>
          <w:szCs w:val="20"/>
        </w:rPr>
      </w:pPr>
      <w:r w:rsidRPr="00677A3F">
        <w:rPr>
          <w:sz w:val="20"/>
          <w:szCs w:val="20"/>
        </w:rPr>
        <w:t>•</w:t>
      </w:r>
      <w:r w:rsidRPr="00677A3F">
        <w:rPr>
          <w:sz w:val="20"/>
          <w:szCs w:val="20"/>
        </w:rPr>
        <w:tab/>
        <w:t xml:space="preserve">краткорочна потраживања                                  </w:t>
      </w:r>
      <w:r w:rsidRPr="00677A3F">
        <w:rPr>
          <w:sz w:val="20"/>
          <w:szCs w:val="20"/>
          <w:lang w:val="sr-Cyrl-CS"/>
        </w:rPr>
        <w:t xml:space="preserve"> </w:t>
      </w:r>
      <w:r w:rsidRPr="00677A3F">
        <w:rPr>
          <w:sz w:val="20"/>
          <w:szCs w:val="20"/>
        </w:rPr>
        <w:t>33.602</w:t>
      </w:r>
    </w:p>
    <w:p w:rsidR="001111EC" w:rsidRPr="00677A3F" w:rsidRDefault="001111EC" w:rsidP="001111EC">
      <w:pPr>
        <w:ind w:left="1440"/>
        <w:rPr>
          <w:sz w:val="20"/>
          <w:szCs w:val="20"/>
        </w:rPr>
      </w:pPr>
      <w:r w:rsidRPr="00677A3F">
        <w:rPr>
          <w:sz w:val="20"/>
          <w:szCs w:val="20"/>
        </w:rPr>
        <w:t>•</w:t>
      </w:r>
      <w:r w:rsidRPr="00677A3F">
        <w:rPr>
          <w:sz w:val="20"/>
          <w:szCs w:val="20"/>
        </w:rPr>
        <w:tab/>
        <w:t>краткорочни пласмани                                           5.592</w:t>
      </w:r>
    </w:p>
    <w:p w:rsidR="001111EC" w:rsidRPr="00677A3F" w:rsidRDefault="001111EC" w:rsidP="001111EC">
      <w:pPr>
        <w:ind w:left="1440"/>
        <w:rPr>
          <w:sz w:val="20"/>
          <w:szCs w:val="20"/>
        </w:rPr>
      </w:pPr>
      <w:r w:rsidRPr="00677A3F">
        <w:rPr>
          <w:sz w:val="20"/>
          <w:szCs w:val="20"/>
        </w:rPr>
        <w:t>•</w:t>
      </w:r>
      <w:r w:rsidRPr="00677A3F">
        <w:rPr>
          <w:sz w:val="20"/>
          <w:szCs w:val="20"/>
        </w:rPr>
        <w:tab/>
        <w:t>активна временска разграничења                       43.300</w:t>
      </w:r>
    </w:p>
    <w:p w:rsidR="001111EC" w:rsidRPr="00677A3F" w:rsidRDefault="001111EC" w:rsidP="001111EC">
      <w:pPr>
        <w:ind w:left="1440"/>
        <w:rPr>
          <w:sz w:val="20"/>
          <w:szCs w:val="20"/>
          <w:lang w:val="sr-Cyrl-CS"/>
        </w:rPr>
      </w:pPr>
    </w:p>
    <w:p w:rsidR="001111EC" w:rsidRPr="00677A3F" w:rsidRDefault="001111EC" w:rsidP="001111EC">
      <w:pPr>
        <w:rPr>
          <w:sz w:val="20"/>
          <w:szCs w:val="20"/>
        </w:rPr>
      </w:pPr>
    </w:p>
    <w:p w:rsidR="001111EC" w:rsidRPr="00677A3F" w:rsidRDefault="001111EC" w:rsidP="001111EC">
      <w:pPr>
        <w:rPr>
          <w:b/>
          <w:sz w:val="20"/>
          <w:szCs w:val="20"/>
        </w:rPr>
      </w:pPr>
      <w:r w:rsidRPr="00677A3F">
        <w:rPr>
          <w:b/>
          <w:sz w:val="20"/>
          <w:szCs w:val="20"/>
        </w:rPr>
        <w:t>II – ПАСИВА</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3149EA">
        <w:rPr>
          <w:b/>
          <w:sz w:val="20"/>
          <w:szCs w:val="20"/>
        </w:rPr>
        <w:tab/>
        <w:t xml:space="preserve">         </w:t>
      </w:r>
      <w:r w:rsidRPr="00677A3F">
        <w:rPr>
          <w:b/>
          <w:sz w:val="20"/>
          <w:szCs w:val="20"/>
        </w:rPr>
        <w:t>1.094.876</w:t>
      </w:r>
      <w:r w:rsidRPr="00677A3F">
        <w:rPr>
          <w:sz w:val="20"/>
          <w:szCs w:val="20"/>
        </w:rPr>
        <w:t xml:space="preserve">        </w:t>
      </w:r>
    </w:p>
    <w:p w:rsidR="001111EC" w:rsidRPr="00677A3F" w:rsidRDefault="001111EC" w:rsidP="001111EC">
      <w:pPr>
        <w:rPr>
          <w:b/>
          <w:sz w:val="20"/>
          <w:szCs w:val="20"/>
        </w:rPr>
      </w:pPr>
    </w:p>
    <w:p w:rsidR="001111EC" w:rsidRPr="00677A3F" w:rsidRDefault="001111EC" w:rsidP="001111EC">
      <w:pPr>
        <w:ind w:left="1080" w:hanging="576"/>
        <w:rPr>
          <w:sz w:val="20"/>
          <w:szCs w:val="20"/>
        </w:rPr>
      </w:pPr>
      <w:r w:rsidRPr="00677A3F">
        <w:rPr>
          <w:b/>
          <w:sz w:val="20"/>
          <w:szCs w:val="20"/>
        </w:rPr>
        <w:t>1.</w:t>
      </w:r>
      <w:r w:rsidRPr="00677A3F">
        <w:rPr>
          <w:sz w:val="20"/>
          <w:szCs w:val="20"/>
        </w:rPr>
        <w:t xml:space="preserve"> </w:t>
      </w:r>
      <w:r w:rsidRPr="00677A3F">
        <w:rPr>
          <w:b/>
          <w:sz w:val="20"/>
          <w:szCs w:val="20"/>
        </w:rPr>
        <w:t>ОБАВЕЗЕ</w:t>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82.494</w:t>
      </w:r>
      <w:r w:rsidRPr="00677A3F">
        <w:rPr>
          <w:sz w:val="20"/>
          <w:szCs w:val="20"/>
        </w:rPr>
        <w:t xml:space="preserve">                   </w:t>
      </w:r>
    </w:p>
    <w:p w:rsidR="001111EC" w:rsidRPr="00677A3F" w:rsidRDefault="001111EC" w:rsidP="001111EC">
      <w:pPr>
        <w:ind w:left="1080"/>
        <w:rPr>
          <w:sz w:val="20"/>
          <w:szCs w:val="20"/>
        </w:rPr>
      </w:pPr>
      <w:r w:rsidRPr="00677A3F">
        <w:rPr>
          <w:sz w:val="20"/>
          <w:szCs w:val="20"/>
        </w:rPr>
        <w:t>•</w:t>
      </w:r>
      <w:r w:rsidRPr="00677A3F">
        <w:rPr>
          <w:sz w:val="20"/>
          <w:szCs w:val="20"/>
        </w:rPr>
        <w:tab/>
        <w:t>Дугорочне обавезе</w:t>
      </w:r>
      <w:r w:rsidRPr="00677A3F">
        <w:rPr>
          <w:sz w:val="20"/>
          <w:szCs w:val="20"/>
        </w:rPr>
        <w:tab/>
        <w:t xml:space="preserve">                          </w:t>
      </w:r>
      <w:r>
        <w:rPr>
          <w:sz w:val="20"/>
          <w:szCs w:val="20"/>
        </w:rPr>
        <w:t xml:space="preserve">                       </w:t>
      </w:r>
      <w:r w:rsidRPr="00677A3F">
        <w:rPr>
          <w:sz w:val="20"/>
          <w:szCs w:val="20"/>
        </w:rPr>
        <w:t>27.778</w:t>
      </w:r>
    </w:p>
    <w:p w:rsidR="001111EC" w:rsidRPr="00677A3F" w:rsidRDefault="001111EC" w:rsidP="001111EC">
      <w:pPr>
        <w:ind w:left="1080"/>
        <w:rPr>
          <w:sz w:val="20"/>
          <w:szCs w:val="20"/>
        </w:rPr>
      </w:pPr>
      <w:r w:rsidRPr="00677A3F">
        <w:rPr>
          <w:sz w:val="20"/>
          <w:szCs w:val="20"/>
        </w:rPr>
        <w:t>•</w:t>
      </w:r>
      <w:r w:rsidRPr="00677A3F">
        <w:rPr>
          <w:sz w:val="20"/>
          <w:szCs w:val="20"/>
        </w:rPr>
        <w:tab/>
        <w:t>Краткорочне обавезе</w:t>
      </w:r>
      <w:r w:rsidRPr="00677A3F">
        <w:rPr>
          <w:sz w:val="20"/>
          <w:szCs w:val="20"/>
        </w:rPr>
        <w:tab/>
      </w:r>
      <w:r w:rsidRPr="00677A3F">
        <w:rPr>
          <w:sz w:val="20"/>
          <w:szCs w:val="20"/>
        </w:rPr>
        <w:tab/>
        <w:t xml:space="preserve">                                  0</w:t>
      </w:r>
    </w:p>
    <w:p w:rsidR="001111EC" w:rsidRPr="00677A3F" w:rsidRDefault="001111EC" w:rsidP="001111EC">
      <w:pPr>
        <w:ind w:left="1080"/>
        <w:rPr>
          <w:sz w:val="20"/>
          <w:szCs w:val="20"/>
        </w:rPr>
      </w:pPr>
      <w:r w:rsidRPr="00677A3F">
        <w:rPr>
          <w:sz w:val="20"/>
          <w:szCs w:val="20"/>
        </w:rPr>
        <w:t>•</w:t>
      </w:r>
      <w:r w:rsidRPr="00677A3F">
        <w:rPr>
          <w:sz w:val="20"/>
          <w:szCs w:val="20"/>
        </w:rPr>
        <w:tab/>
        <w:t xml:space="preserve">Обавезе по основу расхода за запослене                  </w:t>
      </w:r>
      <w:r>
        <w:rPr>
          <w:sz w:val="20"/>
          <w:szCs w:val="20"/>
        </w:rPr>
        <w:t xml:space="preserve">        </w:t>
      </w:r>
      <w:r w:rsidRPr="00677A3F">
        <w:rPr>
          <w:sz w:val="20"/>
          <w:szCs w:val="20"/>
        </w:rPr>
        <w:t>1.262</w:t>
      </w:r>
    </w:p>
    <w:p w:rsidR="001111EC" w:rsidRPr="00677A3F" w:rsidRDefault="001111EC" w:rsidP="001111EC">
      <w:pPr>
        <w:ind w:left="1080"/>
        <w:rPr>
          <w:sz w:val="20"/>
          <w:szCs w:val="20"/>
        </w:rPr>
      </w:pPr>
      <w:r w:rsidRPr="00677A3F">
        <w:rPr>
          <w:sz w:val="20"/>
          <w:szCs w:val="20"/>
        </w:rPr>
        <w:t>•</w:t>
      </w:r>
      <w:r w:rsidRPr="00677A3F">
        <w:rPr>
          <w:sz w:val="20"/>
          <w:szCs w:val="20"/>
        </w:rPr>
        <w:tab/>
        <w:t xml:space="preserve">Обавезе по основу ост. расхода                                 </w:t>
      </w:r>
      <w:r>
        <w:rPr>
          <w:sz w:val="20"/>
          <w:szCs w:val="20"/>
        </w:rPr>
        <w:t xml:space="preserve">        </w:t>
      </w:r>
      <w:r w:rsidRPr="00677A3F">
        <w:rPr>
          <w:sz w:val="20"/>
          <w:szCs w:val="20"/>
        </w:rPr>
        <w:t>5.731</w:t>
      </w:r>
    </w:p>
    <w:p w:rsidR="001111EC" w:rsidRPr="00677A3F" w:rsidRDefault="001111EC" w:rsidP="001111EC">
      <w:pPr>
        <w:ind w:left="1080"/>
        <w:rPr>
          <w:sz w:val="20"/>
          <w:szCs w:val="20"/>
        </w:rPr>
      </w:pPr>
      <w:r w:rsidRPr="00677A3F">
        <w:rPr>
          <w:sz w:val="20"/>
          <w:szCs w:val="20"/>
        </w:rPr>
        <w:t>•</w:t>
      </w:r>
      <w:r w:rsidRPr="00677A3F">
        <w:rPr>
          <w:sz w:val="20"/>
          <w:szCs w:val="20"/>
        </w:rPr>
        <w:tab/>
        <w:t xml:space="preserve">Обавезе из пословања                                                </w:t>
      </w:r>
      <w:r>
        <w:rPr>
          <w:sz w:val="20"/>
          <w:szCs w:val="20"/>
        </w:rPr>
        <w:t xml:space="preserve">         </w:t>
      </w:r>
      <w:r w:rsidRPr="00677A3F">
        <w:rPr>
          <w:sz w:val="20"/>
          <w:szCs w:val="20"/>
        </w:rPr>
        <w:t>8.574</w:t>
      </w:r>
    </w:p>
    <w:p w:rsidR="001111EC" w:rsidRPr="00677A3F" w:rsidRDefault="001111EC" w:rsidP="001111EC">
      <w:pPr>
        <w:ind w:left="1080"/>
        <w:rPr>
          <w:sz w:val="20"/>
          <w:szCs w:val="20"/>
        </w:rPr>
      </w:pPr>
      <w:r w:rsidRPr="00677A3F">
        <w:rPr>
          <w:sz w:val="20"/>
          <w:szCs w:val="20"/>
        </w:rPr>
        <w:t>•</w:t>
      </w:r>
      <w:r w:rsidRPr="00677A3F">
        <w:rPr>
          <w:sz w:val="20"/>
          <w:szCs w:val="20"/>
        </w:rPr>
        <w:tab/>
        <w:t xml:space="preserve">Пасивна временска разграничења                           </w:t>
      </w:r>
      <w:r>
        <w:rPr>
          <w:sz w:val="20"/>
          <w:szCs w:val="20"/>
        </w:rPr>
        <w:t xml:space="preserve">        </w:t>
      </w:r>
      <w:r w:rsidRPr="00677A3F">
        <w:rPr>
          <w:sz w:val="20"/>
          <w:szCs w:val="20"/>
        </w:rPr>
        <w:t>39.149</w:t>
      </w:r>
    </w:p>
    <w:p w:rsidR="001111EC" w:rsidRPr="00677A3F" w:rsidRDefault="001111EC" w:rsidP="001111EC">
      <w:pPr>
        <w:ind w:left="1080"/>
        <w:rPr>
          <w:color w:val="FF0000"/>
          <w:sz w:val="20"/>
          <w:szCs w:val="20"/>
          <w:lang w:val="sr-Cyrl-CS"/>
        </w:rPr>
      </w:pPr>
    </w:p>
    <w:p w:rsidR="001111EC" w:rsidRPr="00677A3F" w:rsidRDefault="001111EC" w:rsidP="001111EC">
      <w:pPr>
        <w:ind w:left="360"/>
        <w:rPr>
          <w:b/>
          <w:sz w:val="20"/>
          <w:szCs w:val="20"/>
        </w:rPr>
      </w:pPr>
      <w:r w:rsidRPr="00677A3F">
        <w:rPr>
          <w:b/>
          <w:sz w:val="20"/>
          <w:szCs w:val="20"/>
        </w:rPr>
        <w:t>2.</w:t>
      </w:r>
      <w:r w:rsidRPr="00677A3F">
        <w:rPr>
          <w:sz w:val="20"/>
          <w:szCs w:val="20"/>
        </w:rPr>
        <w:t xml:space="preserve"> </w:t>
      </w:r>
      <w:r w:rsidRPr="00677A3F">
        <w:rPr>
          <w:b/>
          <w:sz w:val="20"/>
          <w:szCs w:val="20"/>
        </w:rPr>
        <w:t xml:space="preserve">ИЗВОРИ КАПИТАЛА И УТВРЂИВАЊЕ РЕЗ.ПОСЛ. </w:t>
      </w:r>
      <w:r w:rsidR="003149EA">
        <w:rPr>
          <w:b/>
          <w:sz w:val="20"/>
          <w:szCs w:val="20"/>
        </w:rPr>
        <w:t xml:space="preserve">        </w:t>
      </w:r>
      <w:r w:rsidRPr="00677A3F">
        <w:rPr>
          <w:b/>
          <w:sz w:val="20"/>
          <w:szCs w:val="20"/>
        </w:rPr>
        <w:t>1.012.382</w:t>
      </w:r>
    </w:p>
    <w:p w:rsidR="001111EC" w:rsidRPr="00677A3F" w:rsidRDefault="001111EC" w:rsidP="001111EC">
      <w:pPr>
        <w:rPr>
          <w:sz w:val="20"/>
          <w:szCs w:val="20"/>
        </w:rPr>
      </w:pPr>
      <w:r w:rsidRPr="00677A3F">
        <w:rPr>
          <w:sz w:val="20"/>
          <w:szCs w:val="20"/>
        </w:rPr>
        <w:t>•</w:t>
      </w:r>
      <w:r w:rsidRPr="00677A3F">
        <w:rPr>
          <w:sz w:val="20"/>
          <w:szCs w:val="20"/>
        </w:rPr>
        <w:tab/>
        <w:t xml:space="preserve">    Извори капитала                                                             </w:t>
      </w:r>
      <w:r w:rsidRPr="00677A3F">
        <w:rPr>
          <w:sz w:val="20"/>
          <w:szCs w:val="20"/>
          <w:lang w:val="sr-Cyrl-CS"/>
        </w:rPr>
        <w:t xml:space="preserve">    </w:t>
      </w:r>
      <w:r w:rsidRPr="00677A3F">
        <w:rPr>
          <w:sz w:val="20"/>
          <w:szCs w:val="20"/>
        </w:rPr>
        <w:t xml:space="preserve"> </w:t>
      </w:r>
      <w:r w:rsidR="003149EA">
        <w:rPr>
          <w:sz w:val="20"/>
          <w:szCs w:val="20"/>
        </w:rPr>
        <w:t xml:space="preserve">      </w:t>
      </w:r>
      <w:r w:rsidRPr="00677A3F">
        <w:rPr>
          <w:sz w:val="20"/>
          <w:szCs w:val="20"/>
          <w:lang w:val="sr-Cyrl-CS"/>
        </w:rPr>
        <w:t xml:space="preserve"> </w:t>
      </w:r>
      <w:r w:rsidRPr="00677A3F">
        <w:rPr>
          <w:sz w:val="20"/>
          <w:szCs w:val="20"/>
        </w:rPr>
        <w:t>910.131</w:t>
      </w:r>
    </w:p>
    <w:p w:rsidR="001111EC" w:rsidRPr="00677A3F" w:rsidRDefault="001111EC" w:rsidP="001111EC">
      <w:pPr>
        <w:rPr>
          <w:sz w:val="20"/>
          <w:szCs w:val="20"/>
        </w:rPr>
      </w:pPr>
      <w:r w:rsidRPr="00677A3F">
        <w:rPr>
          <w:sz w:val="20"/>
          <w:szCs w:val="20"/>
        </w:rPr>
        <w:t>•</w:t>
      </w:r>
      <w:r w:rsidRPr="00677A3F">
        <w:rPr>
          <w:sz w:val="20"/>
          <w:szCs w:val="20"/>
        </w:rPr>
        <w:tab/>
        <w:t xml:space="preserve">    Вишак прихода суфицит                                                    </w:t>
      </w:r>
      <w:r w:rsidRPr="00677A3F">
        <w:rPr>
          <w:sz w:val="20"/>
          <w:szCs w:val="20"/>
          <w:lang w:val="sr-Cyrl-CS"/>
        </w:rPr>
        <w:t xml:space="preserve">   </w:t>
      </w:r>
      <w:r w:rsidR="003149EA">
        <w:rPr>
          <w:sz w:val="20"/>
          <w:szCs w:val="20"/>
        </w:rPr>
        <w:t xml:space="preserve">      </w:t>
      </w:r>
      <w:r w:rsidRPr="00677A3F">
        <w:rPr>
          <w:sz w:val="20"/>
          <w:szCs w:val="20"/>
        </w:rPr>
        <w:t>43.445</w:t>
      </w:r>
    </w:p>
    <w:p w:rsidR="001111EC" w:rsidRPr="00677A3F" w:rsidRDefault="001111EC" w:rsidP="001111EC">
      <w:pPr>
        <w:rPr>
          <w:sz w:val="20"/>
          <w:szCs w:val="20"/>
        </w:rPr>
      </w:pPr>
      <w:r w:rsidRPr="00677A3F">
        <w:rPr>
          <w:sz w:val="20"/>
          <w:szCs w:val="20"/>
        </w:rPr>
        <w:t>•</w:t>
      </w:r>
      <w:r w:rsidRPr="00677A3F">
        <w:rPr>
          <w:sz w:val="20"/>
          <w:szCs w:val="20"/>
        </w:rPr>
        <w:tab/>
        <w:t xml:space="preserve">    Нераспоређени вишак прихода из ран. година                  </w:t>
      </w:r>
      <w:r w:rsidR="003149EA">
        <w:rPr>
          <w:sz w:val="20"/>
          <w:szCs w:val="20"/>
        </w:rPr>
        <w:t xml:space="preserve">      </w:t>
      </w:r>
      <w:r w:rsidRPr="00677A3F">
        <w:rPr>
          <w:sz w:val="20"/>
          <w:szCs w:val="20"/>
          <w:lang w:val="sr-Cyrl-CS"/>
        </w:rPr>
        <w:t xml:space="preserve"> </w:t>
      </w:r>
      <w:r w:rsidRPr="00677A3F">
        <w:rPr>
          <w:sz w:val="20"/>
          <w:szCs w:val="20"/>
        </w:rPr>
        <w:t>58.806</w:t>
      </w:r>
    </w:p>
    <w:p w:rsidR="003149EA" w:rsidRDefault="003149EA" w:rsidP="001111EC">
      <w:pPr>
        <w:jc w:val="center"/>
        <w:outlineLvl w:val="0"/>
        <w:rPr>
          <w:b/>
          <w:sz w:val="20"/>
          <w:szCs w:val="20"/>
        </w:rPr>
      </w:pPr>
    </w:p>
    <w:p w:rsidR="003149EA" w:rsidRDefault="003149EA" w:rsidP="001111EC">
      <w:pPr>
        <w:jc w:val="center"/>
        <w:outlineLvl w:val="0"/>
        <w:rPr>
          <w:b/>
          <w:sz w:val="20"/>
          <w:szCs w:val="20"/>
        </w:rPr>
      </w:pPr>
    </w:p>
    <w:p w:rsidR="003149EA" w:rsidRDefault="003149EA" w:rsidP="001111EC">
      <w:pPr>
        <w:jc w:val="center"/>
        <w:outlineLvl w:val="0"/>
        <w:rPr>
          <w:b/>
          <w:sz w:val="20"/>
          <w:szCs w:val="20"/>
        </w:rPr>
      </w:pPr>
    </w:p>
    <w:p w:rsidR="001111EC" w:rsidRPr="00677A3F" w:rsidRDefault="001111EC" w:rsidP="001111EC">
      <w:pPr>
        <w:jc w:val="center"/>
        <w:outlineLvl w:val="0"/>
        <w:rPr>
          <w:b/>
          <w:sz w:val="20"/>
          <w:szCs w:val="20"/>
        </w:rPr>
      </w:pPr>
      <w:r w:rsidRPr="00677A3F">
        <w:rPr>
          <w:b/>
          <w:sz w:val="20"/>
          <w:szCs w:val="20"/>
        </w:rPr>
        <w:lastRenderedPageBreak/>
        <w:t>Члан 2.</w:t>
      </w:r>
    </w:p>
    <w:p w:rsidR="001111EC" w:rsidRPr="00677A3F" w:rsidRDefault="001111EC" w:rsidP="001111EC">
      <w:pPr>
        <w:ind w:firstLine="708"/>
        <w:jc w:val="both"/>
        <w:rPr>
          <w:sz w:val="20"/>
          <w:szCs w:val="20"/>
          <w:lang w:val="sr-Cyrl-CS"/>
        </w:rPr>
      </w:pPr>
      <w:r w:rsidRPr="00677A3F">
        <w:rPr>
          <w:sz w:val="20"/>
          <w:szCs w:val="20"/>
        </w:rPr>
        <w:t>У билансу прихода и расхода (консолидованом) у периоду  од 1. јануара до 31. децембра 2020. године (Образац 2) утврђени су:</w:t>
      </w:r>
    </w:p>
    <w:p w:rsidR="001111EC" w:rsidRPr="00677A3F" w:rsidRDefault="001111EC" w:rsidP="001111EC">
      <w:pPr>
        <w:ind w:firstLine="708"/>
        <w:jc w:val="both"/>
        <w:rPr>
          <w:color w:val="FF0000"/>
          <w:sz w:val="20"/>
          <w:szCs w:val="20"/>
          <w:lang w:val="sr-Cyrl-CS"/>
        </w:rPr>
      </w:pPr>
    </w:p>
    <w:p w:rsidR="001111EC" w:rsidRPr="00677A3F" w:rsidRDefault="001111EC" w:rsidP="001111EC">
      <w:pPr>
        <w:rPr>
          <w:b/>
          <w:sz w:val="20"/>
          <w:szCs w:val="20"/>
        </w:rPr>
      </w:pPr>
      <w:r w:rsidRPr="00677A3F">
        <w:rPr>
          <w:b/>
          <w:sz w:val="20"/>
          <w:szCs w:val="20"/>
        </w:rPr>
        <w:t xml:space="preserve">I </w:t>
      </w:r>
      <w:r w:rsidRPr="00677A3F">
        <w:rPr>
          <w:b/>
          <w:sz w:val="20"/>
          <w:szCs w:val="20"/>
        </w:rPr>
        <w:tab/>
        <w:t xml:space="preserve"> Укупно остварени текући приходи и приливи (ОП2001)    885.777</w:t>
      </w:r>
    </w:p>
    <w:p w:rsidR="001111EC" w:rsidRPr="00677A3F" w:rsidRDefault="001111EC" w:rsidP="001111EC">
      <w:pPr>
        <w:rPr>
          <w:b/>
          <w:sz w:val="20"/>
          <w:szCs w:val="20"/>
        </w:rPr>
      </w:pPr>
    </w:p>
    <w:p w:rsidR="001111EC" w:rsidRPr="00677A3F" w:rsidRDefault="001111EC" w:rsidP="001111EC">
      <w:pPr>
        <w:rPr>
          <w:b/>
          <w:sz w:val="20"/>
          <w:szCs w:val="20"/>
        </w:rPr>
      </w:pPr>
      <w:r w:rsidRPr="00677A3F">
        <w:rPr>
          <w:b/>
          <w:sz w:val="20"/>
          <w:szCs w:val="20"/>
        </w:rPr>
        <w:t>II</w:t>
      </w:r>
      <w:r w:rsidRPr="00677A3F">
        <w:rPr>
          <w:b/>
          <w:sz w:val="20"/>
          <w:szCs w:val="20"/>
        </w:rPr>
        <w:tab/>
        <w:t xml:space="preserve"> Укупно извршени текући расходи и издаци(ОП2131)</w:t>
      </w:r>
      <w:r w:rsidRPr="00677A3F">
        <w:rPr>
          <w:b/>
          <w:sz w:val="20"/>
          <w:szCs w:val="20"/>
        </w:rPr>
        <w:tab/>
        <w:t xml:space="preserve">830.346 </w:t>
      </w:r>
    </w:p>
    <w:p w:rsidR="001111EC" w:rsidRPr="00677A3F" w:rsidRDefault="001111EC" w:rsidP="001111EC">
      <w:pPr>
        <w:rPr>
          <w:b/>
          <w:sz w:val="20"/>
          <w:szCs w:val="20"/>
        </w:rPr>
      </w:pPr>
    </w:p>
    <w:p w:rsidR="001111EC" w:rsidRPr="00677A3F" w:rsidRDefault="001111EC" w:rsidP="001111EC">
      <w:pPr>
        <w:rPr>
          <w:b/>
          <w:sz w:val="20"/>
          <w:szCs w:val="20"/>
        </w:rPr>
      </w:pPr>
      <w:r w:rsidRPr="00677A3F">
        <w:rPr>
          <w:b/>
          <w:sz w:val="20"/>
          <w:szCs w:val="20"/>
        </w:rPr>
        <w:t xml:space="preserve">III </w:t>
      </w:r>
      <w:r w:rsidRPr="00677A3F">
        <w:rPr>
          <w:b/>
          <w:sz w:val="20"/>
          <w:szCs w:val="20"/>
        </w:rPr>
        <w:tab/>
        <w:t xml:space="preserve"> Вишак прихода – суфицит(ОП2346)</w:t>
      </w:r>
      <w:r w:rsidRPr="00677A3F">
        <w:rPr>
          <w:b/>
          <w:sz w:val="20"/>
          <w:szCs w:val="20"/>
        </w:rPr>
        <w:tab/>
      </w:r>
      <w:r w:rsidRPr="00677A3F">
        <w:rPr>
          <w:b/>
          <w:sz w:val="20"/>
          <w:szCs w:val="20"/>
        </w:rPr>
        <w:tab/>
      </w:r>
      <w:r w:rsidRPr="00677A3F">
        <w:rPr>
          <w:b/>
          <w:sz w:val="20"/>
          <w:szCs w:val="20"/>
        </w:rPr>
        <w:tab/>
        <w:t xml:space="preserve">              55.431</w:t>
      </w:r>
    </w:p>
    <w:p w:rsidR="001111EC" w:rsidRPr="00677A3F" w:rsidRDefault="001111EC" w:rsidP="001111EC">
      <w:pPr>
        <w:rPr>
          <w:b/>
          <w:color w:val="FF0000"/>
          <w:sz w:val="20"/>
          <w:szCs w:val="20"/>
        </w:rPr>
      </w:pPr>
    </w:p>
    <w:p w:rsidR="001111EC" w:rsidRPr="00677A3F" w:rsidRDefault="001111EC" w:rsidP="001111EC">
      <w:pPr>
        <w:rPr>
          <w:b/>
          <w:sz w:val="20"/>
          <w:szCs w:val="20"/>
        </w:rPr>
      </w:pPr>
      <w:r w:rsidRPr="00677A3F">
        <w:rPr>
          <w:b/>
          <w:sz w:val="20"/>
          <w:szCs w:val="20"/>
        </w:rPr>
        <w:t>IV</w:t>
      </w:r>
      <w:r w:rsidRPr="00677A3F">
        <w:rPr>
          <w:b/>
          <w:sz w:val="20"/>
          <w:szCs w:val="20"/>
        </w:rPr>
        <w:tab/>
        <w:t xml:space="preserve"> Мањак прихода-дефицит(ОП2347)                                                     0</w:t>
      </w:r>
    </w:p>
    <w:p w:rsidR="001111EC" w:rsidRPr="00677A3F" w:rsidRDefault="001111EC" w:rsidP="001111EC">
      <w:pPr>
        <w:rPr>
          <w:b/>
          <w:color w:val="FF0000"/>
          <w:sz w:val="20"/>
          <w:szCs w:val="20"/>
        </w:rPr>
      </w:pPr>
    </w:p>
    <w:p w:rsidR="001111EC" w:rsidRPr="00677A3F" w:rsidRDefault="001111EC" w:rsidP="001111EC">
      <w:pPr>
        <w:jc w:val="both"/>
        <w:rPr>
          <w:b/>
          <w:sz w:val="20"/>
          <w:szCs w:val="20"/>
        </w:rPr>
      </w:pPr>
      <w:r w:rsidRPr="00677A3F">
        <w:rPr>
          <w:b/>
          <w:sz w:val="20"/>
          <w:szCs w:val="20"/>
        </w:rPr>
        <w:t xml:space="preserve">V          Кориговање вишка, односно мањка прихода и примања    </w:t>
      </w:r>
    </w:p>
    <w:p w:rsidR="001111EC" w:rsidRPr="00677A3F" w:rsidRDefault="001111EC" w:rsidP="001111EC">
      <w:pPr>
        <w:jc w:val="both"/>
        <w:rPr>
          <w:b/>
          <w:sz w:val="20"/>
          <w:szCs w:val="20"/>
        </w:rPr>
      </w:pPr>
      <w:r w:rsidRPr="00677A3F">
        <w:rPr>
          <w:b/>
          <w:sz w:val="20"/>
          <w:szCs w:val="20"/>
        </w:rPr>
        <w:t xml:space="preserve">     </w:t>
      </w:r>
      <w:r w:rsidRPr="00677A3F">
        <w:rPr>
          <w:b/>
          <w:sz w:val="20"/>
          <w:szCs w:val="20"/>
        </w:rPr>
        <w:tab/>
      </w:r>
      <w:r w:rsidRPr="00677A3F">
        <w:rPr>
          <w:b/>
          <w:sz w:val="20"/>
          <w:szCs w:val="20"/>
        </w:rPr>
        <w:tab/>
      </w:r>
      <w:r w:rsidRPr="00677A3F">
        <w:rPr>
          <w:b/>
          <w:sz w:val="20"/>
          <w:szCs w:val="20"/>
        </w:rPr>
        <w:tab/>
      </w:r>
      <w:r w:rsidRPr="00677A3F">
        <w:rPr>
          <w:b/>
          <w:sz w:val="20"/>
          <w:szCs w:val="20"/>
        </w:rPr>
        <w:tab/>
      </w:r>
    </w:p>
    <w:p w:rsidR="001111EC" w:rsidRPr="00677A3F" w:rsidRDefault="001111EC" w:rsidP="001111EC">
      <w:pPr>
        <w:jc w:val="both"/>
        <w:rPr>
          <w:b/>
          <w:sz w:val="20"/>
          <w:szCs w:val="20"/>
          <w:lang w:val="sr-Cyrl-CS"/>
        </w:rPr>
      </w:pPr>
      <w:r w:rsidRPr="00677A3F">
        <w:rPr>
          <w:b/>
          <w:sz w:val="20"/>
          <w:szCs w:val="20"/>
          <w:lang w:val="sr-Cyrl-CS"/>
        </w:rPr>
        <w:t xml:space="preserve">             </w:t>
      </w:r>
      <w:r w:rsidRPr="00677A3F">
        <w:rPr>
          <w:b/>
          <w:sz w:val="20"/>
          <w:szCs w:val="20"/>
        </w:rPr>
        <w:t>а) увећање за укључивање:</w:t>
      </w:r>
    </w:p>
    <w:p w:rsidR="001111EC" w:rsidRPr="00677A3F" w:rsidRDefault="001111EC" w:rsidP="001111EC">
      <w:pPr>
        <w:jc w:val="both"/>
        <w:rPr>
          <w:b/>
          <w:sz w:val="20"/>
          <w:szCs w:val="20"/>
          <w:lang w:val="sr-Cyrl-CS"/>
        </w:rPr>
      </w:pPr>
    </w:p>
    <w:p w:rsidR="001111EC" w:rsidRPr="00677A3F" w:rsidRDefault="003149EA" w:rsidP="001111EC">
      <w:pPr>
        <w:jc w:val="both"/>
        <w:rPr>
          <w:b/>
          <w:sz w:val="20"/>
          <w:szCs w:val="20"/>
        </w:rPr>
      </w:pPr>
      <w:r>
        <w:rPr>
          <w:sz w:val="20"/>
          <w:szCs w:val="20"/>
        </w:rPr>
        <w:tab/>
        <w:t xml:space="preserve">   </w:t>
      </w:r>
      <w:r w:rsidR="001111EC" w:rsidRPr="00677A3F">
        <w:rPr>
          <w:sz w:val="20"/>
          <w:szCs w:val="20"/>
        </w:rPr>
        <w:t xml:space="preserve">-  дела нераспоређеног вишка прихода и примања из ранијих година који је коришћен за   покриће расхода и издатака текуће године (ОП2349)                    </w:t>
      </w:r>
      <w:r w:rsidR="001111EC" w:rsidRPr="00677A3F">
        <w:rPr>
          <w:b/>
          <w:sz w:val="20"/>
          <w:szCs w:val="20"/>
        </w:rPr>
        <w:t>4.681</w:t>
      </w:r>
    </w:p>
    <w:p w:rsidR="001111EC" w:rsidRPr="00677A3F" w:rsidRDefault="001111EC" w:rsidP="001111EC">
      <w:pPr>
        <w:jc w:val="both"/>
        <w:rPr>
          <w:sz w:val="20"/>
          <w:szCs w:val="20"/>
        </w:rPr>
      </w:pPr>
    </w:p>
    <w:p w:rsidR="001111EC" w:rsidRPr="00677A3F" w:rsidRDefault="001111EC" w:rsidP="001111EC">
      <w:pPr>
        <w:jc w:val="both"/>
        <w:rPr>
          <w:sz w:val="20"/>
          <w:szCs w:val="20"/>
        </w:rPr>
      </w:pPr>
      <w:r w:rsidRPr="00677A3F">
        <w:rPr>
          <w:sz w:val="20"/>
          <w:szCs w:val="20"/>
        </w:rPr>
        <w:t xml:space="preserve">             </w:t>
      </w:r>
      <w:r w:rsidR="003149EA">
        <w:rPr>
          <w:sz w:val="20"/>
          <w:szCs w:val="20"/>
        </w:rPr>
        <w:t xml:space="preserve">  - </w:t>
      </w:r>
      <w:r w:rsidRPr="00677A3F">
        <w:rPr>
          <w:sz w:val="20"/>
          <w:szCs w:val="20"/>
        </w:rPr>
        <w:t xml:space="preserve">дела новчаних средстава амортизације који је коришћен за набавку нефинансијске имовине (ОП2350)                                                                                                      </w:t>
      </w:r>
      <w:r w:rsidR="003149EA">
        <w:rPr>
          <w:sz w:val="20"/>
          <w:szCs w:val="20"/>
        </w:rPr>
        <w:t xml:space="preserve">  </w:t>
      </w:r>
      <w:r w:rsidRPr="00677A3F">
        <w:rPr>
          <w:b/>
          <w:sz w:val="20"/>
          <w:szCs w:val="20"/>
        </w:rPr>
        <w:t xml:space="preserve">0 </w:t>
      </w:r>
    </w:p>
    <w:p w:rsidR="001111EC" w:rsidRPr="00677A3F" w:rsidRDefault="001111EC" w:rsidP="001111EC">
      <w:pPr>
        <w:jc w:val="both"/>
        <w:rPr>
          <w:sz w:val="20"/>
          <w:szCs w:val="20"/>
        </w:rPr>
      </w:pPr>
    </w:p>
    <w:p w:rsidR="001111EC" w:rsidRPr="00677A3F" w:rsidRDefault="001111EC" w:rsidP="001111EC">
      <w:pPr>
        <w:jc w:val="both"/>
        <w:rPr>
          <w:sz w:val="20"/>
          <w:szCs w:val="20"/>
        </w:rPr>
      </w:pPr>
      <w:r w:rsidRPr="00677A3F">
        <w:rPr>
          <w:sz w:val="20"/>
          <w:szCs w:val="20"/>
        </w:rPr>
        <w:t xml:space="preserve">              -   дела пренетих неутрошених средстава из ранијих година коришћен за покриће расхода и издатака текуће године (ОП2351)                                                            </w:t>
      </w:r>
      <w:r w:rsidRPr="00677A3F">
        <w:rPr>
          <w:b/>
          <w:sz w:val="20"/>
          <w:szCs w:val="20"/>
        </w:rPr>
        <w:t>0</w:t>
      </w:r>
    </w:p>
    <w:p w:rsidR="001111EC" w:rsidRPr="00677A3F" w:rsidRDefault="001111EC" w:rsidP="001111EC">
      <w:pPr>
        <w:jc w:val="both"/>
        <w:rPr>
          <w:sz w:val="20"/>
          <w:szCs w:val="20"/>
        </w:rPr>
      </w:pPr>
    </w:p>
    <w:p w:rsidR="001111EC" w:rsidRPr="00677A3F" w:rsidRDefault="003149EA" w:rsidP="001111EC">
      <w:pPr>
        <w:jc w:val="both"/>
        <w:rPr>
          <w:sz w:val="20"/>
          <w:szCs w:val="20"/>
        </w:rPr>
      </w:pPr>
      <w:r>
        <w:rPr>
          <w:sz w:val="20"/>
          <w:szCs w:val="20"/>
        </w:rPr>
        <w:t xml:space="preserve">              -</w:t>
      </w:r>
      <w:r w:rsidR="001111EC" w:rsidRPr="00677A3F">
        <w:rPr>
          <w:sz w:val="20"/>
          <w:szCs w:val="20"/>
        </w:rPr>
        <w:t xml:space="preserve">износа расхода и издатака за нефинансијску имовину, финансираних из кредита (ОП2352)                                                                                                                      </w:t>
      </w:r>
      <w:r w:rsidR="001111EC" w:rsidRPr="00677A3F">
        <w:rPr>
          <w:b/>
          <w:sz w:val="20"/>
          <w:szCs w:val="20"/>
        </w:rPr>
        <w:t>0</w:t>
      </w:r>
    </w:p>
    <w:p w:rsidR="001111EC" w:rsidRPr="00677A3F" w:rsidRDefault="001111EC" w:rsidP="001111EC">
      <w:pPr>
        <w:jc w:val="both"/>
        <w:rPr>
          <w:b/>
          <w:sz w:val="20"/>
          <w:szCs w:val="20"/>
        </w:rPr>
      </w:pPr>
      <w:r w:rsidRPr="00677A3F">
        <w:rPr>
          <w:sz w:val="20"/>
          <w:szCs w:val="20"/>
        </w:rPr>
        <w:tab/>
        <w:t xml:space="preserve">            </w:t>
      </w:r>
      <w:r w:rsidRPr="00677A3F">
        <w:rPr>
          <w:b/>
          <w:sz w:val="20"/>
          <w:szCs w:val="20"/>
        </w:rPr>
        <w:tab/>
      </w:r>
    </w:p>
    <w:p w:rsidR="001111EC" w:rsidRPr="00677A3F" w:rsidRDefault="001111EC" w:rsidP="001111EC">
      <w:pPr>
        <w:jc w:val="both"/>
        <w:rPr>
          <w:sz w:val="20"/>
          <w:szCs w:val="20"/>
        </w:rPr>
      </w:pPr>
      <w:r w:rsidRPr="00677A3F">
        <w:rPr>
          <w:sz w:val="20"/>
          <w:szCs w:val="20"/>
        </w:rPr>
        <w:t>-</w:t>
      </w:r>
      <w:r w:rsidRPr="00677A3F">
        <w:rPr>
          <w:sz w:val="20"/>
          <w:szCs w:val="20"/>
        </w:rPr>
        <w:tab/>
        <w:t xml:space="preserve">износа приватизационих примања коришћена за покриће расхода текуће године (ОП2353)                                                                                                                  </w:t>
      </w:r>
      <w:r w:rsidRPr="00677A3F">
        <w:rPr>
          <w:b/>
          <w:sz w:val="20"/>
          <w:szCs w:val="20"/>
        </w:rPr>
        <w:t xml:space="preserve">    0</w:t>
      </w:r>
    </w:p>
    <w:p w:rsidR="001111EC" w:rsidRPr="00677A3F" w:rsidRDefault="001111EC" w:rsidP="001111EC">
      <w:pPr>
        <w:jc w:val="both"/>
        <w:rPr>
          <w:b/>
          <w:color w:val="FF0000"/>
          <w:sz w:val="20"/>
          <w:szCs w:val="20"/>
          <w:lang w:val="sr-Cyrl-CS"/>
        </w:rPr>
      </w:pPr>
      <w:r w:rsidRPr="00677A3F">
        <w:rPr>
          <w:color w:val="FF0000"/>
          <w:sz w:val="20"/>
          <w:szCs w:val="20"/>
        </w:rPr>
        <w:tab/>
      </w:r>
    </w:p>
    <w:p w:rsidR="001111EC" w:rsidRPr="00677A3F" w:rsidRDefault="001111EC" w:rsidP="001111EC">
      <w:pPr>
        <w:jc w:val="both"/>
        <w:rPr>
          <w:b/>
          <w:color w:val="FF0000"/>
          <w:sz w:val="20"/>
          <w:szCs w:val="20"/>
          <w:lang w:val="sr-Cyrl-CS"/>
        </w:rPr>
      </w:pPr>
    </w:p>
    <w:p w:rsidR="001111EC" w:rsidRPr="00677A3F" w:rsidRDefault="001111EC" w:rsidP="001111EC">
      <w:pPr>
        <w:ind w:firstLine="708"/>
        <w:jc w:val="both"/>
        <w:rPr>
          <w:b/>
          <w:sz w:val="20"/>
          <w:szCs w:val="20"/>
          <w:lang w:val="sr-Cyrl-CS"/>
        </w:rPr>
      </w:pPr>
      <w:r w:rsidRPr="00677A3F">
        <w:rPr>
          <w:b/>
          <w:sz w:val="20"/>
          <w:szCs w:val="20"/>
        </w:rPr>
        <w:t>б) умањен за укључивање издатака</w:t>
      </w:r>
    </w:p>
    <w:p w:rsidR="001111EC" w:rsidRPr="00677A3F" w:rsidRDefault="001111EC" w:rsidP="001111EC">
      <w:pPr>
        <w:ind w:firstLine="708"/>
        <w:jc w:val="both"/>
        <w:rPr>
          <w:b/>
          <w:sz w:val="20"/>
          <w:szCs w:val="20"/>
          <w:lang w:val="sr-Cyrl-CS"/>
        </w:rPr>
      </w:pPr>
    </w:p>
    <w:p w:rsidR="001111EC" w:rsidRPr="00677A3F" w:rsidRDefault="001111EC" w:rsidP="001111EC">
      <w:pPr>
        <w:ind w:firstLine="708"/>
        <w:jc w:val="both"/>
        <w:rPr>
          <w:b/>
          <w:sz w:val="20"/>
          <w:szCs w:val="20"/>
        </w:rPr>
      </w:pPr>
      <w:r w:rsidRPr="00677A3F">
        <w:rPr>
          <w:sz w:val="20"/>
          <w:szCs w:val="20"/>
        </w:rPr>
        <w:t xml:space="preserve">  -    утрошених средстава текућих прихода и примања од продаје нефинансијске имовине за отплату обавезе по кредитима (ОП2355)                                                   </w:t>
      </w:r>
      <w:r w:rsidR="003149EA">
        <w:rPr>
          <w:sz w:val="20"/>
          <w:szCs w:val="20"/>
        </w:rPr>
        <w:t xml:space="preserve">                                                                      </w:t>
      </w:r>
      <w:r w:rsidRPr="00677A3F">
        <w:rPr>
          <w:b/>
          <w:sz w:val="20"/>
          <w:szCs w:val="20"/>
        </w:rPr>
        <w:t>16.667</w:t>
      </w:r>
    </w:p>
    <w:p w:rsidR="001111EC" w:rsidRPr="00677A3F" w:rsidRDefault="001111EC" w:rsidP="001111EC">
      <w:pPr>
        <w:ind w:firstLine="708"/>
        <w:jc w:val="both"/>
        <w:rPr>
          <w:sz w:val="20"/>
          <w:szCs w:val="20"/>
        </w:rPr>
      </w:pPr>
    </w:p>
    <w:p w:rsidR="001111EC" w:rsidRPr="00677A3F" w:rsidRDefault="001111EC" w:rsidP="001111EC">
      <w:pPr>
        <w:ind w:firstLine="708"/>
        <w:jc w:val="both"/>
        <w:rPr>
          <w:b/>
          <w:sz w:val="20"/>
          <w:szCs w:val="20"/>
        </w:rPr>
      </w:pPr>
      <w:r w:rsidRPr="00677A3F">
        <w:rPr>
          <w:sz w:val="20"/>
          <w:szCs w:val="20"/>
        </w:rPr>
        <w:t xml:space="preserve">  -     утрошених средстава текућих прихода и примања од продаје нефинансијске имовине за набавку финансијске имовине (ОП2356)                                                    </w:t>
      </w:r>
      <w:r w:rsidR="003149EA">
        <w:rPr>
          <w:sz w:val="20"/>
          <w:szCs w:val="20"/>
        </w:rPr>
        <w:t xml:space="preserve">                                                              </w:t>
      </w:r>
      <w:r w:rsidRPr="00677A3F">
        <w:rPr>
          <w:sz w:val="20"/>
          <w:szCs w:val="20"/>
        </w:rPr>
        <w:t xml:space="preserve"> </w:t>
      </w:r>
      <w:r w:rsidRPr="00677A3F">
        <w:rPr>
          <w:b/>
          <w:sz w:val="20"/>
          <w:szCs w:val="20"/>
        </w:rPr>
        <w:t>0</w:t>
      </w:r>
    </w:p>
    <w:p w:rsidR="001111EC" w:rsidRPr="00677A3F" w:rsidRDefault="001111EC" w:rsidP="001111EC">
      <w:pPr>
        <w:jc w:val="center"/>
        <w:rPr>
          <w:b/>
          <w:color w:val="FF0000"/>
          <w:sz w:val="20"/>
          <w:szCs w:val="20"/>
        </w:rPr>
      </w:pPr>
    </w:p>
    <w:p w:rsidR="001111EC" w:rsidRPr="00677A3F" w:rsidRDefault="001111EC" w:rsidP="001111EC">
      <w:pPr>
        <w:tabs>
          <w:tab w:val="left" w:pos="795"/>
          <w:tab w:val="left" w:pos="6570"/>
          <w:tab w:val="left" w:pos="8490"/>
        </w:tabs>
        <w:rPr>
          <w:b/>
          <w:sz w:val="20"/>
          <w:szCs w:val="20"/>
        </w:rPr>
      </w:pPr>
      <w:r w:rsidRPr="00677A3F">
        <w:rPr>
          <w:b/>
          <w:color w:val="FF0000"/>
          <w:sz w:val="20"/>
          <w:szCs w:val="20"/>
        </w:rPr>
        <w:tab/>
      </w:r>
      <w:r w:rsidRPr="00677A3F">
        <w:rPr>
          <w:b/>
          <w:sz w:val="20"/>
          <w:szCs w:val="20"/>
        </w:rPr>
        <w:t xml:space="preserve">в) вишак примања и прихода-суфицит (ОП2357) </w:t>
      </w:r>
      <w:r w:rsidRPr="00677A3F">
        <w:rPr>
          <w:b/>
          <w:sz w:val="20"/>
          <w:szCs w:val="20"/>
        </w:rPr>
        <w:tab/>
        <w:t xml:space="preserve">                             43.445</w:t>
      </w:r>
    </w:p>
    <w:p w:rsidR="001111EC" w:rsidRPr="00677A3F" w:rsidRDefault="001111EC" w:rsidP="001111EC">
      <w:pPr>
        <w:jc w:val="center"/>
        <w:rPr>
          <w:b/>
          <w:color w:val="FF0000"/>
          <w:sz w:val="20"/>
          <w:szCs w:val="20"/>
        </w:rPr>
      </w:pPr>
    </w:p>
    <w:p w:rsidR="001111EC" w:rsidRPr="00677A3F" w:rsidRDefault="001111EC" w:rsidP="001111EC">
      <w:pPr>
        <w:jc w:val="center"/>
        <w:rPr>
          <w:b/>
          <w:color w:val="FF0000"/>
          <w:sz w:val="20"/>
          <w:szCs w:val="20"/>
        </w:rPr>
      </w:pPr>
    </w:p>
    <w:p w:rsidR="001111EC" w:rsidRPr="00677A3F" w:rsidRDefault="001111EC" w:rsidP="001111EC">
      <w:pPr>
        <w:pStyle w:val="ListParagraph"/>
        <w:numPr>
          <w:ilvl w:val="0"/>
          <w:numId w:val="46"/>
        </w:numPr>
        <w:tabs>
          <w:tab w:val="left" w:pos="825"/>
        </w:tabs>
        <w:spacing w:after="0" w:line="240" w:lineRule="auto"/>
        <w:rPr>
          <w:rFonts w:ascii="Times New Roman" w:hAnsi="Times New Roman"/>
          <w:sz w:val="20"/>
          <w:szCs w:val="20"/>
        </w:rPr>
      </w:pPr>
      <w:r w:rsidRPr="00677A3F">
        <w:rPr>
          <w:rFonts w:ascii="Times New Roman" w:hAnsi="Times New Roman"/>
          <w:sz w:val="20"/>
          <w:szCs w:val="20"/>
        </w:rPr>
        <w:t xml:space="preserve">Део вишка прихода и примања опредељен за наредну годину (ОП2360)    </w:t>
      </w:r>
      <w:r w:rsidRPr="00677A3F">
        <w:rPr>
          <w:rFonts w:ascii="Times New Roman" w:hAnsi="Times New Roman"/>
          <w:b/>
          <w:sz w:val="20"/>
          <w:szCs w:val="20"/>
        </w:rPr>
        <w:t xml:space="preserve">      </w:t>
      </w:r>
      <w:r w:rsidR="003149EA">
        <w:rPr>
          <w:rFonts w:ascii="Times New Roman" w:hAnsi="Times New Roman"/>
          <w:b/>
          <w:sz w:val="20"/>
          <w:szCs w:val="20"/>
        </w:rPr>
        <w:t xml:space="preserve">                      </w:t>
      </w:r>
      <w:r w:rsidRPr="00677A3F">
        <w:rPr>
          <w:rFonts w:ascii="Times New Roman" w:hAnsi="Times New Roman"/>
          <w:b/>
          <w:sz w:val="20"/>
          <w:szCs w:val="20"/>
        </w:rPr>
        <w:t xml:space="preserve"> 0</w:t>
      </w:r>
    </w:p>
    <w:p w:rsidR="001111EC" w:rsidRPr="003149EA" w:rsidRDefault="001111EC" w:rsidP="003149EA">
      <w:pPr>
        <w:pStyle w:val="ListParagraph"/>
        <w:numPr>
          <w:ilvl w:val="0"/>
          <w:numId w:val="46"/>
        </w:numPr>
        <w:tabs>
          <w:tab w:val="left" w:pos="825"/>
        </w:tabs>
        <w:spacing w:after="0" w:line="240" w:lineRule="auto"/>
        <w:rPr>
          <w:rFonts w:ascii="Times New Roman" w:hAnsi="Times New Roman"/>
          <w:sz w:val="20"/>
          <w:szCs w:val="20"/>
        </w:rPr>
      </w:pPr>
      <w:r w:rsidRPr="00677A3F">
        <w:rPr>
          <w:rFonts w:ascii="Times New Roman" w:hAnsi="Times New Roman"/>
          <w:sz w:val="20"/>
          <w:szCs w:val="20"/>
        </w:rPr>
        <w:t>Нераспоређени део вишка прихода и примања за пренос у наредну годину (ОП2361)</w:t>
      </w:r>
      <w:r w:rsidR="003149EA">
        <w:rPr>
          <w:rFonts w:ascii="Times New Roman" w:hAnsi="Times New Roman"/>
          <w:sz w:val="20"/>
          <w:szCs w:val="20"/>
        </w:rPr>
        <w:t xml:space="preserve">       </w:t>
      </w:r>
      <w:r w:rsidRPr="003149EA">
        <w:rPr>
          <w:rFonts w:ascii="Times New Roman" w:hAnsi="Times New Roman"/>
          <w:b/>
          <w:sz w:val="20"/>
          <w:szCs w:val="20"/>
        </w:rPr>
        <w:t xml:space="preserve"> 31</w:t>
      </w:r>
    </w:p>
    <w:p w:rsidR="001111EC" w:rsidRPr="00677A3F" w:rsidRDefault="001111EC" w:rsidP="001111EC">
      <w:pPr>
        <w:jc w:val="center"/>
        <w:rPr>
          <w:b/>
          <w:color w:val="FF0000"/>
          <w:sz w:val="20"/>
          <w:szCs w:val="20"/>
        </w:rPr>
      </w:pPr>
    </w:p>
    <w:p w:rsidR="001111EC" w:rsidRPr="00677A3F" w:rsidRDefault="001111EC" w:rsidP="001111EC">
      <w:pPr>
        <w:jc w:val="center"/>
        <w:rPr>
          <w:b/>
          <w:color w:val="FF0000"/>
          <w:sz w:val="20"/>
          <w:szCs w:val="20"/>
        </w:rPr>
      </w:pPr>
    </w:p>
    <w:p w:rsidR="001111EC" w:rsidRPr="00677A3F" w:rsidRDefault="001111EC" w:rsidP="001111EC">
      <w:pPr>
        <w:jc w:val="center"/>
        <w:rPr>
          <w:b/>
          <w:color w:val="FF0000"/>
          <w:sz w:val="20"/>
          <w:szCs w:val="20"/>
        </w:rPr>
      </w:pPr>
    </w:p>
    <w:p w:rsidR="001111EC" w:rsidRPr="00677A3F" w:rsidRDefault="001111EC" w:rsidP="001111EC">
      <w:pPr>
        <w:jc w:val="center"/>
        <w:rPr>
          <w:b/>
          <w:color w:val="FF0000"/>
          <w:sz w:val="20"/>
          <w:szCs w:val="20"/>
        </w:rPr>
      </w:pPr>
    </w:p>
    <w:p w:rsidR="001111EC" w:rsidRPr="00677A3F" w:rsidRDefault="001111EC" w:rsidP="001111EC">
      <w:pPr>
        <w:ind w:firstLine="708"/>
        <w:jc w:val="center"/>
        <w:rPr>
          <w:b/>
          <w:sz w:val="20"/>
          <w:szCs w:val="20"/>
        </w:rPr>
      </w:pPr>
      <w:r w:rsidRPr="00677A3F">
        <w:rPr>
          <w:b/>
          <w:sz w:val="20"/>
          <w:szCs w:val="20"/>
        </w:rPr>
        <w:t>Члан 3.</w:t>
      </w:r>
    </w:p>
    <w:p w:rsidR="001111EC" w:rsidRPr="00677A3F" w:rsidRDefault="001111EC" w:rsidP="001111EC">
      <w:pPr>
        <w:ind w:firstLine="708"/>
        <w:jc w:val="both"/>
        <w:rPr>
          <w:sz w:val="20"/>
          <w:szCs w:val="20"/>
          <w:lang w:val="sr-Cyrl-CS"/>
        </w:rPr>
      </w:pPr>
      <w:r w:rsidRPr="00677A3F">
        <w:rPr>
          <w:sz w:val="20"/>
          <w:szCs w:val="20"/>
        </w:rPr>
        <w:t xml:space="preserve">У Извештају о капиталним издацима и финансирању (консолидованом) у периоду од 1.јануара до 31. децембра 2020. године (Образац 3), утврђени су укупна примања у износу од </w:t>
      </w:r>
      <w:r w:rsidRPr="00677A3F">
        <w:rPr>
          <w:b/>
          <w:sz w:val="20"/>
          <w:szCs w:val="20"/>
        </w:rPr>
        <w:t xml:space="preserve">2 </w:t>
      </w:r>
      <w:r w:rsidRPr="00677A3F">
        <w:rPr>
          <w:sz w:val="20"/>
          <w:szCs w:val="20"/>
        </w:rPr>
        <w:t xml:space="preserve"> динара и укупни издаци  у износу </w:t>
      </w:r>
      <w:r w:rsidRPr="00677A3F">
        <w:rPr>
          <w:b/>
          <w:sz w:val="20"/>
          <w:szCs w:val="20"/>
        </w:rPr>
        <w:t>85.179</w:t>
      </w:r>
      <w:r w:rsidRPr="00677A3F">
        <w:rPr>
          <w:sz w:val="20"/>
          <w:szCs w:val="20"/>
        </w:rPr>
        <w:t xml:space="preserve"> хиљада динара</w:t>
      </w:r>
    </w:p>
    <w:p w:rsidR="001111EC" w:rsidRPr="00677A3F" w:rsidRDefault="001111EC" w:rsidP="001111EC">
      <w:pPr>
        <w:ind w:firstLine="708"/>
        <w:jc w:val="both"/>
        <w:rPr>
          <w:b/>
          <w:sz w:val="20"/>
          <w:szCs w:val="20"/>
          <w:lang w:val="sr-Cyrl-CS"/>
        </w:rPr>
      </w:pPr>
    </w:p>
    <w:p w:rsidR="001111EC" w:rsidRPr="00677A3F" w:rsidRDefault="001111EC" w:rsidP="001111EC">
      <w:pPr>
        <w:ind w:firstLine="708"/>
        <w:jc w:val="both"/>
        <w:rPr>
          <w:sz w:val="20"/>
          <w:szCs w:val="20"/>
          <w:lang w:val="sr-Cyrl-CS"/>
        </w:rPr>
      </w:pPr>
    </w:p>
    <w:p w:rsidR="001111EC" w:rsidRPr="00677A3F" w:rsidRDefault="001111EC" w:rsidP="001111EC">
      <w:pPr>
        <w:rPr>
          <w:b/>
          <w:sz w:val="20"/>
          <w:szCs w:val="20"/>
        </w:rPr>
      </w:pPr>
      <w:r w:rsidRPr="00677A3F">
        <w:rPr>
          <w:b/>
          <w:sz w:val="20"/>
          <w:szCs w:val="20"/>
        </w:rPr>
        <w:t>I</w:t>
      </w:r>
      <w:r w:rsidRPr="00677A3F">
        <w:rPr>
          <w:b/>
          <w:sz w:val="20"/>
          <w:szCs w:val="20"/>
        </w:rPr>
        <w:tab/>
        <w:t>ПРИМАЊА</w:t>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2</w:t>
      </w:r>
    </w:p>
    <w:p w:rsidR="001111EC" w:rsidRPr="00677A3F" w:rsidRDefault="001111EC" w:rsidP="001111EC">
      <w:pPr>
        <w:rPr>
          <w:sz w:val="20"/>
          <w:szCs w:val="20"/>
        </w:rPr>
      </w:pPr>
      <w:r w:rsidRPr="00677A3F">
        <w:rPr>
          <w:sz w:val="20"/>
          <w:szCs w:val="20"/>
          <w:lang w:val="sr-Cyrl-CS"/>
        </w:rPr>
        <w:t xml:space="preserve">            </w:t>
      </w:r>
      <w:r w:rsidRPr="00677A3F">
        <w:rPr>
          <w:sz w:val="20"/>
          <w:szCs w:val="20"/>
        </w:rPr>
        <w:t>•</w:t>
      </w:r>
      <w:r w:rsidRPr="00677A3F">
        <w:rPr>
          <w:sz w:val="20"/>
          <w:szCs w:val="20"/>
          <w:lang w:val="sr-Cyrl-CS"/>
        </w:rPr>
        <w:t xml:space="preserve">   </w:t>
      </w:r>
      <w:r w:rsidRPr="00677A3F">
        <w:rPr>
          <w:sz w:val="20"/>
          <w:szCs w:val="20"/>
        </w:rPr>
        <w:t>Примања од продаје нефинансијске имовине</w:t>
      </w:r>
      <w:r w:rsidRPr="00677A3F">
        <w:rPr>
          <w:sz w:val="20"/>
          <w:szCs w:val="20"/>
        </w:rPr>
        <w:tab/>
      </w:r>
      <w:r w:rsidRPr="00677A3F">
        <w:rPr>
          <w:sz w:val="20"/>
          <w:szCs w:val="20"/>
        </w:rPr>
        <w:tab/>
        <w:t xml:space="preserve">                   </w:t>
      </w:r>
      <w:r w:rsidR="003149EA">
        <w:rPr>
          <w:sz w:val="20"/>
          <w:szCs w:val="20"/>
        </w:rPr>
        <w:t xml:space="preserve">           </w:t>
      </w:r>
      <w:r w:rsidRPr="00677A3F">
        <w:rPr>
          <w:sz w:val="20"/>
          <w:szCs w:val="20"/>
        </w:rPr>
        <w:t>2</w:t>
      </w:r>
      <w:r w:rsidRPr="00677A3F">
        <w:rPr>
          <w:b/>
          <w:sz w:val="20"/>
          <w:szCs w:val="20"/>
        </w:rPr>
        <w:tab/>
      </w:r>
      <w:r w:rsidRPr="00677A3F">
        <w:rPr>
          <w:sz w:val="20"/>
          <w:szCs w:val="20"/>
        </w:rPr>
        <w:tab/>
      </w:r>
      <w:r w:rsidRPr="00677A3F">
        <w:rPr>
          <w:sz w:val="20"/>
          <w:szCs w:val="20"/>
        </w:rPr>
        <w:tab/>
      </w:r>
    </w:p>
    <w:p w:rsidR="001111EC" w:rsidRPr="00677A3F" w:rsidRDefault="001111EC" w:rsidP="001111EC">
      <w:pPr>
        <w:rPr>
          <w:sz w:val="20"/>
          <w:szCs w:val="20"/>
        </w:rPr>
      </w:pPr>
      <w:r w:rsidRPr="00677A3F">
        <w:rPr>
          <w:b/>
          <w:sz w:val="20"/>
          <w:szCs w:val="20"/>
        </w:rPr>
        <w:t xml:space="preserve">            •</w:t>
      </w:r>
      <w:r w:rsidRPr="00677A3F">
        <w:rPr>
          <w:b/>
          <w:sz w:val="20"/>
          <w:szCs w:val="20"/>
          <w:lang w:val="sr-Cyrl-CS"/>
        </w:rPr>
        <w:t xml:space="preserve">   </w:t>
      </w:r>
      <w:r w:rsidRPr="00677A3F">
        <w:rPr>
          <w:sz w:val="20"/>
          <w:szCs w:val="20"/>
        </w:rPr>
        <w:t>Примања од заду</w:t>
      </w:r>
      <w:r w:rsidRPr="00677A3F">
        <w:rPr>
          <w:sz w:val="20"/>
          <w:szCs w:val="20"/>
          <w:lang w:val="sr-Cyrl-CS"/>
        </w:rPr>
        <w:t>ж</w:t>
      </w:r>
      <w:r w:rsidRPr="00677A3F">
        <w:rPr>
          <w:sz w:val="20"/>
          <w:szCs w:val="20"/>
        </w:rPr>
        <w:t>ивања и продаје фин. имовине</w:t>
      </w:r>
      <w:r w:rsidRPr="00677A3F">
        <w:rPr>
          <w:sz w:val="20"/>
          <w:szCs w:val="20"/>
        </w:rPr>
        <w:tab/>
      </w:r>
      <w:r w:rsidRPr="00677A3F">
        <w:rPr>
          <w:sz w:val="20"/>
          <w:szCs w:val="20"/>
          <w:lang w:val="sr-Cyrl-CS"/>
        </w:rPr>
        <w:t xml:space="preserve">    </w:t>
      </w:r>
      <w:r w:rsidRPr="00677A3F">
        <w:rPr>
          <w:sz w:val="20"/>
          <w:szCs w:val="20"/>
        </w:rPr>
        <w:t xml:space="preserve">               </w:t>
      </w:r>
      <w:r w:rsidR="003149EA">
        <w:rPr>
          <w:sz w:val="20"/>
          <w:szCs w:val="20"/>
        </w:rPr>
        <w:t xml:space="preserve">                          </w:t>
      </w:r>
      <w:r w:rsidRPr="00677A3F">
        <w:rPr>
          <w:sz w:val="20"/>
          <w:szCs w:val="20"/>
        </w:rPr>
        <w:t xml:space="preserve">0     </w:t>
      </w:r>
    </w:p>
    <w:p w:rsidR="001111EC" w:rsidRPr="00677A3F" w:rsidRDefault="001111EC" w:rsidP="001111EC">
      <w:pPr>
        <w:rPr>
          <w:sz w:val="20"/>
          <w:szCs w:val="20"/>
        </w:rPr>
      </w:pPr>
      <w:r w:rsidRPr="00677A3F">
        <w:rPr>
          <w:sz w:val="20"/>
          <w:szCs w:val="20"/>
        </w:rPr>
        <w:t xml:space="preserve">    </w:t>
      </w:r>
    </w:p>
    <w:p w:rsidR="001111EC" w:rsidRPr="00677A3F" w:rsidRDefault="001111EC" w:rsidP="001111EC">
      <w:pPr>
        <w:rPr>
          <w:b/>
          <w:sz w:val="20"/>
          <w:szCs w:val="20"/>
        </w:rPr>
      </w:pPr>
      <w:r w:rsidRPr="00677A3F">
        <w:rPr>
          <w:b/>
          <w:sz w:val="20"/>
          <w:szCs w:val="20"/>
        </w:rPr>
        <w:t>II</w:t>
      </w:r>
      <w:r w:rsidRPr="00677A3F">
        <w:rPr>
          <w:b/>
          <w:sz w:val="20"/>
          <w:szCs w:val="20"/>
        </w:rPr>
        <w:tab/>
        <w:t>ИЗДАЦИ</w:t>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85.179</w:t>
      </w:r>
    </w:p>
    <w:p w:rsidR="001111EC" w:rsidRPr="00677A3F" w:rsidRDefault="001111EC" w:rsidP="001111EC">
      <w:pPr>
        <w:rPr>
          <w:sz w:val="20"/>
          <w:szCs w:val="20"/>
        </w:rPr>
      </w:pPr>
      <w:r w:rsidRPr="00677A3F">
        <w:rPr>
          <w:sz w:val="20"/>
          <w:szCs w:val="20"/>
          <w:lang w:val="sr-Cyrl-CS"/>
        </w:rPr>
        <w:t xml:space="preserve">           </w:t>
      </w:r>
      <w:r w:rsidRPr="00677A3F">
        <w:rPr>
          <w:sz w:val="20"/>
          <w:szCs w:val="20"/>
        </w:rPr>
        <w:t>•</w:t>
      </w:r>
      <w:r w:rsidRPr="00677A3F">
        <w:rPr>
          <w:sz w:val="20"/>
          <w:szCs w:val="20"/>
          <w:lang w:val="sr-Cyrl-CS"/>
        </w:rPr>
        <w:t xml:space="preserve"> </w:t>
      </w:r>
      <w:r w:rsidRPr="00677A3F">
        <w:rPr>
          <w:sz w:val="20"/>
          <w:szCs w:val="20"/>
        </w:rPr>
        <w:t>Основна средства</w:t>
      </w:r>
      <w:r w:rsidRPr="00677A3F">
        <w:rPr>
          <w:sz w:val="20"/>
          <w:szCs w:val="20"/>
        </w:rPr>
        <w:tab/>
      </w:r>
      <w:r w:rsidRPr="00677A3F">
        <w:rPr>
          <w:sz w:val="20"/>
          <w:szCs w:val="20"/>
        </w:rPr>
        <w:tab/>
      </w:r>
      <w:r w:rsidRPr="00677A3F">
        <w:rPr>
          <w:sz w:val="20"/>
          <w:szCs w:val="20"/>
        </w:rPr>
        <w:tab/>
      </w:r>
      <w:r w:rsidRPr="00677A3F">
        <w:rPr>
          <w:sz w:val="20"/>
          <w:szCs w:val="20"/>
        </w:rPr>
        <w:tab/>
      </w:r>
      <w:r w:rsidRPr="00677A3F">
        <w:rPr>
          <w:sz w:val="20"/>
          <w:szCs w:val="20"/>
        </w:rPr>
        <w:tab/>
        <w:t xml:space="preserve">                     68.217</w:t>
      </w:r>
      <w:r w:rsidRPr="00677A3F">
        <w:rPr>
          <w:sz w:val="20"/>
          <w:szCs w:val="20"/>
        </w:rPr>
        <w:tab/>
      </w:r>
      <w:r w:rsidRPr="00677A3F">
        <w:rPr>
          <w:sz w:val="20"/>
          <w:szCs w:val="20"/>
        </w:rPr>
        <w:tab/>
      </w:r>
      <w:r w:rsidRPr="00677A3F">
        <w:rPr>
          <w:sz w:val="20"/>
          <w:szCs w:val="20"/>
        </w:rPr>
        <w:tab/>
      </w:r>
    </w:p>
    <w:p w:rsidR="001111EC" w:rsidRPr="00677A3F" w:rsidRDefault="001111EC" w:rsidP="001111EC">
      <w:pPr>
        <w:rPr>
          <w:sz w:val="20"/>
          <w:szCs w:val="20"/>
        </w:rPr>
      </w:pPr>
      <w:r w:rsidRPr="00677A3F">
        <w:rPr>
          <w:sz w:val="20"/>
          <w:szCs w:val="20"/>
          <w:lang w:val="sr-Cyrl-CS"/>
        </w:rPr>
        <w:t xml:space="preserve">           </w:t>
      </w:r>
      <w:r w:rsidRPr="00677A3F">
        <w:rPr>
          <w:sz w:val="20"/>
          <w:szCs w:val="20"/>
        </w:rPr>
        <w:t>•</w:t>
      </w:r>
      <w:r w:rsidRPr="00677A3F">
        <w:rPr>
          <w:sz w:val="20"/>
          <w:szCs w:val="20"/>
          <w:lang w:val="sr-Cyrl-CS"/>
        </w:rPr>
        <w:t xml:space="preserve"> </w:t>
      </w:r>
      <w:r w:rsidRPr="00677A3F">
        <w:rPr>
          <w:sz w:val="20"/>
          <w:szCs w:val="20"/>
        </w:rPr>
        <w:t xml:space="preserve">Залихе </w:t>
      </w:r>
      <w:r w:rsidRPr="00677A3F">
        <w:rPr>
          <w:sz w:val="20"/>
          <w:szCs w:val="20"/>
        </w:rPr>
        <w:tab/>
      </w:r>
      <w:r w:rsidRPr="00677A3F">
        <w:rPr>
          <w:sz w:val="20"/>
          <w:szCs w:val="20"/>
        </w:rPr>
        <w:tab/>
      </w:r>
      <w:r w:rsidRPr="00677A3F">
        <w:rPr>
          <w:sz w:val="20"/>
          <w:szCs w:val="20"/>
        </w:rPr>
        <w:tab/>
      </w:r>
      <w:r w:rsidRPr="00677A3F">
        <w:rPr>
          <w:sz w:val="20"/>
          <w:szCs w:val="20"/>
        </w:rPr>
        <w:tab/>
      </w:r>
      <w:r w:rsidRPr="00677A3F">
        <w:rPr>
          <w:sz w:val="20"/>
          <w:szCs w:val="20"/>
        </w:rPr>
        <w:tab/>
      </w:r>
      <w:r w:rsidRPr="00677A3F">
        <w:rPr>
          <w:sz w:val="20"/>
          <w:szCs w:val="20"/>
        </w:rPr>
        <w:tab/>
        <w:t xml:space="preserve">                             </w:t>
      </w:r>
      <w:r w:rsidR="003149EA">
        <w:rPr>
          <w:sz w:val="20"/>
          <w:szCs w:val="20"/>
        </w:rPr>
        <w:t xml:space="preserve">   </w:t>
      </w:r>
      <w:r w:rsidRPr="00677A3F">
        <w:rPr>
          <w:sz w:val="20"/>
          <w:szCs w:val="20"/>
        </w:rPr>
        <w:t xml:space="preserve"> </w:t>
      </w:r>
      <w:r w:rsidR="003149EA">
        <w:rPr>
          <w:sz w:val="20"/>
          <w:szCs w:val="20"/>
        </w:rPr>
        <w:t xml:space="preserve">            </w:t>
      </w:r>
      <w:r w:rsidRPr="00677A3F">
        <w:rPr>
          <w:sz w:val="20"/>
          <w:szCs w:val="20"/>
        </w:rPr>
        <w:t>0</w:t>
      </w:r>
    </w:p>
    <w:p w:rsidR="001111EC" w:rsidRPr="00677A3F" w:rsidRDefault="001111EC" w:rsidP="001111EC">
      <w:pPr>
        <w:rPr>
          <w:sz w:val="20"/>
          <w:szCs w:val="20"/>
        </w:rPr>
      </w:pPr>
      <w:r w:rsidRPr="00677A3F">
        <w:rPr>
          <w:sz w:val="20"/>
          <w:szCs w:val="20"/>
          <w:lang w:val="sr-Cyrl-CS"/>
        </w:rPr>
        <w:t xml:space="preserve">           </w:t>
      </w:r>
      <w:r w:rsidRPr="00677A3F">
        <w:rPr>
          <w:sz w:val="20"/>
          <w:szCs w:val="20"/>
        </w:rPr>
        <w:t>•</w:t>
      </w:r>
      <w:r w:rsidRPr="00677A3F">
        <w:rPr>
          <w:sz w:val="20"/>
          <w:szCs w:val="20"/>
          <w:lang w:val="sr-Cyrl-CS"/>
        </w:rPr>
        <w:t xml:space="preserve"> </w:t>
      </w:r>
      <w:r w:rsidRPr="00677A3F">
        <w:rPr>
          <w:sz w:val="20"/>
          <w:szCs w:val="20"/>
        </w:rPr>
        <w:t xml:space="preserve">Природна имовина                                                                           </w:t>
      </w:r>
      <w:r w:rsidR="003149EA">
        <w:rPr>
          <w:sz w:val="20"/>
          <w:szCs w:val="20"/>
        </w:rPr>
        <w:t xml:space="preserve">                    </w:t>
      </w:r>
      <w:r w:rsidRPr="00677A3F">
        <w:rPr>
          <w:sz w:val="20"/>
          <w:szCs w:val="20"/>
        </w:rPr>
        <w:t>295</w:t>
      </w:r>
    </w:p>
    <w:p w:rsidR="001111EC" w:rsidRPr="00677A3F" w:rsidRDefault="001111EC" w:rsidP="001111EC">
      <w:pPr>
        <w:rPr>
          <w:sz w:val="20"/>
          <w:szCs w:val="20"/>
        </w:rPr>
      </w:pPr>
      <w:r w:rsidRPr="00677A3F">
        <w:rPr>
          <w:sz w:val="20"/>
          <w:szCs w:val="20"/>
          <w:lang w:val="sr-Cyrl-CS"/>
        </w:rPr>
        <w:lastRenderedPageBreak/>
        <w:t xml:space="preserve">           </w:t>
      </w:r>
      <w:r w:rsidRPr="00677A3F">
        <w:rPr>
          <w:sz w:val="20"/>
          <w:szCs w:val="20"/>
        </w:rPr>
        <w:t>•</w:t>
      </w:r>
      <w:r w:rsidRPr="00677A3F">
        <w:rPr>
          <w:sz w:val="20"/>
          <w:szCs w:val="20"/>
          <w:lang w:val="sr-Cyrl-CS"/>
        </w:rPr>
        <w:t xml:space="preserve"> </w:t>
      </w:r>
      <w:r w:rsidRPr="00677A3F">
        <w:rPr>
          <w:sz w:val="20"/>
          <w:szCs w:val="20"/>
        </w:rPr>
        <w:t>Издаци за отплату главнице кредита</w:t>
      </w:r>
      <w:r w:rsidRPr="00677A3F">
        <w:rPr>
          <w:sz w:val="20"/>
          <w:szCs w:val="20"/>
        </w:rPr>
        <w:tab/>
      </w:r>
      <w:r w:rsidRPr="00677A3F">
        <w:rPr>
          <w:sz w:val="20"/>
          <w:szCs w:val="20"/>
        </w:rPr>
        <w:tab/>
      </w:r>
      <w:r w:rsidRPr="00677A3F">
        <w:rPr>
          <w:sz w:val="20"/>
          <w:szCs w:val="20"/>
        </w:rPr>
        <w:tab/>
        <w:t xml:space="preserve">         </w:t>
      </w:r>
      <w:r w:rsidR="003149EA">
        <w:rPr>
          <w:sz w:val="20"/>
          <w:szCs w:val="20"/>
        </w:rPr>
        <w:t xml:space="preserve">          </w:t>
      </w:r>
      <w:r w:rsidRPr="00677A3F">
        <w:rPr>
          <w:sz w:val="20"/>
          <w:szCs w:val="20"/>
        </w:rPr>
        <w:t>16.667</w:t>
      </w:r>
    </w:p>
    <w:p w:rsidR="001111EC" w:rsidRPr="00677A3F" w:rsidRDefault="001111EC" w:rsidP="001111EC">
      <w:pPr>
        <w:rPr>
          <w:sz w:val="20"/>
          <w:szCs w:val="20"/>
        </w:rPr>
      </w:pPr>
      <w:r w:rsidRPr="00677A3F">
        <w:rPr>
          <w:sz w:val="20"/>
          <w:szCs w:val="20"/>
          <w:lang w:val="sr-Cyrl-CS"/>
        </w:rPr>
        <w:t xml:space="preserve">           </w:t>
      </w:r>
      <w:r w:rsidRPr="00677A3F">
        <w:rPr>
          <w:sz w:val="20"/>
          <w:szCs w:val="20"/>
        </w:rPr>
        <w:t>•</w:t>
      </w:r>
      <w:r w:rsidRPr="00677A3F">
        <w:rPr>
          <w:sz w:val="20"/>
          <w:szCs w:val="20"/>
          <w:lang w:val="sr-Cyrl-CS"/>
        </w:rPr>
        <w:t xml:space="preserve"> </w:t>
      </w:r>
      <w:r w:rsidRPr="00677A3F">
        <w:rPr>
          <w:sz w:val="20"/>
          <w:szCs w:val="20"/>
        </w:rPr>
        <w:t xml:space="preserve">Издаци за набавку фин.имовине                                                       </w:t>
      </w:r>
      <w:r w:rsidR="003149EA">
        <w:rPr>
          <w:sz w:val="20"/>
          <w:szCs w:val="20"/>
        </w:rPr>
        <w:t xml:space="preserve">                    </w:t>
      </w:r>
      <w:r w:rsidRPr="00677A3F">
        <w:rPr>
          <w:sz w:val="20"/>
          <w:szCs w:val="20"/>
        </w:rPr>
        <w:t>0</w:t>
      </w:r>
    </w:p>
    <w:p w:rsidR="001111EC" w:rsidRPr="00677A3F" w:rsidRDefault="001111EC" w:rsidP="001111EC">
      <w:pPr>
        <w:rPr>
          <w:sz w:val="20"/>
          <w:szCs w:val="20"/>
          <w:lang w:val="sr-Cyrl-CS"/>
        </w:rPr>
      </w:pPr>
    </w:p>
    <w:p w:rsidR="001111EC" w:rsidRPr="00677A3F" w:rsidRDefault="001111EC" w:rsidP="001111EC">
      <w:pPr>
        <w:rPr>
          <w:sz w:val="20"/>
          <w:szCs w:val="20"/>
        </w:rPr>
      </w:pPr>
    </w:p>
    <w:p w:rsidR="001111EC" w:rsidRPr="00677A3F" w:rsidRDefault="001111EC" w:rsidP="001111EC">
      <w:pPr>
        <w:rPr>
          <w:b/>
          <w:sz w:val="20"/>
          <w:szCs w:val="20"/>
        </w:rPr>
      </w:pPr>
      <w:r w:rsidRPr="00677A3F">
        <w:rPr>
          <w:b/>
          <w:sz w:val="20"/>
          <w:szCs w:val="20"/>
        </w:rPr>
        <w:t>III</w:t>
      </w:r>
      <w:r w:rsidRPr="00677A3F">
        <w:rPr>
          <w:b/>
          <w:sz w:val="20"/>
          <w:szCs w:val="20"/>
        </w:rPr>
        <w:tab/>
        <w:t>I-II Мањак примања</w:t>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w:t>
      </w:r>
      <w:r w:rsidR="003149EA">
        <w:rPr>
          <w:b/>
          <w:sz w:val="20"/>
          <w:szCs w:val="20"/>
        </w:rPr>
        <w:t xml:space="preserve">             </w:t>
      </w:r>
      <w:r w:rsidRPr="00677A3F">
        <w:rPr>
          <w:b/>
          <w:sz w:val="20"/>
          <w:szCs w:val="20"/>
        </w:rPr>
        <w:t>85.177</w:t>
      </w:r>
    </w:p>
    <w:p w:rsidR="001111EC" w:rsidRPr="00677A3F" w:rsidRDefault="001111EC" w:rsidP="001111EC">
      <w:pPr>
        <w:rPr>
          <w:b/>
          <w:sz w:val="20"/>
          <w:szCs w:val="20"/>
        </w:rPr>
      </w:pPr>
    </w:p>
    <w:p w:rsidR="001111EC" w:rsidRPr="00677A3F" w:rsidRDefault="001111EC" w:rsidP="001111EC">
      <w:pPr>
        <w:jc w:val="center"/>
        <w:rPr>
          <w:b/>
          <w:color w:val="FF0000"/>
          <w:sz w:val="20"/>
          <w:szCs w:val="20"/>
        </w:rPr>
      </w:pPr>
    </w:p>
    <w:p w:rsidR="001111EC" w:rsidRPr="00677A3F" w:rsidRDefault="001111EC" w:rsidP="001111EC">
      <w:pPr>
        <w:jc w:val="center"/>
        <w:rPr>
          <w:b/>
          <w:sz w:val="20"/>
          <w:szCs w:val="20"/>
        </w:rPr>
      </w:pPr>
      <w:r w:rsidRPr="00677A3F">
        <w:rPr>
          <w:b/>
          <w:sz w:val="20"/>
          <w:szCs w:val="20"/>
        </w:rPr>
        <w:t>Члан 4.</w:t>
      </w:r>
    </w:p>
    <w:p w:rsidR="001111EC" w:rsidRPr="00677A3F" w:rsidRDefault="001111EC" w:rsidP="001111EC">
      <w:pPr>
        <w:jc w:val="both"/>
        <w:rPr>
          <w:sz w:val="20"/>
          <w:szCs w:val="20"/>
          <w:lang w:val="sr-Cyrl-CS"/>
        </w:rPr>
      </w:pPr>
      <w:r w:rsidRPr="00677A3F">
        <w:rPr>
          <w:sz w:val="20"/>
          <w:szCs w:val="20"/>
          <w:lang w:val="sr-Cyrl-CS"/>
        </w:rPr>
        <w:t xml:space="preserve">            </w:t>
      </w:r>
      <w:r w:rsidRPr="00677A3F">
        <w:rPr>
          <w:sz w:val="20"/>
          <w:szCs w:val="20"/>
        </w:rPr>
        <w:t xml:space="preserve">У Извештају о новчаним токовима (консолидованом) у периоду од 1. јануара до 31. децембра 2020. године (Образац 4), утврђени су укупни  новчани приливи у износу од  </w:t>
      </w:r>
      <w:r w:rsidRPr="00677A3F">
        <w:rPr>
          <w:b/>
          <w:sz w:val="20"/>
          <w:szCs w:val="20"/>
        </w:rPr>
        <w:t>885.777</w:t>
      </w:r>
      <w:r w:rsidRPr="00677A3F">
        <w:rPr>
          <w:sz w:val="20"/>
          <w:szCs w:val="20"/>
        </w:rPr>
        <w:t xml:space="preserve"> хиљада динара, укупни новчани одливи у износу </w:t>
      </w:r>
      <w:r w:rsidRPr="00677A3F">
        <w:rPr>
          <w:b/>
          <w:sz w:val="20"/>
          <w:szCs w:val="20"/>
        </w:rPr>
        <w:t xml:space="preserve">847.013 </w:t>
      </w:r>
      <w:r w:rsidRPr="00677A3F">
        <w:rPr>
          <w:sz w:val="20"/>
          <w:szCs w:val="20"/>
        </w:rPr>
        <w:t xml:space="preserve">хиљада и вишак новчаних прилива  </w:t>
      </w:r>
      <w:r w:rsidRPr="00677A3F">
        <w:rPr>
          <w:b/>
          <w:sz w:val="20"/>
          <w:szCs w:val="20"/>
        </w:rPr>
        <w:t>38.764</w:t>
      </w:r>
      <w:r w:rsidRPr="00677A3F">
        <w:rPr>
          <w:sz w:val="20"/>
          <w:szCs w:val="20"/>
        </w:rPr>
        <w:t xml:space="preserve"> хиљада динара.</w:t>
      </w:r>
    </w:p>
    <w:p w:rsidR="001111EC" w:rsidRPr="00677A3F" w:rsidRDefault="001111EC" w:rsidP="001111EC">
      <w:pPr>
        <w:rPr>
          <w:color w:val="FF0000"/>
          <w:sz w:val="20"/>
          <w:szCs w:val="20"/>
          <w:lang w:val="sr-Cyrl-CS"/>
        </w:rPr>
      </w:pPr>
    </w:p>
    <w:p w:rsidR="001111EC" w:rsidRPr="00677A3F" w:rsidRDefault="001111EC" w:rsidP="001111EC">
      <w:pPr>
        <w:rPr>
          <w:color w:val="FF0000"/>
          <w:sz w:val="20"/>
          <w:szCs w:val="20"/>
          <w:lang w:val="sr-Cyrl-CS"/>
        </w:rPr>
      </w:pPr>
    </w:p>
    <w:p w:rsidR="001111EC" w:rsidRPr="00677A3F" w:rsidRDefault="001111EC" w:rsidP="001111EC">
      <w:pPr>
        <w:rPr>
          <w:b/>
          <w:sz w:val="20"/>
          <w:szCs w:val="20"/>
        </w:rPr>
      </w:pPr>
      <w:r w:rsidRPr="00677A3F">
        <w:rPr>
          <w:b/>
          <w:sz w:val="20"/>
          <w:szCs w:val="20"/>
        </w:rPr>
        <w:t>I</w:t>
      </w:r>
      <w:r w:rsidRPr="00677A3F">
        <w:rPr>
          <w:b/>
          <w:sz w:val="20"/>
          <w:szCs w:val="20"/>
        </w:rPr>
        <w:tab/>
        <w:t>ПРИЛИВИ</w:t>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Pr="00677A3F">
        <w:rPr>
          <w:b/>
          <w:sz w:val="20"/>
          <w:szCs w:val="20"/>
        </w:rPr>
        <w:tab/>
      </w:r>
      <w:r w:rsidR="003149EA">
        <w:rPr>
          <w:b/>
          <w:sz w:val="20"/>
          <w:szCs w:val="20"/>
        </w:rPr>
        <w:t xml:space="preserve">  </w:t>
      </w:r>
      <w:r w:rsidRPr="00677A3F">
        <w:rPr>
          <w:b/>
          <w:sz w:val="20"/>
          <w:szCs w:val="20"/>
        </w:rPr>
        <w:t>885.777</w:t>
      </w:r>
      <w:r w:rsidRPr="00677A3F">
        <w:rPr>
          <w:b/>
          <w:sz w:val="20"/>
          <w:szCs w:val="20"/>
        </w:rPr>
        <w:tab/>
      </w:r>
      <w:r w:rsidRPr="00677A3F">
        <w:rPr>
          <w:b/>
          <w:sz w:val="20"/>
          <w:szCs w:val="20"/>
          <w:lang w:val="sr-Cyrl-CS"/>
        </w:rPr>
        <w:t xml:space="preserve">     </w:t>
      </w:r>
    </w:p>
    <w:p w:rsidR="001111EC" w:rsidRPr="00677A3F" w:rsidRDefault="003149EA" w:rsidP="001111EC">
      <w:pPr>
        <w:numPr>
          <w:ilvl w:val="0"/>
          <w:numId w:val="41"/>
        </w:numPr>
        <w:rPr>
          <w:sz w:val="20"/>
          <w:szCs w:val="20"/>
        </w:rPr>
      </w:pPr>
      <w:r>
        <w:rPr>
          <w:sz w:val="20"/>
          <w:szCs w:val="20"/>
        </w:rPr>
        <w:t>Текући приходи у износу од</w:t>
      </w:r>
      <w:r>
        <w:rPr>
          <w:sz w:val="20"/>
          <w:szCs w:val="20"/>
        </w:rPr>
        <w:tab/>
      </w:r>
      <w:r>
        <w:rPr>
          <w:sz w:val="20"/>
          <w:szCs w:val="20"/>
        </w:rPr>
        <w:tab/>
      </w:r>
      <w:r>
        <w:rPr>
          <w:sz w:val="20"/>
          <w:szCs w:val="20"/>
        </w:rPr>
        <w:tab/>
      </w:r>
      <w:r>
        <w:rPr>
          <w:sz w:val="20"/>
          <w:szCs w:val="20"/>
        </w:rPr>
        <w:tab/>
        <w:t xml:space="preserve">            </w:t>
      </w:r>
      <w:r w:rsidR="001111EC" w:rsidRPr="00677A3F">
        <w:rPr>
          <w:sz w:val="20"/>
          <w:szCs w:val="20"/>
        </w:rPr>
        <w:t>885.775</w:t>
      </w:r>
    </w:p>
    <w:p w:rsidR="001111EC" w:rsidRPr="00677A3F" w:rsidRDefault="001111EC" w:rsidP="001111EC">
      <w:pPr>
        <w:numPr>
          <w:ilvl w:val="0"/>
          <w:numId w:val="41"/>
        </w:numPr>
        <w:rPr>
          <w:sz w:val="20"/>
          <w:szCs w:val="20"/>
        </w:rPr>
      </w:pPr>
      <w:r w:rsidRPr="00677A3F">
        <w:rPr>
          <w:sz w:val="20"/>
          <w:szCs w:val="20"/>
        </w:rPr>
        <w:t>Примања од продаје неф</w:t>
      </w:r>
      <w:r w:rsidR="003149EA">
        <w:rPr>
          <w:sz w:val="20"/>
          <w:szCs w:val="20"/>
        </w:rPr>
        <w:t>инансијске имовине</w:t>
      </w:r>
      <w:r w:rsidR="003149EA">
        <w:rPr>
          <w:sz w:val="20"/>
          <w:szCs w:val="20"/>
        </w:rPr>
        <w:tab/>
      </w:r>
      <w:r w:rsidR="003149EA">
        <w:rPr>
          <w:sz w:val="20"/>
          <w:szCs w:val="20"/>
        </w:rPr>
        <w:tab/>
      </w:r>
      <w:r w:rsidR="003149EA">
        <w:rPr>
          <w:sz w:val="20"/>
          <w:szCs w:val="20"/>
        </w:rPr>
        <w:tab/>
        <w:t xml:space="preserve">         </w:t>
      </w:r>
      <w:r w:rsidRPr="00677A3F">
        <w:rPr>
          <w:sz w:val="20"/>
          <w:szCs w:val="20"/>
        </w:rPr>
        <w:t>2</w:t>
      </w:r>
    </w:p>
    <w:p w:rsidR="001111EC" w:rsidRPr="00677A3F" w:rsidRDefault="001111EC" w:rsidP="001111EC">
      <w:pPr>
        <w:numPr>
          <w:ilvl w:val="0"/>
          <w:numId w:val="41"/>
        </w:numPr>
        <w:rPr>
          <w:sz w:val="20"/>
          <w:szCs w:val="20"/>
        </w:rPr>
      </w:pPr>
      <w:r w:rsidRPr="00677A3F">
        <w:rPr>
          <w:sz w:val="20"/>
          <w:szCs w:val="20"/>
        </w:rPr>
        <w:t>Примања од продаје финансијске имовине</w:t>
      </w:r>
      <w:r w:rsidRPr="00677A3F">
        <w:rPr>
          <w:sz w:val="20"/>
          <w:szCs w:val="20"/>
        </w:rPr>
        <w:tab/>
        <w:t xml:space="preserve">      </w:t>
      </w:r>
      <w:r w:rsidRPr="00677A3F">
        <w:rPr>
          <w:sz w:val="20"/>
          <w:szCs w:val="20"/>
        </w:rPr>
        <w:tab/>
        <w:t xml:space="preserve">                     </w:t>
      </w:r>
      <w:r w:rsidR="003149EA">
        <w:rPr>
          <w:sz w:val="20"/>
          <w:szCs w:val="20"/>
        </w:rPr>
        <w:t xml:space="preserve">  </w:t>
      </w:r>
      <w:r w:rsidRPr="00677A3F">
        <w:rPr>
          <w:sz w:val="20"/>
          <w:szCs w:val="20"/>
        </w:rPr>
        <w:t>0</w:t>
      </w:r>
      <w:r w:rsidRPr="00677A3F">
        <w:rPr>
          <w:sz w:val="20"/>
          <w:szCs w:val="20"/>
        </w:rPr>
        <w:tab/>
      </w:r>
      <w:r w:rsidRPr="00677A3F">
        <w:rPr>
          <w:sz w:val="20"/>
          <w:szCs w:val="20"/>
        </w:rPr>
        <w:tab/>
      </w:r>
      <w:r w:rsidRPr="00677A3F">
        <w:rPr>
          <w:sz w:val="20"/>
          <w:szCs w:val="20"/>
        </w:rPr>
        <w:tab/>
      </w:r>
    </w:p>
    <w:p w:rsidR="001111EC" w:rsidRPr="00677A3F" w:rsidRDefault="001111EC" w:rsidP="001111EC">
      <w:pPr>
        <w:rPr>
          <w:b/>
          <w:sz w:val="20"/>
          <w:szCs w:val="20"/>
        </w:rPr>
      </w:pPr>
      <w:r w:rsidRPr="00677A3F">
        <w:rPr>
          <w:b/>
          <w:sz w:val="20"/>
          <w:szCs w:val="20"/>
        </w:rPr>
        <w:t>II</w:t>
      </w:r>
      <w:r w:rsidRPr="00677A3F">
        <w:rPr>
          <w:b/>
          <w:sz w:val="20"/>
          <w:szCs w:val="20"/>
        </w:rPr>
        <w:tab/>
        <w:t>ОДЛИВИ</w:t>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w:t>
      </w:r>
      <w:r w:rsidR="003149EA">
        <w:rPr>
          <w:b/>
          <w:sz w:val="20"/>
          <w:szCs w:val="20"/>
        </w:rPr>
        <w:t xml:space="preserve">            </w:t>
      </w:r>
      <w:r w:rsidRPr="00677A3F">
        <w:rPr>
          <w:b/>
          <w:sz w:val="20"/>
          <w:szCs w:val="20"/>
        </w:rPr>
        <w:t>847.013</w:t>
      </w:r>
    </w:p>
    <w:p w:rsidR="001111EC" w:rsidRPr="00677A3F" w:rsidRDefault="001111EC" w:rsidP="001111EC">
      <w:pPr>
        <w:numPr>
          <w:ilvl w:val="0"/>
          <w:numId w:val="42"/>
        </w:numPr>
        <w:rPr>
          <w:sz w:val="20"/>
          <w:szCs w:val="20"/>
        </w:rPr>
      </w:pPr>
      <w:r w:rsidRPr="00677A3F">
        <w:rPr>
          <w:sz w:val="20"/>
          <w:szCs w:val="20"/>
        </w:rPr>
        <w:t>Текући расходи у износу</w:t>
      </w:r>
      <w:r w:rsidRPr="00677A3F">
        <w:rPr>
          <w:sz w:val="20"/>
          <w:szCs w:val="20"/>
        </w:rPr>
        <w:tab/>
      </w:r>
      <w:r w:rsidRPr="00677A3F">
        <w:rPr>
          <w:sz w:val="20"/>
          <w:szCs w:val="20"/>
        </w:rPr>
        <w:tab/>
      </w:r>
      <w:r w:rsidRPr="00677A3F">
        <w:rPr>
          <w:sz w:val="20"/>
          <w:szCs w:val="20"/>
        </w:rPr>
        <w:tab/>
      </w:r>
      <w:r w:rsidRPr="00677A3F">
        <w:rPr>
          <w:sz w:val="20"/>
          <w:szCs w:val="20"/>
        </w:rPr>
        <w:tab/>
      </w:r>
      <w:r w:rsidRPr="00677A3F">
        <w:rPr>
          <w:sz w:val="20"/>
          <w:szCs w:val="20"/>
        </w:rPr>
        <w:tab/>
        <w:t xml:space="preserve"> </w:t>
      </w:r>
      <w:r w:rsidRPr="00677A3F">
        <w:rPr>
          <w:sz w:val="20"/>
          <w:szCs w:val="20"/>
          <w:lang w:val="sr-Cyrl-CS"/>
        </w:rPr>
        <w:t xml:space="preserve">          </w:t>
      </w:r>
      <w:r w:rsidRPr="00677A3F">
        <w:rPr>
          <w:sz w:val="20"/>
          <w:szCs w:val="20"/>
        </w:rPr>
        <w:t>761.834</w:t>
      </w:r>
    </w:p>
    <w:p w:rsidR="001111EC" w:rsidRPr="00677A3F" w:rsidRDefault="001111EC" w:rsidP="001111EC">
      <w:pPr>
        <w:numPr>
          <w:ilvl w:val="0"/>
          <w:numId w:val="42"/>
        </w:numPr>
        <w:rPr>
          <w:sz w:val="20"/>
          <w:szCs w:val="20"/>
        </w:rPr>
      </w:pPr>
      <w:r w:rsidRPr="00677A3F">
        <w:rPr>
          <w:sz w:val="20"/>
          <w:szCs w:val="20"/>
        </w:rPr>
        <w:t>Издаци за нефинансијску имовину</w:t>
      </w:r>
      <w:r w:rsidRPr="00677A3F">
        <w:rPr>
          <w:sz w:val="20"/>
          <w:szCs w:val="20"/>
        </w:rPr>
        <w:tab/>
      </w:r>
      <w:r w:rsidRPr="00677A3F">
        <w:rPr>
          <w:sz w:val="20"/>
          <w:szCs w:val="20"/>
        </w:rPr>
        <w:tab/>
      </w:r>
      <w:r w:rsidRPr="00677A3F">
        <w:rPr>
          <w:sz w:val="20"/>
          <w:szCs w:val="20"/>
        </w:rPr>
        <w:tab/>
        <w:t xml:space="preserve">             68.512</w:t>
      </w:r>
    </w:p>
    <w:p w:rsidR="001111EC" w:rsidRPr="00677A3F" w:rsidRDefault="001111EC" w:rsidP="001111EC">
      <w:pPr>
        <w:numPr>
          <w:ilvl w:val="0"/>
          <w:numId w:val="42"/>
        </w:numPr>
        <w:rPr>
          <w:sz w:val="20"/>
          <w:szCs w:val="20"/>
        </w:rPr>
      </w:pPr>
      <w:r w:rsidRPr="00677A3F">
        <w:rPr>
          <w:sz w:val="20"/>
          <w:szCs w:val="20"/>
        </w:rPr>
        <w:t>Издаци за отплату главнице</w:t>
      </w:r>
      <w:r w:rsidRPr="00677A3F">
        <w:rPr>
          <w:sz w:val="20"/>
          <w:szCs w:val="20"/>
        </w:rPr>
        <w:tab/>
      </w:r>
      <w:r w:rsidRPr="00677A3F">
        <w:rPr>
          <w:sz w:val="20"/>
          <w:szCs w:val="20"/>
        </w:rPr>
        <w:tab/>
      </w:r>
      <w:r w:rsidRPr="00677A3F">
        <w:rPr>
          <w:sz w:val="20"/>
          <w:szCs w:val="20"/>
        </w:rPr>
        <w:tab/>
      </w:r>
      <w:r w:rsidRPr="00677A3F">
        <w:rPr>
          <w:sz w:val="20"/>
          <w:szCs w:val="20"/>
        </w:rPr>
        <w:tab/>
        <w:t xml:space="preserve">             16.667</w:t>
      </w:r>
    </w:p>
    <w:p w:rsidR="001111EC" w:rsidRPr="00677A3F" w:rsidRDefault="001111EC" w:rsidP="001111EC">
      <w:pPr>
        <w:numPr>
          <w:ilvl w:val="0"/>
          <w:numId w:val="42"/>
        </w:numPr>
        <w:rPr>
          <w:sz w:val="20"/>
          <w:szCs w:val="20"/>
        </w:rPr>
      </w:pPr>
      <w:r w:rsidRPr="00677A3F">
        <w:rPr>
          <w:sz w:val="20"/>
          <w:szCs w:val="20"/>
        </w:rPr>
        <w:t>Издаци за набавку финан.имовине                                                          0</w:t>
      </w:r>
    </w:p>
    <w:p w:rsidR="001111EC" w:rsidRPr="00677A3F" w:rsidRDefault="001111EC" w:rsidP="001111EC">
      <w:pPr>
        <w:ind w:left="720"/>
        <w:rPr>
          <w:sz w:val="20"/>
          <w:szCs w:val="20"/>
        </w:rPr>
      </w:pPr>
    </w:p>
    <w:p w:rsidR="001111EC" w:rsidRPr="00677A3F" w:rsidRDefault="001111EC" w:rsidP="001111EC">
      <w:pPr>
        <w:rPr>
          <w:b/>
          <w:sz w:val="20"/>
          <w:szCs w:val="20"/>
        </w:rPr>
      </w:pPr>
      <w:r w:rsidRPr="00677A3F">
        <w:rPr>
          <w:b/>
          <w:sz w:val="20"/>
          <w:szCs w:val="20"/>
        </w:rPr>
        <w:t>ВИШАК НОВЧАНИХ ПРИЛИВА</w:t>
      </w:r>
      <w:r w:rsidRPr="00677A3F">
        <w:rPr>
          <w:b/>
          <w:sz w:val="20"/>
          <w:szCs w:val="20"/>
        </w:rPr>
        <w:tab/>
      </w:r>
      <w:r w:rsidRPr="00677A3F">
        <w:rPr>
          <w:b/>
          <w:sz w:val="20"/>
          <w:szCs w:val="20"/>
        </w:rPr>
        <w:tab/>
      </w:r>
      <w:r w:rsidRPr="00677A3F">
        <w:rPr>
          <w:b/>
          <w:sz w:val="20"/>
          <w:szCs w:val="20"/>
        </w:rPr>
        <w:tab/>
      </w:r>
      <w:r w:rsidRPr="00677A3F">
        <w:rPr>
          <w:b/>
          <w:sz w:val="20"/>
          <w:szCs w:val="20"/>
        </w:rPr>
        <w:tab/>
        <w:t xml:space="preserve">              38.764</w:t>
      </w:r>
    </w:p>
    <w:p w:rsidR="001111EC" w:rsidRPr="00677A3F" w:rsidRDefault="001111EC" w:rsidP="001111EC">
      <w:pPr>
        <w:rPr>
          <w:b/>
          <w:sz w:val="20"/>
          <w:szCs w:val="20"/>
        </w:rPr>
      </w:pPr>
      <w:r w:rsidRPr="00677A3F">
        <w:rPr>
          <w:sz w:val="20"/>
          <w:szCs w:val="20"/>
        </w:rPr>
        <w:t>САЛДО ГОТОВИНЕ НА ПОЧЕТКУ ГОДИНЕ</w:t>
      </w:r>
      <w:r w:rsidRPr="00677A3F">
        <w:rPr>
          <w:b/>
          <w:sz w:val="20"/>
          <w:szCs w:val="20"/>
        </w:rPr>
        <w:tab/>
      </w:r>
      <w:r w:rsidRPr="00677A3F">
        <w:rPr>
          <w:b/>
          <w:sz w:val="20"/>
          <w:szCs w:val="20"/>
        </w:rPr>
        <w:tab/>
        <w:t xml:space="preserve">                  </w:t>
      </w:r>
      <w:r w:rsidRPr="00677A3F">
        <w:rPr>
          <w:b/>
          <w:sz w:val="20"/>
          <w:szCs w:val="20"/>
          <w:lang w:val="sr-Cyrl-CS"/>
        </w:rPr>
        <w:t xml:space="preserve">        </w:t>
      </w:r>
      <w:r w:rsidR="003149EA">
        <w:rPr>
          <w:b/>
          <w:sz w:val="20"/>
          <w:szCs w:val="20"/>
        </w:rPr>
        <w:t xml:space="preserve">  </w:t>
      </w:r>
      <w:r w:rsidRPr="00677A3F">
        <w:rPr>
          <w:b/>
          <w:sz w:val="20"/>
          <w:szCs w:val="20"/>
        </w:rPr>
        <w:t xml:space="preserve">64.710 </w:t>
      </w:r>
    </w:p>
    <w:p w:rsidR="001111EC" w:rsidRPr="00677A3F" w:rsidRDefault="001111EC" w:rsidP="001111EC">
      <w:pPr>
        <w:rPr>
          <w:b/>
          <w:sz w:val="20"/>
          <w:szCs w:val="20"/>
        </w:rPr>
      </w:pPr>
      <w:r w:rsidRPr="00677A3F">
        <w:rPr>
          <w:b/>
          <w:sz w:val="20"/>
          <w:szCs w:val="20"/>
        </w:rPr>
        <w:t xml:space="preserve">КОРИГОВАНИ ПРИЛИВИ ЗА ПР. СРЕДСТВА У ОБРАЧ.        </w:t>
      </w:r>
      <w:r w:rsidRPr="00677A3F">
        <w:rPr>
          <w:b/>
          <w:sz w:val="20"/>
          <w:szCs w:val="20"/>
          <w:lang w:val="sr-Cyrl-CS"/>
        </w:rPr>
        <w:t xml:space="preserve">    </w:t>
      </w:r>
      <w:r w:rsidR="003149EA">
        <w:rPr>
          <w:b/>
          <w:sz w:val="20"/>
          <w:szCs w:val="20"/>
        </w:rPr>
        <w:t xml:space="preserve">        </w:t>
      </w:r>
      <w:r w:rsidRPr="00677A3F">
        <w:rPr>
          <w:b/>
          <w:sz w:val="20"/>
          <w:szCs w:val="20"/>
        </w:rPr>
        <w:t>885.777</w:t>
      </w:r>
      <w:r w:rsidRPr="00677A3F">
        <w:rPr>
          <w:b/>
          <w:sz w:val="20"/>
          <w:szCs w:val="20"/>
        </w:rPr>
        <w:tab/>
      </w:r>
      <w:r w:rsidRPr="00677A3F">
        <w:rPr>
          <w:b/>
          <w:sz w:val="20"/>
          <w:szCs w:val="20"/>
        </w:rPr>
        <w:tab/>
      </w:r>
    </w:p>
    <w:p w:rsidR="001111EC" w:rsidRPr="00677A3F" w:rsidRDefault="001111EC" w:rsidP="001111EC">
      <w:pPr>
        <w:rPr>
          <w:b/>
          <w:sz w:val="20"/>
          <w:szCs w:val="20"/>
        </w:rPr>
      </w:pPr>
      <w:r w:rsidRPr="00677A3F">
        <w:rPr>
          <w:sz w:val="20"/>
          <w:szCs w:val="20"/>
        </w:rPr>
        <w:t>КОРЕКЦИЈА   ПРИЛИВА који се не ев. преко кл. 7,8,9</w:t>
      </w:r>
      <w:r w:rsidRPr="00677A3F">
        <w:rPr>
          <w:b/>
          <w:sz w:val="20"/>
          <w:szCs w:val="20"/>
        </w:rPr>
        <w:tab/>
        <w:t xml:space="preserve">                       </w:t>
      </w:r>
      <w:r w:rsidR="003149EA">
        <w:rPr>
          <w:b/>
          <w:sz w:val="20"/>
          <w:szCs w:val="20"/>
        </w:rPr>
        <w:t xml:space="preserve">              </w:t>
      </w:r>
      <w:r w:rsidRPr="00677A3F">
        <w:rPr>
          <w:b/>
          <w:sz w:val="20"/>
          <w:szCs w:val="20"/>
        </w:rPr>
        <w:t>0</w:t>
      </w:r>
    </w:p>
    <w:p w:rsidR="001111EC" w:rsidRPr="00677A3F" w:rsidRDefault="001111EC" w:rsidP="001111EC">
      <w:pPr>
        <w:rPr>
          <w:sz w:val="20"/>
          <w:szCs w:val="20"/>
        </w:rPr>
      </w:pPr>
      <w:r w:rsidRPr="00677A3F">
        <w:rPr>
          <w:b/>
          <w:sz w:val="20"/>
          <w:szCs w:val="20"/>
        </w:rPr>
        <w:t>КОРИГОВАНИ ОДЛИВИ</w:t>
      </w:r>
      <w:r w:rsidRPr="00677A3F">
        <w:rPr>
          <w:b/>
          <w:sz w:val="20"/>
          <w:szCs w:val="20"/>
        </w:rPr>
        <w:tab/>
      </w:r>
      <w:r w:rsidR="003149EA">
        <w:rPr>
          <w:sz w:val="20"/>
          <w:szCs w:val="20"/>
        </w:rPr>
        <w:tab/>
      </w:r>
      <w:r w:rsidR="003149EA">
        <w:rPr>
          <w:sz w:val="20"/>
          <w:szCs w:val="20"/>
        </w:rPr>
        <w:tab/>
      </w:r>
      <w:r w:rsidR="003149EA">
        <w:rPr>
          <w:sz w:val="20"/>
          <w:szCs w:val="20"/>
        </w:rPr>
        <w:tab/>
      </w:r>
      <w:r w:rsidR="003149EA">
        <w:rPr>
          <w:sz w:val="20"/>
          <w:szCs w:val="20"/>
        </w:rPr>
        <w:tab/>
        <w:t xml:space="preserve">           </w:t>
      </w:r>
      <w:r w:rsidRPr="00677A3F">
        <w:rPr>
          <w:sz w:val="20"/>
          <w:szCs w:val="20"/>
        </w:rPr>
        <w:t xml:space="preserve"> </w:t>
      </w:r>
      <w:r w:rsidRPr="00677A3F">
        <w:rPr>
          <w:b/>
          <w:sz w:val="20"/>
          <w:szCs w:val="20"/>
        </w:rPr>
        <w:t>847.073</w:t>
      </w:r>
    </w:p>
    <w:p w:rsidR="001111EC" w:rsidRPr="00677A3F" w:rsidRDefault="001111EC" w:rsidP="001111EC">
      <w:pPr>
        <w:rPr>
          <w:b/>
          <w:sz w:val="20"/>
          <w:szCs w:val="20"/>
        </w:rPr>
      </w:pPr>
      <w:r w:rsidRPr="00677A3F">
        <w:rPr>
          <w:sz w:val="20"/>
          <w:szCs w:val="20"/>
        </w:rPr>
        <w:t>КОРЕКЦИЈА НОВЧ. ОДЛИВА ЗА ОБР .АМОРТ</w:t>
      </w:r>
      <w:r w:rsidRPr="00677A3F">
        <w:rPr>
          <w:b/>
          <w:sz w:val="20"/>
          <w:szCs w:val="20"/>
        </w:rPr>
        <w:t>.</w:t>
      </w:r>
      <w:r w:rsidRPr="00677A3F">
        <w:rPr>
          <w:b/>
          <w:sz w:val="20"/>
          <w:szCs w:val="20"/>
        </w:rPr>
        <w:tab/>
      </w:r>
      <w:r w:rsidRPr="00677A3F">
        <w:rPr>
          <w:b/>
          <w:sz w:val="20"/>
          <w:szCs w:val="20"/>
        </w:rPr>
        <w:tab/>
        <w:t xml:space="preserve">            </w:t>
      </w:r>
      <w:r w:rsidRPr="00677A3F">
        <w:rPr>
          <w:b/>
          <w:sz w:val="20"/>
          <w:szCs w:val="20"/>
          <w:lang w:val="sr-Cyrl-CS"/>
        </w:rPr>
        <w:t xml:space="preserve">        </w:t>
      </w:r>
      <w:r w:rsidRPr="00677A3F">
        <w:rPr>
          <w:b/>
          <w:sz w:val="20"/>
          <w:szCs w:val="20"/>
        </w:rPr>
        <w:t xml:space="preserve">    </w:t>
      </w:r>
      <w:r w:rsidR="003149EA">
        <w:rPr>
          <w:b/>
          <w:sz w:val="20"/>
          <w:szCs w:val="20"/>
        </w:rPr>
        <w:t xml:space="preserve">             </w:t>
      </w:r>
      <w:r w:rsidRPr="00677A3F">
        <w:rPr>
          <w:b/>
          <w:sz w:val="20"/>
          <w:szCs w:val="20"/>
        </w:rPr>
        <w:t>0</w:t>
      </w:r>
    </w:p>
    <w:p w:rsidR="001111EC" w:rsidRPr="00677A3F" w:rsidRDefault="001111EC" w:rsidP="001111EC">
      <w:pPr>
        <w:rPr>
          <w:b/>
          <w:sz w:val="20"/>
          <w:szCs w:val="20"/>
        </w:rPr>
      </w:pPr>
      <w:r w:rsidRPr="00677A3F">
        <w:rPr>
          <w:sz w:val="20"/>
          <w:szCs w:val="20"/>
        </w:rPr>
        <w:t>КОРЕКЦИЈА ОДЛИВА који се не евид. преко кл. 4,5,6</w:t>
      </w:r>
      <w:r w:rsidRPr="00677A3F">
        <w:rPr>
          <w:b/>
          <w:sz w:val="20"/>
          <w:szCs w:val="20"/>
        </w:rPr>
        <w:t xml:space="preserve">                        </w:t>
      </w:r>
      <w:r w:rsidRPr="00677A3F">
        <w:rPr>
          <w:b/>
          <w:sz w:val="20"/>
          <w:szCs w:val="20"/>
          <w:lang w:val="sr-Cyrl-CS"/>
        </w:rPr>
        <w:t xml:space="preserve">  </w:t>
      </w:r>
      <w:r w:rsidRPr="00677A3F">
        <w:rPr>
          <w:b/>
          <w:sz w:val="20"/>
          <w:szCs w:val="20"/>
        </w:rPr>
        <w:t xml:space="preserve">        </w:t>
      </w:r>
      <w:r w:rsidR="003149EA">
        <w:rPr>
          <w:b/>
          <w:sz w:val="20"/>
          <w:szCs w:val="20"/>
        </w:rPr>
        <w:t xml:space="preserve">       </w:t>
      </w:r>
      <w:r w:rsidRPr="00677A3F">
        <w:rPr>
          <w:b/>
          <w:sz w:val="20"/>
          <w:szCs w:val="20"/>
        </w:rPr>
        <w:t>60</w:t>
      </w:r>
    </w:p>
    <w:p w:rsidR="001111EC" w:rsidRPr="00677A3F" w:rsidRDefault="001111EC" w:rsidP="001111EC">
      <w:pPr>
        <w:rPr>
          <w:b/>
          <w:sz w:val="20"/>
          <w:szCs w:val="20"/>
        </w:rPr>
      </w:pPr>
      <w:r w:rsidRPr="00677A3F">
        <w:rPr>
          <w:b/>
          <w:sz w:val="20"/>
          <w:szCs w:val="20"/>
        </w:rPr>
        <w:t xml:space="preserve">САЛДО ГОТОВИНЕ НА КРАЈУ ГОДИНЕ                                     </w:t>
      </w:r>
      <w:r w:rsidRPr="00677A3F">
        <w:rPr>
          <w:b/>
          <w:sz w:val="20"/>
          <w:szCs w:val="20"/>
          <w:lang w:val="sr-Cyrl-CS"/>
        </w:rPr>
        <w:t xml:space="preserve">     </w:t>
      </w:r>
      <w:r w:rsidR="003149EA">
        <w:rPr>
          <w:b/>
          <w:sz w:val="20"/>
          <w:szCs w:val="20"/>
        </w:rPr>
        <w:t xml:space="preserve">       </w:t>
      </w:r>
      <w:r w:rsidRPr="00677A3F">
        <w:rPr>
          <w:b/>
          <w:sz w:val="20"/>
          <w:szCs w:val="20"/>
        </w:rPr>
        <w:t>103.414</w:t>
      </w:r>
      <w:r w:rsidRPr="00677A3F">
        <w:rPr>
          <w:b/>
          <w:sz w:val="20"/>
          <w:szCs w:val="20"/>
        </w:rPr>
        <w:tab/>
      </w:r>
    </w:p>
    <w:p w:rsidR="001111EC" w:rsidRPr="00677A3F" w:rsidRDefault="001111EC" w:rsidP="001111EC">
      <w:pPr>
        <w:rPr>
          <w:b/>
          <w:sz w:val="20"/>
          <w:szCs w:val="20"/>
        </w:rPr>
      </w:pPr>
      <w:r w:rsidRPr="00677A3F">
        <w:rPr>
          <w:b/>
          <w:sz w:val="20"/>
          <w:szCs w:val="20"/>
        </w:rPr>
        <w:tab/>
      </w:r>
    </w:p>
    <w:p w:rsidR="001111EC" w:rsidRPr="00677A3F" w:rsidRDefault="001111EC" w:rsidP="001111EC">
      <w:pPr>
        <w:rPr>
          <w:b/>
          <w:sz w:val="20"/>
          <w:szCs w:val="20"/>
        </w:rPr>
      </w:pPr>
    </w:p>
    <w:p w:rsidR="001111EC" w:rsidRPr="00677A3F" w:rsidRDefault="001111EC" w:rsidP="001111EC">
      <w:pPr>
        <w:rPr>
          <w:b/>
          <w:sz w:val="20"/>
          <w:szCs w:val="20"/>
        </w:rPr>
      </w:pPr>
    </w:p>
    <w:p w:rsidR="001111EC" w:rsidRPr="00677A3F" w:rsidRDefault="001111EC" w:rsidP="001111EC">
      <w:pPr>
        <w:jc w:val="center"/>
        <w:rPr>
          <w:b/>
          <w:sz w:val="20"/>
          <w:szCs w:val="20"/>
        </w:rPr>
      </w:pPr>
      <w:r w:rsidRPr="00677A3F">
        <w:rPr>
          <w:b/>
          <w:sz w:val="20"/>
          <w:szCs w:val="20"/>
        </w:rPr>
        <w:t>Члан 5.</w:t>
      </w:r>
    </w:p>
    <w:p w:rsidR="001111EC" w:rsidRPr="00677A3F" w:rsidRDefault="001111EC" w:rsidP="001111EC">
      <w:pPr>
        <w:ind w:firstLine="360"/>
        <w:jc w:val="both"/>
        <w:rPr>
          <w:sz w:val="20"/>
          <w:szCs w:val="20"/>
        </w:rPr>
      </w:pPr>
      <w:r w:rsidRPr="00677A3F">
        <w:rPr>
          <w:sz w:val="20"/>
          <w:szCs w:val="20"/>
        </w:rPr>
        <w:t xml:space="preserve">У  Извештају о извршењу буџета (консолидованом) у периоду од 1. јануара до 31. децембра 2020. године (Образац 5), утврђена је укупна разлика у износу од </w:t>
      </w:r>
      <w:r w:rsidRPr="00677A3F">
        <w:rPr>
          <w:b/>
          <w:sz w:val="20"/>
          <w:szCs w:val="20"/>
        </w:rPr>
        <w:t>38.764</w:t>
      </w:r>
      <w:r w:rsidRPr="00677A3F">
        <w:rPr>
          <w:sz w:val="20"/>
          <w:szCs w:val="20"/>
        </w:rPr>
        <w:t xml:space="preserve"> хиљаде динара, између укупних прихода и примања у износу од  </w:t>
      </w:r>
      <w:r w:rsidRPr="00677A3F">
        <w:rPr>
          <w:b/>
          <w:sz w:val="20"/>
          <w:szCs w:val="20"/>
        </w:rPr>
        <w:t>885.777</w:t>
      </w:r>
      <w:r w:rsidRPr="00677A3F">
        <w:rPr>
          <w:sz w:val="20"/>
          <w:szCs w:val="20"/>
        </w:rPr>
        <w:t xml:space="preserve"> хиљада динара и укупних расхода и издатака у износу од   </w:t>
      </w:r>
      <w:r w:rsidRPr="00677A3F">
        <w:rPr>
          <w:b/>
          <w:sz w:val="20"/>
          <w:szCs w:val="20"/>
        </w:rPr>
        <w:t xml:space="preserve">847.013 </w:t>
      </w:r>
      <w:r w:rsidRPr="00677A3F">
        <w:rPr>
          <w:sz w:val="20"/>
          <w:szCs w:val="20"/>
        </w:rPr>
        <w:t xml:space="preserve"> хиљада  динара по нивоима финансирања :</w:t>
      </w:r>
    </w:p>
    <w:p w:rsidR="001111EC" w:rsidRPr="00677A3F" w:rsidRDefault="001111EC" w:rsidP="001111EC">
      <w:pPr>
        <w:ind w:firstLine="360"/>
        <w:jc w:val="both"/>
        <w:rPr>
          <w:color w:val="FF0000"/>
          <w:sz w:val="20"/>
          <w:szCs w:val="20"/>
        </w:rPr>
      </w:pPr>
    </w:p>
    <w:p w:rsidR="001111EC" w:rsidRPr="00677A3F" w:rsidRDefault="001111EC" w:rsidP="001111EC">
      <w:pPr>
        <w:numPr>
          <w:ilvl w:val="0"/>
          <w:numId w:val="43"/>
        </w:numPr>
        <w:tabs>
          <w:tab w:val="left" w:pos="7680"/>
        </w:tabs>
        <w:rPr>
          <w:sz w:val="20"/>
          <w:szCs w:val="20"/>
        </w:rPr>
      </w:pPr>
      <w:r w:rsidRPr="00677A3F">
        <w:rPr>
          <w:sz w:val="20"/>
          <w:szCs w:val="20"/>
        </w:rPr>
        <w:t>Осталих извора у износу  дефицита                                                32.309</w:t>
      </w:r>
      <w:r w:rsidRPr="00677A3F">
        <w:rPr>
          <w:sz w:val="20"/>
          <w:szCs w:val="20"/>
        </w:rPr>
        <w:tab/>
      </w:r>
      <w:r w:rsidRPr="00677A3F">
        <w:rPr>
          <w:sz w:val="20"/>
          <w:szCs w:val="20"/>
        </w:rPr>
        <w:tab/>
        <w:t xml:space="preserve">     </w:t>
      </w:r>
    </w:p>
    <w:p w:rsidR="001111EC" w:rsidRPr="00677A3F" w:rsidRDefault="001111EC" w:rsidP="001111EC">
      <w:pPr>
        <w:numPr>
          <w:ilvl w:val="0"/>
          <w:numId w:val="43"/>
        </w:numPr>
        <w:rPr>
          <w:sz w:val="20"/>
          <w:szCs w:val="20"/>
        </w:rPr>
      </w:pPr>
      <w:r w:rsidRPr="00677A3F">
        <w:rPr>
          <w:sz w:val="20"/>
          <w:szCs w:val="20"/>
        </w:rPr>
        <w:t>Републике у</w:t>
      </w:r>
      <w:r w:rsidR="003149EA">
        <w:rPr>
          <w:sz w:val="20"/>
          <w:szCs w:val="20"/>
        </w:rPr>
        <w:t xml:space="preserve"> износу суфицита</w:t>
      </w:r>
      <w:r w:rsidR="003149EA">
        <w:rPr>
          <w:sz w:val="20"/>
          <w:szCs w:val="20"/>
        </w:rPr>
        <w:tab/>
      </w:r>
      <w:r w:rsidR="003149EA">
        <w:rPr>
          <w:sz w:val="20"/>
          <w:szCs w:val="20"/>
        </w:rPr>
        <w:tab/>
      </w:r>
      <w:r w:rsidR="003149EA">
        <w:rPr>
          <w:sz w:val="20"/>
          <w:szCs w:val="20"/>
        </w:rPr>
        <w:tab/>
      </w:r>
      <w:r w:rsidR="003149EA">
        <w:rPr>
          <w:sz w:val="20"/>
          <w:szCs w:val="20"/>
        </w:rPr>
        <w:tab/>
      </w:r>
      <w:r w:rsidR="003149EA">
        <w:rPr>
          <w:sz w:val="20"/>
          <w:szCs w:val="20"/>
        </w:rPr>
        <w:tab/>
        <w:t xml:space="preserve">   </w:t>
      </w:r>
      <w:r w:rsidRPr="00677A3F">
        <w:rPr>
          <w:sz w:val="20"/>
          <w:szCs w:val="20"/>
        </w:rPr>
        <w:t xml:space="preserve">0 </w:t>
      </w:r>
    </w:p>
    <w:p w:rsidR="001111EC" w:rsidRPr="00677A3F" w:rsidRDefault="001111EC" w:rsidP="001111EC">
      <w:pPr>
        <w:numPr>
          <w:ilvl w:val="0"/>
          <w:numId w:val="43"/>
        </w:numPr>
        <w:rPr>
          <w:b/>
          <w:sz w:val="20"/>
          <w:szCs w:val="20"/>
        </w:rPr>
      </w:pPr>
      <w:r w:rsidRPr="00677A3F">
        <w:rPr>
          <w:sz w:val="20"/>
          <w:szCs w:val="20"/>
        </w:rPr>
        <w:t>Општине у износу суфицита                                                            72.593</w:t>
      </w:r>
    </w:p>
    <w:p w:rsidR="001111EC" w:rsidRPr="00677A3F" w:rsidRDefault="001111EC" w:rsidP="001111EC">
      <w:pPr>
        <w:numPr>
          <w:ilvl w:val="0"/>
          <w:numId w:val="43"/>
        </w:numPr>
        <w:rPr>
          <w:b/>
          <w:sz w:val="20"/>
          <w:szCs w:val="20"/>
        </w:rPr>
      </w:pPr>
      <w:r w:rsidRPr="00677A3F">
        <w:rPr>
          <w:sz w:val="20"/>
          <w:szCs w:val="20"/>
        </w:rPr>
        <w:t>Из донација и помоћи у износу дефицита                                        1.520</w:t>
      </w:r>
    </w:p>
    <w:p w:rsidR="001111EC" w:rsidRPr="00677A3F" w:rsidRDefault="001111EC" w:rsidP="001111EC">
      <w:pPr>
        <w:numPr>
          <w:ilvl w:val="0"/>
          <w:numId w:val="43"/>
        </w:numPr>
        <w:rPr>
          <w:b/>
          <w:sz w:val="20"/>
          <w:szCs w:val="20"/>
        </w:rPr>
      </w:pPr>
      <w:r w:rsidRPr="00677A3F">
        <w:rPr>
          <w:b/>
          <w:sz w:val="20"/>
          <w:szCs w:val="20"/>
        </w:rPr>
        <w:t xml:space="preserve">УКУПАН ДЕФИЦИТ                                                                     </w:t>
      </w:r>
      <w:r w:rsidRPr="00677A3F">
        <w:rPr>
          <w:b/>
          <w:sz w:val="20"/>
          <w:szCs w:val="20"/>
          <w:lang w:val="sr-Cyrl-CS"/>
        </w:rPr>
        <w:t>38.764</w:t>
      </w:r>
    </w:p>
    <w:p w:rsidR="001111EC" w:rsidRPr="00677A3F" w:rsidRDefault="001111EC" w:rsidP="001111EC">
      <w:pPr>
        <w:tabs>
          <w:tab w:val="left" w:pos="7200"/>
        </w:tabs>
        <w:ind w:firstLine="708"/>
        <w:rPr>
          <w:b/>
          <w:color w:val="FF0000"/>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3149EA" w:rsidRDefault="003149EA" w:rsidP="001111EC">
      <w:pPr>
        <w:tabs>
          <w:tab w:val="left" w:pos="7200"/>
        </w:tabs>
        <w:jc w:val="center"/>
        <w:rPr>
          <w:b/>
          <w:sz w:val="20"/>
          <w:szCs w:val="20"/>
        </w:rPr>
      </w:pPr>
    </w:p>
    <w:p w:rsidR="001111EC" w:rsidRPr="00677A3F" w:rsidRDefault="001111EC" w:rsidP="001111EC">
      <w:pPr>
        <w:tabs>
          <w:tab w:val="left" w:pos="7200"/>
        </w:tabs>
        <w:jc w:val="center"/>
        <w:rPr>
          <w:b/>
          <w:sz w:val="20"/>
          <w:szCs w:val="20"/>
        </w:rPr>
      </w:pPr>
      <w:r w:rsidRPr="00677A3F">
        <w:rPr>
          <w:b/>
          <w:sz w:val="20"/>
          <w:szCs w:val="20"/>
        </w:rPr>
        <w:t>Члан 6.</w:t>
      </w:r>
    </w:p>
    <w:p w:rsidR="001111EC" w:rsidRPr="00677A3F" w:rsidRDefault="001111EC" w:rsidP="001111EC">
      <w:pPr>
        <w:tabs>
          <w:tab w:val="left" w:pos="7200"/>
        </w:tabs>
        <w:jc w:val="center"/>
        <w:rPr>
          <w:sz w:val="20"/>
          <w:szCs w:val="20"/>
        </w:rPr>
      </w:pPr>
      <w:r w:rsidRPr="00677A3F">
        <w:rPr>
          <w:sz w:val="20"/>
          <w:szCs w:val="20"/>
        </w:rPr>
        <w:t>Утврђује се буџетски суфицит/дефицит општине Ивањица у следећим износима и то:</w:t>
      </w:r>
    </w:p>
    <w:p w:rsidR="001111EC" w:rsidRPr="00677A3F" w:rsidRDefault="001111EC" w:rsidP="001111EC">
      <w:pPr>
        <w:tabs>
          <w:tab w:val="left" w:pos="7200"/>
        </w:tabs>
        <w:ind w:firstLine="708"/>
        <w:jc w:val="center"/>
        <w:rPr>
          <w:b/>
          <w:color w:val="FF0000"/>
          <w:sz w:val="20"/>
          <w:szCs w:val="20"/>
          <w:lang w:val="sr-Cyrl-CS"/>
        </w:rPr>
      </w:pPr>
    </w:p>
    <w:p w:rsidR="001111EC" w:rsidRPr="00677A3F" w:rsidRDefault="001111EC" w:rsidP="001111EC">
      <w:pPr>
        <w:tabs>
          <w:tab w:val="left" w:pos="7200"/>
        </w:tabs>
        <w:ind w:firstLine="708"/>
        <w:jc w:val="center"/>
        <w:rPr>
          <w:b/>
          <w:sz w:val="20"/>
          <w:szCs w:val="20"/>
          <w:lang w:val="sr-Cyrl-CS"/>
        </w:rPr>
      </w:pPr>
      <w:r w:rsidRPr="00677A3F">
        <w:rPr>
          <w:b/>
          <w:sz w:val="20"/>
          <w:szCs w:val="20"/>
          <w:lang w:val="sr-Cyrl-CS"/>
        </w:rPr>
        <w:t>БУЏЕТСКИ СУФИЦИТ/ДЕФИЦИТ И УКУПНИ ФИСКАЛНИ СУФИЦИТ/ДЕФИЦИТ ОПШТИНЕ ИВАЊИЦА ЗА 2020. ГОДИНУ</w:t>
      </w:r>
    </w:p>
    <w:tbl>
      <w:tblPr>
        <w:tblW w:w="0" w:type="auto"/>
        <w:tblInd w:w="446" w:type="dxa"/>
        <w:tblLook w:val="0000"/>
      </w:tblPr>
      <w:tblGrid>
        <w:gridCol w:w="266"/>
        <w:gridCol w:w="4807"/>
        <w:gridCol w:w="1479"/>
        <w:gridCol w:w="966"/>
        <w:gridCol w:w="222"/>
      </w:tblGrid>
      <w:tr w:rsidR="001111EC" w:rsidRPr="00677A3F" w:rsidTr="001111EC">
        <w:trPr>
          <w:trHeight w:val="330"/>
        </w:trPr>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c>
          <w:tcPr>
            <w:tcW w:w="0" w:type="auto"/>
            <w:tcBorders>
              <w:top w:val="nil"/>
              <w:left w:val="nil"/>
              <w:bottom w:val="single" w:sz="8" w:space="0" w:color="auto"/>
              <w:right w:val="nil"/>
            </w:tcBorders>
            <w:shd w:val="clear" w:color="auto" w:fill="auto"/>
            <w:noWrap/>
            <w:vAlign w:val="bottom"/>
          </w:tcPr>
          <w:p w:rsidR="001111EC" w:rsidRPr="00677A3F" w:rsidRDefault="001111EC" w:rsidP="001111EC">
            <w:pPr>
              <w:rPr>
                <w:color w:val="FF0000"/>
                <w:sz w:val="20"/>
                <w:szCs w:val="20"/>
              </w:rPr>
            </w:pPr>
            <w:r w:rsidRPr="00677A3F">
              <w:rPr>
                <w:color w:val="FF0000"/>
                <w:sz w:val="20"/>
                <w:szCs w:val="20"/>
              </w:rPr>
              <w:t> </w:t>
            </w:r>
          </w:p>
        </w:tc>
        <w:tc>
          <w:tcPr>
            <w:tcW w:w="0" w:type="auto"/>
            <w:tcBorders>
              <w:top w:val="nil"/>
              <w:left w:val="nil"/>
              <w:bottom w:val="single" w:sz="8" w:space="0" w:color="auto"/>
              <w:right w:val="nil"/>
            </w:tcBorders>
            <w:shd w:val="clear" w:color="auto" w:fill="auto"/>
            <w:noWrap/>
            <w:vAlign w:val="bottom"/>
          </w:tcPr>
          <w:p w:rsidR="001111EC" w:rsidRPr="00677A3F" w:rsidRDefault="001111EC" w:rsidP="001111EC">
            <w:pPr>
              <w:rPr>
                <w:color w:val="FF0000"/>
                <w:sz w:val="20"/>
                <w:szCs w:val="20"/>
              </w:rPr>
            </w:pPr>
            <w:r w:rsidRPr="00677A3F">
              <w:rPr>
                <w:color w:val="FF0000"/>
                <w:sz w:val="20"/>
                <w:szCs w:val="20"/>
              </w:rPr>
              <w:t> </w:t>
            </w:r>
          </w:p>
        </w:tc>
        <w:tc>
          <w:tcPr>
            <w:tcW w:w="0" w:type="auto"/>
            <w:tcBorders>
              <w:top w:val="nil"/>
              <w:left w:val="nil"/>
              <w:bottom w:val="single" w:sz="8" w:space="0" w:color="auto"/>
              <w:right w:val="nil"/>
            </w:tcBorders>
            <w:shd w:val="clear" w:color="auto" w:fill="auto"/>
            <w:noWrap/>
            <w:vAlign w:val="bottom"/>
          </w:tcPr>
          <w:p w:rsidR="001111EC" w:rsidRPr="00677A3F" w:rsidRDefault="001111EC" w:rsidP="001111EC">
            <w:pPr>
              <w:rPr>
                <w:color w:val="FF0000"/>
                <w:sz w:val="20"/>
                <w:szCs w:val="20"/>
              </w:rPr>
            </w:pPr>
            <w:r w:rsidRPr="00677A3F">
              <w:rPr>
                <w:color w:val="FF0000"/>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tcPr>
          <w:p w:rsidR="001111EC" w:rsidRPr="00677A3F" w:rsidRDefault="001111EC" w:rsidP="001111EC">
            <w:pPr>
              <w:rPr>
                <w:sz w:val="20"/>
                <w:szCs w:val="20"/>
              </w:rPr>
            </w:pPr>
            <w:r w:rsidRPr="00677A3F">
              <w:rPr>
                <w:sz w:val="20"/>
                <w:szCs w:val="20"/>
              </w:rPr>
              <w:t>Економска</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ОПИС</w:t>
            </w:r>
          </w:p>
        </w:tc>
        <w:tc>
          <w:tcPr>
            <w:tcW w:w="0" w:type="auto"/>
            <w:tcBorders>
              <w:top w:val="nil"/>
              <w:left w:val="nil"/>
              <w:bottom w:val="single" w:sz="4" w:space="0" w:color="auto"/>
              <w:right w:val="single" w:sz="4" w:space="0" w:color="auto"/>
            </w:tcBorders>
            <w:shd w:val="clear" w:color="auto" w:fill="auto"/>
            <w:noWrap/>
          </w:tcPr>
          <w:p w:rsidR="001111EC" w:rsidRPr="00677A3F" w:rsidRDefault="001111EC" w:rsidP="001111EC">
            <w:pPr>
              <w:rPr>
                <w:sz w:val="20"/>
                <w:szCs w:val="20"/>
              </w:rPr>
            </w:pPr>
            <w:r w:rsidRPr="00677A3F">
              <w:rPr>
                <w:sz w:val="20"/>
                <w:szCs w:val="20"/>
              </w:rPr>
              <w:t>класификација</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ИЗНОС</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30"/>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8"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1</w:t>
            </w:r>
          </w:p>
        </w:tc>
        <w:tc>
          <w:tcPr>
            <w:tcW w:w="0" w:type="auto"/>
            <w:tcBorders>
              <w:top w:val="nil"/>
              <w:left w:val="nil"/>
              <w:bottom w:val="single" w:sz="8"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2</w:t>
            </w:r>
          </w:p>
        </w:tc>
        <w:tc>
          <w:tcPr>
            <w:tcW w:w="0" w:type="auto"/>
            <w:tcBorders>
              <w:top w:val="nil"/>
              <w:left w:val="nil"/>
              <w:bottom w:val="single" w:sz="8" w:space="0" w:color="auto"/>
              <w:right w:val="single" w:sz="8"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3</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I     УКУПНА СРЕДСТВА (II+III)</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3+7+8+9</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b/>
                <w:sz w:val="20"/>
                <w:szCs w:val="20"/>
              </w:rPr>
            </w:pPr>
            <w:r w:rsidRPr="00677A3F">
              <w:rPr>
                <w:b/>
                <w:sz w:val="20"/>
                <w:szCs w:val="20"/>
              </w:rPr>
              <w:t>950.487</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II    УКУПНИ ПРИХОДИ И ПРИМАЊА</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(1+2+3)</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7+8+9</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b/>
                <w:sz w:val="20"/>
                <w:szCs w:val="20"/>
              </w:rPr>
            </w:pPr>
            <w:r w:rsidRPr="00677A3F">
              <w:rPr>
                <w:b/>
                <w:sz w:val="20"/>
                <w:szCs w:val="20"/>
              </w:rPr>
              <w:t>885.777</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1. Текући приходи</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7</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885.775</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tcPr>
          <w:p w:rsidR="001111EC" w:rsidRPr="00677A3F" w:rsidRDefault="001111EC" w:rsidP="001111EC">
            <w:pPr>
              <w:rPr>
                <w:sz w:val="20"/>
                <w:szCs w:val="20"/>
              </w:rPr>
            </w:pPr>
            <w:r w:rsidRPr="00677A3F">
              <w:rPr>
                <w:sz w:val="20"/>
                <w:szCs w:val="20"/>
              </w:rPr>
              <w:t>2. Приходи од продаје</w:t>
            </w:r>
            <w:r w:rsidRPr="00677A3F">
              <w:rPr>
                <w:sz w:val="20"/>
                <w:szCs w:val="20"/>
                <w:lang w:val="sr-Cyrl-CS"/>
              </w:rPr>
              <w:t xml:space="preserve"> </w:t>
            </w:r>
            <w:r w:rsidRPr="00677A3F">
              <w:rPr>
                <w:sz w:val="20"/>
                <w:szCs w:val="20"/>
              </w:rPr>
              <w:t>нефинансијске</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tcPr>
          <w:p w:rsidR="001111EC" w:rsidRPr="00677A3F" w:rsidRDefault="001111EC" w:rsidP="001111EC">
            <w:pPr>
              <w:rPr>
                <w:sz w:val="20"/>
                <w:szCs w:val="20"/>
              </w:rPr>
            </w:pPr>
            <w:r w:rsidRPr="00677A3F">
              <w:rPr>
                <w:sz w:val="20"/>
                <w:szCs w:val="20"/>
              </w:rPr>
              <w:t>имовине</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8</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 xml:space="preserve">      2</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tcPr>
          <w:p w:rsidR="001111EC" w:rsidRPr="00677A3F" w:rsidRDefault="001111EC" w:rsidP="001111EC">
            <w:pPr>
              <w:rPr>
                <w:sz w:val="20"/>
                <w:szCs w:val="20"/>
              </w:rPr>
            </w:pPr>
            <w:r w:rsidRPr="00677A3F">
              <w:rPr>
                <w:sz w:val="20"/>
                <w:szCs w:val="20"/>
              </w:rPr>
              <w:t>3. Примања од задуживања и продаје</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tcPr>
          <w:p w:rsidR="001111EC" w:rsidRPr="00677A3F" w:rsidRDefault="001111EC" w:rsidP="001111EC">
            <w:pPr>
              <w:rPr>
                <w:sz w:val="20"/>
                <w:szCs w:val="20"/>
              </w:rPr>
            </w:pPr>
            <w:r w:rsidRPr="00677A3F">
              <w:rPr>
                <w:sz w:val="20"/>
                <w:szCs w:val="20"/>
              </w:rPr>
              <w:t>финансијске имовине</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9</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xml:space="preserve">          0</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tcPr>
          <w:p w:rsidR="001111EC" w:rsidRPr="00677A3F" w:rsidRDefault="001111EC" w:rsidP="001111EC">
            <w:pPr>
              <w:rPr>
                <w:sz w:val="20"/>
                <w:szCs w:val="20"/>
              </w:rPr>
            </w:pPr>
            <w:r w:rsidRPr="00677A3F">
              <w:rPr>
                <w:sz w:val="20"/>
                <w:szCs w:val="20"/>
              </w:rPr>
              <w:t xml:space="preserve">   3.1. Примања од продаје финансијске</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tcPr>
          <w:p w:rsidR="001111EC" w:rsidRPr="00677A3F" w:rsidRDefault="001111EC" w:rsidP="001111EC">
            <w:pPr>
              <w:rPr>
                <w:sz w:val="20"/>
                <w:szCs w:val="20"/>
              </w:rPr>
            </w:pPr>
            <w:r w:rsidRPr="00677A3F">
              <w:rPr>
                <w:sz w:val="20"/>
                <w:szCs w:val="20"/>
              </w:rPr>
              <w:t>имовине</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92</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 xml:space="preserve">   0</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III     ПРЕНЕТА СРЕДСТВА</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3</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b/>
                <w:sz w:val="20"/>
                <w:szCs w:val="20"/>
              </w:rPr>
            </w:pPr>
            <w:r w:rsidRPr="00677A3F">
              <w:rPr>
                <w:b/>
                <w:sz w:val="20"/>
                <w:szCs w:val="20"/>
              </w:rPr>
              <w:t>64.710</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IV    УКУПНИ ИЗДАЦИ (4+5+6)</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4+5+6</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b/>
                <w:sz w:val="20"/>
                <w:szCs w:val="20"/>
              </w:rPr>
            </w:pPr>
            <w:r w:rsidRPr="00677A3F">
              <w:rPr>
                <w:b/>
                <w:sz w:val="20"/>
                <w:szCs w:val="20"/>
              </w:rPr>
              <w:t>847.013</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4. Текући расходи</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4</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761.834</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5. Издаци за нефинансијску имовину</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5</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68.512</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tcPr>
          <w:p w:rsidR="001111EC" w:rsidRPr="00677A3F" w:rsidRDefault="001111EC" w:rsidP="001111EC">
            <w:pPr>
              <w:rPr>
                <w:sz w:val="20"/>
                <w:szCs w:val="20"/>
              </w:rPr>
            </w:pPr>
            <w:r w:rsidRPr="00677A3F">
              <w:rPr>
                <w:sz w:val="20"/>
                <w:szCs w:val="20"/>
              </w:rPr>
              <w:t>6. Издаци отплату главнице и набавку</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jc w:val="center"/>
              <w:rPr>
                <w:sz w:val="20"/>
                <w:szCs w:val="20"/>
              </w:rPr>
            </w:pP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tcPr>
          <w:p w:rsidR="001111EC" w:rsidRPr="00677A3F" w:rsidRDefault="001111EC" w:rsidP="001111EC">
            <w:pPr>
              <w:rPr>
                <w:sz w:val="20"/>
                <w:szCs w:val="20"/>
              </w:rPr>
            </w:pPr>
            <w:r w:rsidRPr="00677A3F">
              <w:rPr>
                <w:sz w:val="20"/>
                <w:szCs w:val="20"/>
              </w:rPr>
              <w:t>финансијске имовине</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61</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16.667</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xml:space="preserve"> 6.1.Набавка фин. имовине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62</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0</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V    УКУПНА СРЕДСТВА -УКУПНИ</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(3+7+8+9) -</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209"/>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РАСХОДИ ИЗДАЦИ са корекцијом новчаних одл.</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(4+5+6)</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rPr>
                <w:b/>
                <w:sz w:val="20"/>
                <w:szCs w:val="20"/>
              </w:rPr>
            </w:pPr>
            <w:r w:rsidRPr="00677A3F">
              <w:rPr>
                <w:sz w:val="20"/>
                <w:szCs w:val="20"/>
              </w:rPr>
              <w:t xml:space="preserve">  </w:t>
            </w:r>
            <w:r w:rsidRPr="00677A3F">
              <w:rPr>
                <w:b/>
                <w:sz w:val="20"/>
                <w:szCs w:val="20"/>
              </w:rPr>
              <w:t>103.474</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p w:rsidR="001111EC" w:rsidRPr="00677A3F" w:rsidRDefault="001111EC" w:rsidP="001111EC">
            <w:pPr>
              <w:rPr>
                <w:sz w:val="20"/>
                <w:szCs w:val="20"/>
              </w:rPr>
            </w:pPr>
          </w:p>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single" w:sz="4" w:space="0" w:color="auto"/>
              <w:left w:val="nil"/>
              <w:bottom w:val="nil"/>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VI   БУЏЕТСКИ СУФИЦИТ/ДЕФИЦИТ</w:t>
            </w:r>
          </w:p>
        </w:tc>
        <w:tc>
          <w:tcPr>
            <w:tcW w:w="0" w:type="auto"/>
            <w:tcBorders>
              <w:top w:val="single" w:sz="4" w:space="0" w:color="auto"/>
              <w:left w:val="nil"/>
              <w:bottom w:val="nil"/>
              <w:right w:val="single" w:sz="4"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single" w:sz="4" w:space="0" w:color="auto"/>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(1+2)-(4+5)</w:t>
            </w:r>
          </w:p>
        </w:tc>
        <w:tc>
          <w:tcPr>
            <w:tcW w:w="0" w:type="auto"/>
            <w:tcBorders>
              <w:top w:val="nil"/>
              <w:left w:val="nil"/>
              <w:bottom w:val="single" w:sz="4"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(7+8)-(4+5)</w:t>
            </w:r>
          </w:p>
        </w:tc>
        <w:tc>
          <w:tcPr>
            <w:tcW w:w="0" w:type="auto"/>
            <w:tcBorders>
              <w:top w:val="nil"/>
              <w:left w:val="nil"/>
              <w:bottom w:val="single" w:sz="4"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55.431</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VII  УКУПНИ ФИСКАЛНИ СУФИЦИТ/</w:t>
            </w:r>
          </w:p>
        </w:tc>
        <w:tc>
          <w:tcPr>
            <w:tcW w:w="0" w:type="auto"/>
            <w:tcBorders>
              <w:top w:val="nil"/>
              <w:left w:val="nil"/>
              <w:bottom w:val="nil"/>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(7+8)-(4+5)+</w:t>
            </w:r>
          </w:p>
        </w:tc>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xml:space="preserve">   </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30"/>
        </w:trPr>
        <w:tc>
          <w:tcPr>
            <w:tcW w:w="0" w:type="auto"/>
            <w:tcBorders>
              <w:top w:val="nil"/>
              <w:left w:val="nil"/>
              <w:bottom w:val="nil"/>
              <w:right w:val="single" w:sz="8" w:space="0" w:color="auto"/>
            </w:tcBorders>
            <w:shd w:val="clear" w:color="auto" w:fill="auto"/>
            <w:noWrap/>
            <w:vAlign w:val="bottom"/>
          </w:tcPr>
          <w:p w:rsidR="001111EC" w:rsidRPr="00677A3F" w:rsidRDefault="001111EC" w:rsidP="001111EC">
            <w:pPr>
              <w:rPr>
                <w:sz w:val="20"/>
                <w:szCs w:val="20"/>
              </w:rPr>
            </w:pPr>
            <w:r w:rsidRPr="00677A3F">
              <w:rPr>
                <w:sz w:val="20"/>
                <w:szCs w:val="20"/>
              </w:rPr>
              <w:t> </w:t>
            </w:r>
          </w:p>
        </w:tc>
        <w:tc>
          <w:tcPr>
            <w:tcW w:w="0" w:type="auto"/>
            <w:tcBorders>
              <w:top w:val="nil"/>
              <w:left w:val="nil"/>
              <w:bottom w:val="single" w:sz="8" w:space="0" w:color="auto"/>
              <w:right w:val="single" w:sz="4" w:space="0" w:color="auto"/>
            </w:tcBorders>
            <w:shd w:val="clear" w:color="auto" w:fill="auto"/>
            <w:noWrap/>
            <w:vAlign w:val="bottom"/>
          </w:tcPr>
          <w:p w:rsidR="001111EC" w:rsidRPr="00677A3F" w:rsidRDefault="001111EC" w:rsidP="001111EC">
            <w:pPr>
              <w:rPr>
                <w:b/>
                <w:bCs/>
                <w:sz w:val="20"/>
                <w:szCs w:val="20"/>
              </w:rPr>
            </w:pPr>
            <w:r w:rsidRPr="00677A3F">
              <w:rPr>
                <w:b/>
                <w:bCs/>
                <w:sz w:val="20"/>
                <w:szCs w:val="20"/>
              </w:rPr>
              <w:t>ДЕФИЦИТ (VI+(3.1-6.1))</w:t>
            </w:r>
          </w:p>
        </w:tc>
        <w:tc>
          <w:tcPr>
            <w:tcW w:w="0" w:type="auto"/>
            <w:tcBorders>
              <w:top w:val="nil"/>
              <w:left w:val="nil"/>
              <w:bottom w:val="single" w:sz="8" w:space="0" w:color="auto"/>
              <w:right w:val="single" w:sz="4" w:space="0" w:color="auto"/>
            </w:tcBorders>
            <w:shd w:val="clear" w:color="auto" w:fill="auto"/>
            <w:noWrap/>
            <w:vAlign w:val="bottom"/>
          </w:tcPr>
          <w:p w:rsidR="001111EC" w:rsidRPr="00677A3F" w:rsidRDefault="001111EC" w:rsidP="001111EC">
            <w:pPr>
              <w:jc w:val="center"/>
              <w:rPr>
                <w:b/>
                <w:bCs/>
                <w:sz w:val="20"/>
                <w:szCs w:val="20"/>
              </w:rPr>
            </w:pPr>
            <w:r w:rsidRPr="00677A3F">
              <w:rPr>
                <w:b/>
                <w:bCs/>
                <w:sz w:val="20"/>
                <w:szCs w:val="20"/>
              </w:rPr>
              <w:t>(92-62)</w:t>
            </w:r>
          </w:p>
        </w:tc>
        <w:tc>
          <w:tcPr>
            <w:tcW w:w="0" w:type="auto"/>
            <w:tcBorders>
              <w:top w:val="nil"/>
              <w:left w:val="nil"/>
              <w:bottom w:val="single" w:sz="8" w:space="0" w:color="auto"/>
              <w:right w:val="single" w:sz="8" w:space="0" w:color="auto"/>
            </w:tcBorders>
            <w:shd w:val="clear" w:color="auto" w:fill="auto"/>
            <w:noWrap/>
            <w:vAlign w:val="bottom"/>
          </w:tcPr>
          <w:p w:rsidR="001111EC" w:rsidRPr="00677A3F" w:rsidRDefault="001111EC" w:rsidP="001111EC">
            <w:pPr>
              <w:jc w:val="center"/>
              <w:rPr>
                <w:sz w:val="20"/>
                <w:szCs w:val="20"/>
              </w:rPr>
            </w:pPr>
            <w:r w:rsidRPr="00677A3F">
              <w:rPr>
                <w:sz w:val="20"/>
                <w:szCs w:val="20"/>
              </w:rPr>
              <w:t>55.431</w:t>
            </w:r>
          </w:p>
        </w:tc>
        <w:tc>
          <w:tcPr>
            <w:tcW w:w="0" w:type="auto"/>
            <w:tcBorders>
              <w:top w:val="nil"/>
              <w:left w:val="nil"/>
              <w:bottom w:val="nil"/>
              <w:right w:val="nil"/>
            </w:tcBorders>
            <w:shd w:val="clear" w:color="auto" w:fill="auto"/>
            <w:noWrap/>
            <w:vAlign w:val="bottom"/>
          </w:tcPr>
          <w:p w:rsidR="001111EC" w:rsidRPr="00677A3F" w:rsidRDefault="001111EC" w:rsidP="001111EC">
            <w:pPr>
              <w:rPr>
                <w:sz w:val="20"/>
                <w:szCs w:val="20"/>
              </w:rPr>
            </w:pPr>
          </w:p>
        </w:tc>
      </w:tr>
      <w:tr w:rsidR="001111EC" w:rsidRPr="00677A3F" w:rsidTr="001111EC">
        <w:trPr>
          <w:trHeight w:val="315"/>
        </w:trPr>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c>
          <w:tcPr>
            <w:tcW w:w="0" w:type="auto"/>
            <w:tcBorders>
              <w:top w:val="nil"/>
              <w:left w:val="nil"/>
              <w:bottom w:val="nil"/>
              <w:right w:val="nil"/>
            </w:tcBorders>
            <w:shd w:val="clear" w:color="auto" w:fill="auto"/>
            <w:noWrap/>
            <w:vAlign w:val="bottom"/>
          </w:tcPr>
          <w:p w:rsidR="001111EC" w:rsidRPr="00677A3F" w:rsidRDefault="001111EC" w:rsidP="001111EC">
            <w:pPr>
              <w:rPr>
                <w:color w:val="FF0000"/>
                <w:sz w:val="20"/>
                <w:szCs w:val="20"/>
              </w:rPr>
            </w:pPr>
          </w:p>
        </w:tc>
      </w:tr>
    </w:tbl>
    <w:p w:rsidR="001111EC" w:rsidRPr="00677A3F" w:rsidRDefault="001111EC" w:rsidP="001111EC">
      <w:pPr>
        <w:ind w:firstLine="708"/>
        <w:jc w:val="center"/>
        <w:rPr>
          <w:b/>
          <w:sz w:val="20"/>
          <w:szCs w:val="20"/>
        </w:rPr>
      </w:pPr>
      <w:r w:rsidRPr="00677A3F">
        <w:rPr>
          <w:b/>
          <w:sz w:val="20"/>
          <w:szCs w:val="20"/>
        </w:rPr>
        <w:t>Члан 7.</w:t>
      </w:r>
    </w:p>
    <w:p w:rsidR="001111EC" w:rsidRPr="00677A3F" w:rsidRDefault="001111EC" w:rsidP="001111EC">
      <w:pPr>
        <w:ind w:firstLine="708"/>
        <w:rPr>
          <w:sz w:val="20"/>
          <w:szCs w:val="20"/>
          <w:lang w:val="sr-Cyrl-CS"/>
        </w:rPr>
      </w:pPr>
      <w:r w:rsidRPr="00677A3F">
        <w:rPr>
          <w:sz w:val="20"/>
          <w:szCs w:val="20"/>
        </w:rPr>
        <w:t>Утврђује се рачун финансирања града, општине Ивањица за 2020. годину и то:</w:t>
      </w:r>
    </w:p>
    <w:p w:rsidR="001111EC" w:rsidRPr="00677A3F" w:rsidRDefault="001111EC" w:rsidP="001111EC">
      <w:pPr>
        <w:ind w:firstLine="708"/>
        <w:rPr>
          <w:sz w:val="20"/>
          <w:szCs w:val="20"/>
          <w:lang w:val="sr-Cyrl-CS"/>
        </w:rPr>
      </w:pPr>
    </w:p>
    <w:p w:rsidR="001111EC" w:rsidRPr="00677A3F" w:rsidRDefault="001111EC" w:rsidP="001111EC">
      <w:pPr>
        <w:tabs>
          <w:tab w:val="left" w:pos="8580"/>
        </w:tabs>
        <w:ind w:firstLine="708"/>
        <w:jc w:val="both"/>
        <w:rPr>
          <w:sz w:val="20"/>
          <w:szCs w:val="20"/>
        </w:rPr>
      </w:pPr>
      <w:r w:rsidRPr="00677A3F">
        <w:rPr>
          <w:sz w:val="20"/>
          <w:szCs w:val="20"/>
        </w:rPr>
        <w:t xml:space="preserve">I      Примања од задуживања (911)                                                                              0 </w:t>
      </w:r>
      <w:r w:rsidRPr="00677A3F">
        <w:rPr>
          <w:sz w:val="20"/>
          <w:szCs w:val="20"/>
        </w:rPr>
        <w:tab/>
      </w:r>
    </w:p>
    <w:p w:rsidR="001111EC" w:rsidRPr="00677A3F" w:rsidRDefault="001111EC" w:rsidP="001111EC">
      <w:pPr>
        <w:ind w:firstLine="708"/>
        <w:jc w:val="both"/>
        <w:rPr>
          <w:sz w:val="20"/>
          <w:szCs w:val="20"/>
        </w:rPr>
      </w:pPr>
      <w:r w:rsidRPr="00677A3F">
        <w:rPr>
          <w:sz w:val="20"/>
          <w:szCs w:val="20"/>
        </w:rPr>
        <w:t xml:space="preserve">II    Примања од продаје финансијске имовине (921)                                                </w:t>
      </w:r>
      <w:r w:rsidR="003149EA">
        <w:rPr>
          <w:sz w:val="20"/>
          <w:szCs w:val="20"/>
        </w:rPr>
        <w:t xml:space="preserve"> </w:t>
      </w:r>
      <w:r w:rsidRPr="00677A3F">
        <w:rPr>
          <w:sz w:val="20"/>
          <w:szCs w:val="20"/>
        </w:rPr>
        <w:t>0</w:t>
      </w:r>
    </w:p>
    <w:p w:rsidR="001111EC" w:rsidRPr="00677A3F" w:rsidRDefault="001111EC" w:rsidP="001111EC">
      <w:pPr>
        <w:tabs>
          <w:tab w:val="left" w:pos="8580"/>
        </w:tabs>
        <w:ind w:firstLine="708"/>
        <w:jc w:val="both"/>
        <w:rPr>
          <w:sz w:val="20"/>
          <w:szCs w:val="20"/>
        </w:rPr>
      </w:pPr>
      <w:r w:rsidRPr="00677A3F">
        <w:rPr>
          <w:sz w:val="20"/>
          <w:szCs w:val="20"/>
        </w:rPr>
        <w:t xml:space="preserve">III   Издаци за набавку фин. имовине која није у циљу спр. јавних пол. (621       </w:t>
      </w:r>
      <w:r w:rsidR="003149EA">
        <w:rPr>
          <w:sz w:val="20"/>
          <w:szCs w:val="20"/>
        </w:rPr>
        <w:t xml:space="preserve">  </w:t>
      </w:r>
      <w:r w:rsidRPr="00677A3F">
        <w:rPr>
          <w:sz w:val="20"/>
          <w:szCs w:val="20"/>
        </w:rPr>
        <w:t>0</w:t>
      </w:r>
    </w:p>
    <w:p w:rsidR="001111EC" w:rsidRPr="00677A3F" w:rsidRDefault="001111EC" w:rsidP="001111EC">
      <w:pPr>
        <w:tabs>
          <w:tab w:val="left" w:pos="8140"/>
        </w:tabs>
        <w:ind w:firstLine="708"/>
        <w:jc w:val="both"/>
        <w:rPr>
          <w:sz w:val="20"/>
          <w:szCs w:val="20"/>
        </w:rPr>
      </w:pPr>
      <w:r w:rsidRPr="00677A3F">
        <w:rPr>
          <w:sz w:val="20"/>
          <w:szCs w:val="20"/>
        </w:rPr>
        <w:t>IV   Издаци за отплату главнице дуга (611)                                                        16.667</w:t>
      </w:r>
    </w:p>
    <w:p w:rsidR="001111EC" w:rsidRPr="00677A3F" w:rsidRDefault="001111EC" w:rsidP="001111EC">
      <w:pPr>
        <w:ind w:firstLine="708"/>
        <w:jc w:val="both"/>
        <w:rPr>
          <w:sz w:val="20"/>
          <w:szCs w:val="20"/>
        </w:rPr>
      </w:pPr>
      <w:r w:rsidRPr="00677A3F">
        <w:rPr>
          <w:sz w:val="20"/>
          <w:szCs w:val="20"/>
        </w:rPr>
        <w:t>V    Нето финансирање                                                                                         -16.667</w:t>
      </w:r>
    </w:p>
    <w:p w:rsidR="001111EC" w:rsidRPr="00677A3F" w:rsidRDefault="001111EC" w:rsidP="001111EC">
      <w:pPr>
        <w:ind w:firstLine="708"/>
        <w:jc w:val="both"/>
        <w:rPr>
          <w:sz w:val="20"/>
          <w:szCs w:val="20"/>
        </w:rPr>
      </w:pPr>
      <w:r w:rsidRPr="00677A3F">
        <w:rPr>
          <w:sz w:val="20"/>
          <w:szCs w:val="20"/>
        </w:rPr>
        <w:t xml:space="preserve">VI   Укупни фискални суфицит/дефицит плус нето финансирање                 </w:t>
      </w:r>
      <w:r w:rsidR="003149EA">
        <w:rPr>
          <w:sz w:val="20"/>
          <w:szCs w:val="20"/>
        </w:rPr>
        <w:t xml:space="preserve"> </w:t>
      </w:r>
      <w:r w:rsidRPr="00677A3F">
        <w:rPr>
          <w:sz w:val="20"/>
          <w:szCs w:val="20"/>
        </w:rPr>
        <w:t>38.764</w:t>
      </w:r>
    </w:p>
    <w:p w:rsidR="001111EC" w:rsidRDefault="001111EC" w:rsidP="001111EC">
      <w:pPr>
        <w:ind w:firstLine="708"/>
        <w:jc w:val="center"/>
        <w:rPr>
          <w:b/>
          <w:i/>
          <w:color w:val="FF0000"/>
          <w:sz w:val="20"/>
          <w:szCs w:val="20"/>
        </w:rPr>
      </w:pPr>
    </w:p>
    <w:p w:rsidR="003149EA" w:rsidRDefault="003149EA" w:rsidP="001111EC">
      <w:pPr>
        <w:ind w:firstLine="708"/>
        <w:jc w:val="center"/>
        <w:rPr>
          <w:b/>
          <w:i/>
          <w:color w:val="FF0000"/>
          <w:sz w:val="20"/>
          <w:szCs w:val="20"/>
        </w:rPr>
      </w:pPr>
    </w:p>
    <w:p w:rsidR="003149EA" w:rsidRDefault="003149EA" w:rsidP="001111EC">
      <w:pPr>
        <w:ind w:firstLine="708"/>
        <w:jc w:val="center"/>
        <w:rPr>
          <w:b/>
          <w:i/>
          <w:color w:val="FF0000"/>
          <w:sz w:val="20"/>
          <w:szCs w:val="20"/>
        </w:rPr>
      </w:pPr>
    </w:p>
    <w:p w:rsidR="003149EA" w:rsidRDefault="003149EA" w:rsidP="001111EC">
      <w:pPr>
        <w:ind w:firstLine="708"/>
        <w:jc w:val="center"/>
        <w:rPr>
          <w:b/>
          <w:i/>
          <w:color w:val="FF0000"/>
          <w:sz w:val="20"/>
          <w:szCs w:val="20"/>
        </w:rPr>
      </w:pPr>
    </w:p>
    <w:p w:rsidR="003149EA" w:rsidRDefault="003149EA" w:rsidP="001111EC">
      <w:pPr>
        <w:ind w:firstLine="708"/>
        <w:jc w:val="center"/>
        <w:rPr>
          <w:b/>
          <w:i/>
          <w:color w:val="FF0000"/>
          <w:sz w:val="20"/>
          <w:szCs w:val="20"/>
        </w:rPr>
      </w:pPr>
    </w:p>
    <w:p w:rsidR="003149EA" w:rsidRDefault="003149EA" w:rsidP="001111EC">
      <w:pPr>
        <w:ind w:firstLine="708"/>
        <w:jc w:val="center"/>
        <w:rPr>
          <w:b/>
          <w:i/>
          <w:color w:val="FF0000"/>
          <w:sz w:val="20"/>
          <w:szCs w:val="20"/>
        </w:rPr>
      </w:pPr>
    </w:p>
    <w:p w:rsidR="003149EA" w:rsidRPr="00677A3F" w:rsidRDefault="003149EA" w:rsidP="001111EC">
      <w:pPr>
        <w:ind w:firstLine="708"/>
        <w:jc w:val="center"/>
        <w:rPr>
          <w:b/>
          <w:i/>
          <w:color w:val="FF0000"/>
          <w:sz w:val="20"/>
          <w:szCs w:val="20"/>
        </w:rPr>
      </w:pPr>
    </w:p>
    <w:p w:rsidR="001111EC" w:rsidRPr="00677A3F" w:rsidRDefault="001111EC" w:rsidP="001111EC">
      <w:pPr>
        <w:ind w:firstLine="708"/>
        <w:jc w:val="center"/>
        <w:rPr>
          <w:b/>
          <w:i/>
          <w:sz w:val="20"/>
          <w:szCs w:val="20"/>
          <w:lang w:val="sr-Cyrl-CS"/>
        </w:rPr>
      </w:pPr>
      <w:r w:rsidRPr="00677A3F">
        <w:rPr>
          <w:b/>
          <w:i/>
          <w:sz w:val="20"/>
          <w:szCs w:val="20"/>
        </w:rPr>
        <w:lastRenderedPageBreak/>
        <w:t>ПОСЕБАН ДЕО</w:t>
      </w:r>
    </w:p>
    <w:p w:rsidR="001111EC" w:rsidRPr="00677A3F" w:rsidRDefault="001111EC" w:rsidP="001111EC">
      <w:pPr>
        <w:ind w:firstLine="708"/>
        <w:jc w:val="center"/>
        <w:rPr>
          <w:b/>
          <w:i/>
          <w:sz w:val="20"/>
          <w:szCs w:val="20"/>
          <w:lang w:val="sr-Cyrl-CS"/>
        </w:rPr>
      </w:pPr>
    </w:p>
    <w:p w:rsidR="001111EC" w:rsidRPr="00677A3F" w:rsidRDefault="001111EC" w:rsidP="001111EC">
      <w:pPr>
        <w:jc w:val="center"/>
        <w:outlineLvl w:val="0"/>
        <w:rPr>
          <w:b/>
          <w:sz w:val="20"/>
          <w:szCs w:val="20"/>
        </w:rPr>
      </w:pPr>
      <w:r w:rsidRPr="00677A3F">
        <w:rPr>
          <w:b/>
          <w:sz w:val="20"/>
          <w:szCs w:val="20"/>
        </w:rPr>
        <w:t>Члан 8.</w:t>
      </w:r>
    </w:p>
    <w:p w:rsidR="001111EC" w:rsidRPr="00677A3F" w:rsidRDefault="001111EC" w:rsidP="001111EC">
      <w:pPr>
        <w:tabs>
          <w:tab w:val="left" w:pos="4280"/>
        </w:tabs>
        <w:ind w:left="360"/>
        <w:jc w:val="both"/>
        <w:rPr>
          <w:sz w:val="20"/>
          <w:szCs w:val="20"/>
          <w:lang w:val="sr-Cyrl-CS"/>
        </w:rPr>
      </w:pPr>
      <w:r w:rsidRPr="00677A3F">
        <w:rPr>
          <w:sz w:val="20"/>
          <w:szCs w:val="20"/>
        </w:rPr>
        <w:t>Остварени текући приходи и примања, као и извршени текући расходи и издаци у завршном рачуну буџета општине Ивањица у 2020. години износе у динарима:</w:t>
      </w:r>
    </w:p>
    <w:p w:rsidR="001111EC" w:rsidRPr="00677A3F" w:rsidRDefault="001111EC" w:rsidP="001111EC">
      <w:pPr>
        <w:tabs>
          <w:tab w:val="left" w:pos="4280"/>
        </w:tabs>
        <w:ind w:left="360"/>
        <w:jc w:val="both"/>
        <w:rPr>
          <w:sz w:val="20"/>
          <w:szCs w:val="20"/>
          <w:lang w:val="sr-Cyrl-CS"/>
        </w:rPr>
      </w:pPr>
    </w:p>
    <w:p w:rsidR="001111EC" w:rsidRPr="00677A3F" w:rsidRDefault="001111EC" w:rsidP="001111EC">
      <w:pPr>
        <w:numPr>
          <w:ilvl w:val="0"/>
          <w:numId w:val="44"/>
        </w:numPr>
        <w:tabs>
          <w:tab w:val="left" w:pos="4280"/>
        </w:tabs>
        <w:rPr>
          <w:b/>
          <w:sz w:val="20"/>
          <w:szCs w:val="20"/>
        </w:rPr>
      </w:pPr>
      <w:r w:rsidRPr="00677A3F">
        <w:rPr>
          <w:b/>
          <w:bCs/>
          <w:sz w:val="20"/>
          <w:szCs w:val="20"/>
        </w:rPr>
        <w:t xml:space="preserve">Укупно остварени текући приходи и примања и пренета средства:  </w:t>
      </w:r>
      <w:r w:rsidRPr="00677A3F">
        <w:rPr>
          <w:b/>
          <w:bCs/>
          <w:sz w:val="20"/>
          <w:szCs w:val="20"/>
          <w:lang w:val="sr-Cyrl-CS"/>
        </w:rPr>
        <w:t xml:space="preserve">  </w:t>
      </w:r>
      <w:r w:rsidR="003149EA">
        <w:rPr>
          <w:b/>
          <w:bCs/>
          <w:sz w:val="20"/>
          <w:szCs w:val="20"/>
        </w:rPr>
        <w:t xml:space="preserve">         </w:t>
      </w:r>
      <w:r w:rsidRPr="00677A3F">
        <w:rPr>
          <w:b/>
          <w:bCs/>
          <w:sz w:val="20"/>
          <w:szCs w:val="20"/>
        </w:rPr>
        <w:t>932.802.250,03</w:t>
      </w:r>
    </w:p>
    <w:p w:rsidR="001111EC" w:rsidRPr="00677A3F" w:rsidRDefault="001111EC" w:rsidP="001111EC">
      <w:pPr>
        <w:numPr>
          <w:ilvl w:val="0"/>
          <w:numId w:val="44"/>
        </w:numPr>
        <w:tabs>
          <w:tab w:val="left" w:pos="4280"/>
        </w:tabs>
        <w:rPr>
          <w:b/>
          <w:sz w:val="20"/>
          <w:szCs w:val="20"/>
        </w:rPr>
      </w:pPr>
      <w:r w:rsidRPr="00677A3F">
        <w:rPr>
          <w:b/>
          <w:bCs/>
          <w:sz w:val="20"/>
          <w:szCs w:val="20"/>
        </w:rPr>
        <w:t xml:space="preserve">Укупно извршени текући расходи и издаци и отплата главнице                 </w:t>
      </w:r>
      <w:r w:rsidRPr="00677A3F">
        <w:rPr>
          <w:b/>
          <w:bCs/>
          <w:sz w:val="20"/>
          <w:szCs w:val="20"/>
          <w:lang w:val="sr-Cyrl-CS"/>
        </w:rPr>
        <w:t xml:space="preserve"> </w:t>
      </w:r>
      <w:r w:rsidRPr="00677A3F">
        <w:rPr>
          <w:b/>
          <w:bCs/>
          <w:sz w:val="20"/>
          <w:szCs w:val="20"/>
        </w:rPr>
        <w:t>835.818.292,35</w:t>
      </w:r>
    </w:p>
    <w:p w:rsidR="001111EC" w:rsidRPr="00677A3F" w:rsidRDefault="001111EC" w:rsidP="001111EC">
      <w:pPr>
        <w:numPr>
          <w:ilvl w:val="0"/>
          <w:numId w:val="44"/>
        </w:numPr>
        <w:tabs>
          <w:tab w:val="left" w:pos="4280"/>
        </w:tabs>
        <w:rPr>
          <w:b/>
          <w:sz w:val="20"/>
          <w:szCs w:val="20"/>
        </w:rPr>
      </w:pPr>
      <w:r w:rsidRPr="00677A3F">
        <w:rPr>
          <w:b/>
          <w:sz w:val="20"/>
          <w:szCs w:val="20"/>
        </w:rPr>
        <w:t>Разлика укупних примања и укупних издатака (салдо 31.12.)</w:t>
      </w:r>
      <w:r w:rsidRPr="00677A3F">
        <w:rPr>
          <w:b/>
          <w:sz w:val="20"/>
          <w:szCs w:val="20"/>
        </w:rPr>
        <w:tab/>
        <w:t xml:space="preserve">     </w:t>
      </w:r>
      <w:r w:rsidR="003149EA">
        <w:rPr>
          <w:b/>
          <w:sz w:val="20"/>
          <w:szCs w:val="20"/>
        </w:rPr>
        <w:t xml:space="preserve">       </w:t>
      </w:r>
      <w:r w:rsidRPr="00677A3F">
        <w:rPr>
          <w:b/>
          <w:sz w:val="20"/>
          <w:szCs w:val="20"/>
        </w:rPr>
        <w:t xml:space="preserve"> 96.983.957,68</w:t>
      </w:r>
    </w:p>
    <w:p w:rsidR="001111EC" w:rsidRPr="00677A3F" w:rsidRDefault="001111EC" w:rsidP="001111EC">
      <w:pPr>
        <w:tabs>
          <w:tab w:val="left" w:pos="4280"/>
        </w:tabs>
        <w:ind w:left="1080"/>
        <w:rPr>
          <w:b/>
          <w:sz w:val="20"/>
          <w:szCs w:val="20"/>
        </w:rPr>
      </w:pPr>
    </w:p>
    <w:p w:rsidR="001111EC" w:rsidRPr="00677A3F" w:rsidRDefault="001111EC" w:rsidP="001111EC">
      <w:pPr>
        <w:tabs>
          <w:tab w:val="left" w:pos="4280"/>
        </w:tabs>
        <w:rPr>
          <w:b/>
          <w:color w:val="FF0000"/>
          <w:sz w:val="20"/>
          <w:szCs w:val="20"/>
        </w:rPr>
      </w:pPr>
    </w:p>
    <w:p w:rsidR="001111EC" w:rsidRPr="00677A3F" w:rsidRDefault="001111EC" w:rsidP="001111EC">
      <w:pPr>
        <w:tabs>
          <w:tab w:val="left" w:pos="4020"/>
          <w:tab w:val="left" w:pos="4280"/>
          <w:tab w:val="center" w:pos="4999"/>
        </w:tabs>
        <w:ind w:left="360"/>
        <w:rPr>
          <w:b/>
          <w:sz w:val="20"/>
          <w:szCs w:val="20"/>
        </w:rPr>
      </w:pPr>
      <w:r w:rsidRPr="00677A3F">
        <w:rPr>
          <w:b/>
          <w:sz w:val="20"/>
          <w:szCs w:val="20"/>
        </w:rPr>
        <w:tab/>
      </w:r>
      <w:r w:rsidRPr="00677A3F">
        <w:rPr>
          <w:b/>
          <w:sz w:val="20"/>
          <w:szCs w:val="20"/>
        </w:rPr>
        <w:tab/>
      </w:r>
      <w:r w:rsidR="003149EA">
        <w:rPr>
          <w:b/>
          <w:sz w:val="20"/>
          <w:szCs w:val="20"/>
        </w:rPr>
        <w:t xml:space="preserve">          </w:t>
      </w:r>
      <w:r w:rsidRPr="00677A3F">
        <w:rPr>
          <w:b/>
          <w:sz w:val="20"/>
          <w:szCs w:val="20"/>
        </w:rPr>
        <w:t>Члан 9.</w:t>
      </w:r>
    </w:p>
    <w:p w:rsidR="001111EC" w:rsidRPr="00677A3F" w:rsidRDefault="001111EC" w:rsidP="001111EC">
      <w:pPr>
        <w:tabs>
          <w:tab w:val="left" w:pos="0"/>
        </w:tabs>
        <w:jc w:val="both"/>
        <w:rPr>
          <w:sz w:val="20"/>
          <w:szCs w:val="20"/>
        </w:rPr>
      </w:pPr>
      <w:r w:rsidRPr="00677A3F">
        <w:rPr>
          <w:sz w:val="20"/>
          <w:szCs w:val="20"/>
        </w:rPr>
        <w:tab/>
        <w:t>Укупно планирани и остварени текући приходи и примања буџета општине Ивањица, планирани и извршени текући расходи и издаци из буџетских средстава као и средстава из додатних активности буџетских корисника, дати су у Извештају о извршењу Одлуке о буџету општине Ивањица за 2020. годину који чини саставни део ове Одлуке.</w:t>
      </w:r>
    </w:p>
    <w:p w:rsidR="001111EC" w:rsidRPr="00677A3F" w:rsidRDefault="001111EC" w:rsidP="001111EC">
      <w:pPr>
        <w:tabs>
          <w:tab w:val="left" w:pos="0"/>
        </w:tabs>
        <w:jc w:val="center"/>
        <w:rPr>
          <w:b/>
          <w:i/>
          <w:color w:val="FF0000"/>
          <w:sz w:val="20"/>
          <w:szCs w:val="20"/>
        </w:rPr>
      </w:pPr>
    </w:p>
    <w:p w:rsidR="001111EC" w:rsidRPr="00677A3F" w:rsidRDefault="001111EC" w:rsidP="001111EC">
      <w:pPr>
        <w:tabs>
          <w:tab w:val="left" w:pos="0"/>
        </w:tabs>
        <w:jc w:val="center"/>
        <w:rPr>
          <w:b/>
          <w:i/>
          <w:color w:val="FF0000"/>
          <w:sz w:val="20"/>
          <w:szCs w:val="20"/>
        </w:rPr>
      </w:pPr>
    </w:p>
    <w:p w:rsidR="001111EC" w:rsidRPr="00677A3F" w:rsidRDefault="001111EC" w:rsidP="001111EC">
      <w:pPr>
        <w:tabs>
          <w:tab w:val="left" w:pos="0"/>
        </w:tabs>
        <w:jc w:val="center"/>
        <w:outlineLvl w:val="0"/>
        <w:rPr>
          <w:b/>
          <w:i/>
          <w:sz w:val="20"/>
          <w:szCs w:val="20"/>
        </w:rPr>
      </w:pPr>
      <w:r w:rsidRPr="00677A3F">
        <w:rPr>
          <w:b/>
          <w:i/>
          <w:sz w:val="20"/>
          <w:szCs w:val="20"/>
        </w:rPr>
        <w:t>ЗАВРШНЕ ОДРЕДБЕ</w:t>
      </w:r>
    </w:p>
    <w:p w:rsidR="001111EC" w:rsidRPr="00677A3F" w:rsidRDefault="001111EC" w:rsidP="001111EC">
      <w:pPr>
        <w:rPr>
          <w:color w:val="FF0000"/>
          <w:sz w:val="20"/>
          <w:szCs w:val="20"/>
        </w:rPr>
      </w:pPr>
    </w:p>
    <w:p w:rsidR="001111EC" w:rsidRPr="00677A3F" w:rsidRDefault="001111EC" w:rsidP="001111EC">
      <w:pPr>
        <w:jc w:val="center"/>
        <w:outlineLvl w:val="0"/>
        <w:rPr>
          <w:b/>
          <w:sz w:val="20"/>
          <w:szCs w:val="20"/>
        </w:rPr>
      </w:pPr>
      <w:r w:rsidRPr="00677A3F">
        <w:rPr>
          <w:b/>
          <w:sz w:val="20"/>
          <w:szCs w:val="20"/>
        </w:rPr>
        <w:t>Члан 10.</w:t>
      </w:r>
    </w:p>
    <w:p w:rsidR="001111EC" w:rsidRPr="00677A3F" w:rsidRDefault="001111EC" w:rsidP="001111EC">
      <w:pPr>
        <w:jc w:val="both"/>
        <w:rPr>
          <w:sz w:val="20"/>
          <w:szCs w:val="20"/>
        </w:rPr>
      </w:pPr>
      <w:r w:rsidRPr="00677A3F">
        <w:rPr>
          <w:sz w:val="20"/>
          <w:szCs w:val="20"/>
        </w:rPr>
        <w:t>Завршни рачун општине Ивањица за 2020. годину садржи:</w:t>
      </w:r>
    </w:p>
    <w:p w:rsidR="001111EC" w:rsidRPr="00677A3F" w:rsidRDefault="001111EC" w:rsidP="001111EC">
      <w:pPr>
        <w:numPr>
          <w:ilvl w:val="0"/>
          <w:numId w:val="45"/>
        </w:numPr>
        <w:jc w:val="both"/>
        <w:rPr>
          <w:sz w:val="20"/>
          <w:szCs w:val="20"/>
        </w:rPr>
      </w:pPr>
      <w:r w:rsidRPr="00677A3F">
        <w:rPr>
          <w:sz w:val="20"/>
          <w:szCs w:val="20"/>
        </w:rPr>
        <w:t>Биланс стања на дан 31.12.2020. године;</w:t>
      </w:r>
    </w:p>
    <w:p w:rsidR="001111EC" w:rsidRPr="00677A3F" w:rsidRDefault="001111EC" w:rsidP="001111EC">
      <w:pPr>
        <w:numPr>
          <w:ilvl w:val="0"/>
          <w:numId w:val="45"/>
        </w:numPr>
        <w:rPr>
          <w:sz w:val="20"/>
          <w:szCs w:val="20"/>
        </w:rPr>
      </w:pPr>
      <w:r w:rsidRPr="00677A3F">
        <w:rPr>
          <w:sz w:val="20"/>
          <w:szCs w:val="20"/>
        </w:rPr>
        <w:t>Биланс прихода и расхода у периоду од 01.01.2020. до 31.12.2020. године;</w:t>
      </w:r>
    </w:p>
    <w:p w:rsidR="001111EC" w:rsidRPr="00677A3F" w:rsidRDefault="001111EC" w:rsidP="001111EC">
      <w:pPr>
        <w:numPr>
          <w:ilvl w:val="0"/>
          <w:numId w:val="45"/>
        </w:numPr>
        <w:rPr>
          <w:sz w:val="20"/>
          <w:szCs w:val="20"/>
        </w:rPr>
      </w:pPr>
      <w:r w:rsidRPr="00677A3F">
        <w:rPr>
          <w:sz w:val="20"/>
          <w:szCs w:val="20"/>
        </w:rPr>
        <w:t xml:space="preserve">Извештај о капиталним издацима и примањима у периоду  01.01.2020. до 31.12.2020. </w:t>
      </w:r>
      <w:r w:rsidRPr="00677A3F">
        <w:rPr>
          <w:sz w:val="20"/>
          <w:szCs w:val="20"/>
          <w:lang w:val="sr-Cyrl-CS"/>
        </w:rPr>
        <w:t>године;</w:t>
      </w:r>
    </w:p>
    <w:p w:rsidR="001111EC" w:rsidRPr="00677A3F" w:rsidRDefault="001111EC" w:rsidP="001111EC">
      <w:pPr>
        <w:numPr>
          <w:ilvl w:val="0"/>
          <w:numId w:val="45"/>
        </w:numPr>
        <w:jc w:val="both"/>
        <w:rPr>
          <w:sz w:val="20"/>
          <w:szCs w:val="20"/>
        </w:rPr>
      </w:pPr>
      <w:r w:rsidRPr="00677A3F">
        <w:rPr>
          <w:sz w:val="20"/>
          <w:szCs w:val="20"/>
        </w:rPr>
        <w:t>Извештај о новчаним токовима у периоду од 01.01.2020. до 31.12.2020. године;</w:t>
      </w:r>
    </w:p>
    <w:p w:rsidR="001111EC" w:rsidRPr="00677A3F" w:rsidRDefault="001111EC" w:rsidP="001111EC">
      <w:pPr>
        <w:numPr>
          <w:ilvl w:val="0"/>
          <w:numId w:val="45"/>
        </w:numPr>
        <w:jc w:val="both"/>
        <w:rPr>
          <w:sz w:val="20"/>
          <w:szCs w:val="20"/>
        </w:rPr>
      </w:pPr>
      <w:r w:rsidRPr="00677A3F">
        <w:rPr>
          <w:sz w:val="20"/>
          <w:szCs w:val="20"/>
        </w:rPr>
        <w:t>Извештај о извршењу буџета у периоду од 01.01.2020. до 31.12.2020. године;</w:t>
      </w:r>
    </w:p>
    <w:p w:rsidR="001111EC" w:rsidRPr="00677A3F" w:rsidRDefault="001111EC" w:rsidP="001111EC">
      <w:pPr>
        <w:numPr>
          <w:ilvl w:val="0"/>
          <w:numId w:val="45"/>
        </w:numPr>
        <w:jc w:val="both"/>
        <w:rPr>
          <w:sz w:val="20"/>
          <w:szCs w:val="20"/>
        </w:rPr>
      </w:pPr>
      <w:r w:rsidRPr="00677A3F">
        <w:rPr>
          <w:sz w:val="20"/>
          <w:szCs w:val="20"/>
        </w:rPr>
        <w:t>Објашњење великих одступања између одобрених средстава и извршења у периоду од 01.01.2020. до 31.12.2020. године;</w:t>
      </w:r>
    </w:p>
    <w:p w:rsidR="001111EC" w:rsidRPr="00677A3F" w:rsidRDefault="001111EC" w:rsidP="001111EC">
      <w:pPr>
        <w:pStyle w:val="ListParagraph"/>
        <w:numPr>
          <w:ilvl w:val="0"/>
          <w:numId w:val="45"/>
        </w:numPr>
        <w:spacing w:after="0" w:line="240" w:lineRule="auto"/>
        <w:jc w:val="both"/>
        <w:rPr>
          <w:rFonts w:ascii="Times New Roman" w:hAnsi="Times New Roman"/>
          <w:sz w:val="20"/>
          <w:szCs w:val="20"/>
        </w:rPr>
      </w:pPr>
      <w:r w:rsidRPr="00677A3F">
        <w:rPr>
          <w:rFonts w:ascii="Times New Roman" w:hAnsi="Times New Roman"/>
          <w:sz w:val="20"/>
          <w:szCs w:val="20"/>
        </w:rPr>
        <w:t>Извештај о коришћењу средстава из текуће и сталне буџетске резерве у периоду од 01.01.2020. до 31.12.2020. године;</w:t>
      </w:r>
    </w:p>
    <w:p w:rsidR="001111EC" w:rsidRPr="00677A3F" w:rsidRDefault="001111EC" w:rsidP="001111EC">
      <w:pPr>
        <w:numPr>
          <w:ilvl w:val="0"/>
          <w:numId w:val="45"/>
        </w:numPr>
        <w:jc w:val="both"/>
        <w:rPr>
          <w:sz w:val="20"/>
          <w:szCs w:val="20"/>
        </w:rPr>
      </w:pPr>
      <w:r w:rsidRPr="00677A3F">
        <w:rPr>
          <w:sz w:val="20"/>
          <w:szCs w:val="20"/>
        </w:rPr>
        <w:t>Извештај о датим гаранцијама у току фискалне године;</w:t>
      </w:r>
    </w:p>
    <w:p w:rsidR="001111EC" w:rsidRPr="00677A3F" w:rsidRDefault="001111EC" w:rsidP="001111EC">
      <w:pPr>
        <w:numPr>
          <w:ilvl w:val="0"/>
          <w:numId w:val="45"/>
        </w:numPr>
        <w:jc w:val="both"/>
        <w:rPr>
          <w:sz w:val="20"/>
          <w:szCs w:val="20"/>
        </w:rPr>
      </w:pPr>
      <w:r w:rsidRPr="00677A3F">
        <w:rPr>
          <w:sz w:val="20"/>
          <w:szCs w:val="20"/>
        </w:rPr>
        <w:t>Преглед примљених донација и кредита, домаћих и страних, као и извршених отплата кредита, усаглашених са информацијама садржаним у извештајима о новчаним токовима у 2020. години;</w:t>
      </w:r>
    </w:p>
    <w:p w:rsidR="001111EC" w:rsidRPr="00677A3F" w:rsidRDefault="001111EC" w:rsidP="001111EC">
      <w:pPr>
        <w:numPr>
          <w:ilvl w:val="0"/>
          <w:numId w:val="45"/>
        </w:numPr>
        <w:jc w:val="both"/>
        <w:rPr>
          <w:sz w:val="20"/>
          <w:szCs w:val="20"/>
        </w:rPr>
      </w:pPr>
      <w:r w:rsidRPr="00677A3F">
        <w:rPr>
          <w:sz w:val="20"/>
          <w:szCs w:val="20"/>
        </w:rPr>
        <w:t>Годишњи извештај о учинку програма за 2020. годину,</w:t>
      </w:r>
    </w:p>
    <w:p w:rsidR="001111EC" w:rsidRPr="00677A3F" w:rsidRDefault="001111EC" w:rsidP="001111EC">
      <w:pPr>
        <w:numPr>
          <w:ilvl w:val="0"/>
          <w:numId w:val="45"/>
        </w:numPr>
        <w:jc w:val="both"/>
        <w:rPr>
          <w:sz w:val="20"/>
          <w:szCs w:val="20"/>
        </w:rPr>
      </w:pPr>
      <w:r w:rsidRPr="00677A3F">
        <w:rPr>
          <w:sz w:val="20"/>
          <w:szCs w:val="20"/>
        </w:rPr>
        <w:t>Извештај независног овлашћеног  ревизора за ревизију финансијских извештаја буџета општине Ивањица за 2020. годину.</w:t>
      </w:r>
    </w:p>
    <w:p w:rsidR="001111EC" w:rsidRPr="00677A3F" w:rsidRDefault="001111EC" w:rsidP="001111EC">
      <w:pPr>
        <w:ind w:left="720"/>
        <w:jc w:val="both"/>
        <w:rPr>
          <w:sz w:val="20"/>
          <w:szCs w:val="20"/>
        </w:rPr>
      </w:pPr>
    </w:p>
    <w:p w:rsidR="001111EC" w:rsidRPr="00677A3F" w:rsidRDefault="001111EC" w:rsidP="001111EC">
      <w:pPr>
        <w:tabs>
          <w:tab w:val="left" w:pos="300"/>
          <w:tab w:val="center" w:pos="4819"/>
        </w:tabs>
        <w:outlineLvl w:val="0"/>
        <w:rPr>
          <w:b/>
          <w:sz w:val="20"/>
          <w:szCs w:val="20"/>
        </w:rPr>
      </w:pPr>
      <w:r w:rsidRPr="00677A3F">
        <w:rPr>
          <w:b/>
          <w:sz w:val="20"/>
          <w:szCs w:val="20"/>
        </w:rPr>
        <w:tab/>
      </w:r>
      <w:r w:rsidRPr="00677A3F">
        <w:rPr>
          <w:b/>
          <w:sz w:val="20"/>
          <w:szCs w:val="20"/>
        </w:rPr>
        <w:tab/>
        <w:t>Члан 11.</w:t>
      </w:r>
    </w:p>
    <w:p w:rsidR="001111EC" w:rsidRPr="00677A3F" w:rsidRDefault="001111EC" w:rsidP="001111EC">
      <w:pPr>
        <w:jc w:val="both"/>
        <w:outlineLvl w:val="0"/>
        <w:rPr>
          <w:sz w:val="20"/>
          <w:szCs w:val="20"/>
          <w:lang w:val="sr-Cyrl-CS"/>
        </w:rPr>
      </w:pPr>
      <w:r w:rsidRPr="00677A3F">
        <w:rPr>
          <w:sz w:val="20"/>
          <w:szCs w:val="20"/>
        </w:rPr>
        <w:t>Извештај о извршењу Одлуке о буџету општине Ивањица за 2020. годину са свим својим прилозима саставни је део ове Одлуке.</w:t>
      </w:r>
    </w:p>
    <w:p w:rsidR="001111EC" w:rsidRPr="00677A3F" w:rsidRDefault="001111EC" w:rsidP="001111EC">
      <w:pPr>
        <w:jc w:val="center"/>
        <w:outlineLvl w:val="0"/>
        <w:rPr>
          <w:sz w:val="20"/>
          <w:szCs w:val="20"/>
          <w:lang w:val="sr-Cyrl-CS"/>
        </w:rPr>
      </w:pPr>
    </w:p>
    <w:p w:rsidR="001111EC" w:rsidRPr="00677A3F" w:rsidRDefault="001111EC" w:rsidP="001111EC">
      <w:pPr>
        <w:jc w:val="center"/>
        <w:outlineLvl w:val="0"/>
        <w:rPr>
          <w:b/>
          <w:sz w:val="20"/>
          <w:szCs w:val="20"/>
        </w:rPr>
      </w:pPr>
      <w:r w:rsidRPr="00677A3F">
        <w:rPr>
          <w:b/>
          <w:sz w:val="20"/>
          <w:szCs w:val="20"/>
        </w:rPr>
        <w:t>Члан 12.</w:t>
      </w:r>
    </w:p>
    <w:p w:rsidR="001111EC" w:rsidRPr="00677A3F" w:rsidRDefault="001111EC" w:rsidP="001111EC">
      <w:pPr>
        <w:jc w:val="both"/>
        <w:rPr>
          <w:sz w:val="20"/>
          <w:szCs w:val="20"/>
        </w:rPr>
      </w:pPr>
      <w:r w:rsidRPr="00677A3F">
        <w:rPr>
          <w:sz w:val="20"/>
          <w:szCs w:val="20"/>
        </w:rPr>
        <w:t>Одлуку о завршном рачуну буџета општине за 2020. годину,  заједно са Извештајем о извршењу Одлуке о буџету општине Ивањица за период од 01.01.2020. до 31.12.2020. године доставити  Министарству финансија.</w:t>
      </w:r>
    </w:p>
    <w:p w:rsidR="001111EC" w:rsidRPr="00677A3F" w:rsidRDefault="001111EC" w:rsidP="001111EC">
      <w:pPr>
        <w:ind w:left="360"/>
        <w:jc w:val="both"/>
        <w:rPr>
          <w:sz w:val="20"/>
          <w:szCs w:val="20"/>
        </w:rPr>
      </w:pPr>
    </w:p>
    <w:p w:rsidR="001111EC" w:rsidRPr="00677A3F" w:rsidRDefault="001111EC" w:rsidP="001111EC">
      <w:pPr>
        <w:tabs>
          <w:tab w:val="left" w:pos="4460"/>
        </w:tabs>
        <w:ind w:firstLine="708"/>
        <w:outlineLvl w:val="0"/>
        <w:rPr>
          <w:b/>
          <w:sz w:val="20"/>
          <w:szCs w:val="20"/>
        </w:rPr>
      </w:pPr>
      <w:r w:rsidRPr="00677A3F">
        <w:rPr>
          <w:b/>
          <w:sz w:val="20"/>
          <w:szCs w:val="20"/>
        </w:rPr>
        <w:tab/>
        <w:t>Члан 13.</w:t>
      </w:r>
    </w:p>
    <w:p w:rsidR="001111EC" w:rsidRPr="00677A3F" w:rsidRDefault="001111EC" w:rsidP="001111EC">
      <w:pPr>
        <w:tabs>
          <w:tab w:val="left" w:pos="4460"/>
        </w:tabs>
        <w:ind w:firstLine="708"/>
        <w:rPr>
          <w:sz w:val="20"/>
          <w:szCs w:val="20"/>
          <w:lang w:val="sr-Cyrl-CS"/>
        </w:rPr>
      </w:pPr>
      <w:r w:rsidRPr="00677A3F">
        <w:rPr>
          <w:sz w:val="20"/>
          <w:szCs w:val="20"/>
        </w:rPr>
        <w:t>Ова Одлука ће се објавити у „ Службеном листу општине Ивањица“.</w:t>
      </w:r>
    </w:p>
    <w:p w:rsidR="001111EC" w:rsidRPr="00677A3F" w:rsidRDefault="001111EC" w:rsidP="001111EC">
      <w:pPr>
        <w:tabs>
          <w:tab w:val="left" w:pos="4460"/>
        </w:tabs>
        <w:ind w:firstLine="708"/>
        <w:rPr>
          <w:sz w:val="20"/>
          <w:szCs w:val="20"/>
          <w:lang w:val="sr-Cyrl-CS"/>
        </w:rPr>
      </w:pPr>
    </w:p>
    <w:p w:rsidR="001111EC" w:rsidRPr="00677A3F" w:rsidRDefault="001111EC" w:rsidP="001111EC">
      <w:pPr>
        <w:jc w:val="center"/>
        <w:outlineLvl w:val="0"/>
        <w:rPr>
          <w:b/>
          <w:sz w:val="20"/>
          <w:szCs w:val="20"/>
          <w:lang w:val="sr-Cyrl-CS"/>
        </w:rPr>
      </w:pPr>
      <w:r w:rsidRPr="00677A3F">
        <w:rPr>
          <w:b/>
          <w:sz w:val="20"/>
          <w:szCs w:val="20"/>
        </w:rPr>
        <w:t>СКУПШТИНА ОПШТИНЕ ИВАЊИЦА</w:t>
      </w:r>
    </w:p>
    <w:p w:rsidR="001111EC" w:rsidRPr="00677A3F" w:rsidRDefault="001111EC" w:rsidP="001111EC">
      <w:pPr>
        <w:jc w:val="center"/>
        <w:outlineLvl w:val="0"/>
        <w:rPr>
          <w:b/>
          <w:sz w:val="20"/>
          <w:szCs w:val="20"/>
          <w:lang w:val="sr-Cyrl-CS"/>
        </w:rPr>
      </w:pPr>
    </w:p>
    <w:p w:rsidR="001111EC" w:rsidRPr="00677A3F" w:rsidRDefault="001111EC" w:rsidP="001111EC">
      <w:pPr>
        <w:jc w:val="center"/>
        <w:rPr>
          <w:b/>
          <w:sz w:val="20"/>
          <w:szCs w:val="20"/>
        </w:rPr>
      </w:pPr>
      <w:r w:rsidRPr="00677A3F">
        <w:rPr>
          <w:b/>
          <w:sz w:val="20"/>
          <w:szCs w:val="20"/>
        </w:rPr>
        <w:t>01Броj:400-30/2021-01</w:t>
      </w:r>
    </w:p>
    <w:p w:rsidR="001111EC" w:rsidRPr="00677A3F" w:rsidRDefault="001111EC" w:rsidP="001111EC">
      <w:pPr>
        <w:jc w:val="center"/>
        <w:rPr>
          <w:b/>
          <w:sz w:val="20"/>
          <w:szCs w:val="20"/>
        </w:rPr>
      </w:pPr>
    </w:p>
    <w:p w:rsidR="001111EC" w:rsidRPr="00677A3F" w:rsidRDefault="001111EC" w:rsidP="001111EC">
      <w:pPr>
        <w:jc w:val="center"/>
        <w:rPr>
          <w:b/>
          <w:sz w:val="20"/>
          <w:szCs w:val="20"/>
        </w:rPr>
      </w:pPr>
    </w:p>
    <w:p w:rsidR="001111EC" w:rsidRPr="00677A3F" w:rsidRDefault="001111EC" w:rsidP="001111EC">
      <w:pPr>
        <w:rPr>
          <w:sz w:val="20"/>
          <w:szCs w:val="20"/>
        </w:rPr>
      </w:pPr>
    </w:p>
    <w:p w:rsidR="001111EC" w:rsidRPr="00677A3F" w:rsidRDefault="001111EC" w:rsidP="001111EC">
      <w:pPr>
        <w:ind w:firstLine="708"/>
        <w:outlineLvl w:val="0"/>
        <w:rPr>
          <w:b/>
          <w:sz w:val="20"/>
          <w:szCs w:val="20"/>
        </w:rPr>
      </w:pPr>
      <w:r w:rsidRPr="00677A3F">
        <w:rPr>
          <w:b/>
          <w:sz w:val="20"/>
          <w:szCs w:val="20"/>
        </w:rPr>
        <w:t xml:space="preserve">   </w:t>
      </w:r>
      <w:r w:rsidRPr="00677A3F">
        <w:rPr>
          <w:sz w:val="20"/>
          <w:szCs w:val="20"/>
        </w:rPr>
        <w:tab/>
      </w:r>
      <w:r w:rsidRPr="00677A3F">
        <w:rPr>
          <w:sz w:val="20"/>
          <w:szCs w:val="20"/>
        </w:rPr>
        <w:tab/>
      </w:r>
      <w:r w:rsidRPr="00677A3F">
        <w:rPr>
          <w:sz w:val="20"/>
          <w:szCs w:val="20"/>
        </w:rPr>
        <w:tab/>
      </w:r>
      <w:r w:rsidRPr="00677A3F">
        <w:rPr>
          <w:sz w:val="20"/>
          <w:szCs w:val="20"/>
        </w:rPr>
        <w:tab/>
      </w:r>
      <w:r w:rsidRPr="00677A3F">
        <w:rPr>
          <w:sz w:val="20"/>
          <w:szCs w:val="20"/>
        </w:rPr>
        <w:tab/>
      </w:r>
      <w:r w:rsidRPr="00677A3F">
        <w:rPr>
          <w:b/>
          <w:sz w:val="20"/>
          <w:szCs w:val="20"/>
        </w:rPr>
        <w:t xml:space="preserve">              </w:t>
      </w:r>
      <w:r w:rsidR="003149EA">
        <w:rPr>
          <w:b/>
          <w:sz w:val="20"/>
          <w:szCs w:val="20"/>
        </w:rPr>
        <w:t xml:space="preserve">                                             </w:t>
      </w:r>
      <w:r w:rsidRPr="00677A3F">
        <w:rPr>
          <w:b/>
          <w:sz w:val="20"/>
          <w:szCs w:val="20"/>
        </w:rPr>
        <w:t xml:space="preserve">ПРЕДСЕДНИK СКУПШТИНЕ  </w:t>
      </w:r>
    </w:p>
    <w:p w:rsidR="001111EC" w:rsidRPr="00677A3F" w:rsidRDefault="001111EC" w:rsidP="003149EA">
      <w:pPr>
        <w:ind w:firstLine="708"/>
        <w:rPr>
          <w:sz w:val="20"/>
          <w:szCs w:val="20"/>
        </w:rPr>
      </w:pPr>
      <w:r w:rsidRPr="00677A3F">
        <w:rPr>
          <w:b/>
          <w:sz w:val="20"/>
          <w:szCs w:val="20"/>
        </w:rPr>
        <w:t xml:space="preserve">                                                                   </w:t>
      </w:r>
      <w:r w:rsidRPr="00677A3F">
        <w:rPr>
          <w:sz w:val="20"/>
          <w:szCs w:val="20"/>
        </w:rPr>
        <w:t xml:space="preserve">                                                                               Владимир Бојановић</w:t>
      </w:r>
    </w:p>
    <w:p w:rsidR="006B2121" w:rsidRDefault="006B2121" w:rsidP="00631111">
      <w:pPr>
        <w:ind w:firstLine="709"/>
        <w:jc w:val="both"/>
        <w:rPr>
          <w:sz w:val="20"/>
          <w:szCs w:val="20"/>
        </w:rPr>
      </w:pPr>
    </w:p>
    <w:p w:rsidR="001111EC" w:rsidRDefault="006B2121" w:rsidP="00B2500F">
      <w:pPr>
        <w:pStyle w:val="NoSpacing"/>
        <w:rPr>
          <w:sz w:val="20"/>
          <w:szCs w:val="20"/>
        </w:rPr>
      </w:pPr>
      <w:r w:rsidRPr="006644EC">
        <w:rPr>
          <w:i/>
          <w:sz w:val="20"/>
          <w:szCs w:val="20"/>
        </w:rPr>
        <w:t xml:space="preserve">       </w:t>
      </w:r>
      <w:r w:rsidR="00B2500F" w:rsidRPr="004C5F3F">
        <w:rPr>
          <w:sz w:val="20"/>
          <w:szCs w:val="20"/>
        </w:rPr>
        <w:tab/>
      </w:r>
    </w:p>
    <w:p w:rsidR="001111EC" w:rsidRDefault="001111EC" w:rsidP="00B2500F">
      <w:pPr>
        <w:pStyle w:val="NoSpacing"/>
        <w:rPr>
          <w:sz w:val="20"/>
          <w:szCs w:val="20"/>
        </w:rPr>
      </w:pPr>
    </w:p>
    <w:p w:rsidR="001111EC" w:rsidRDefault="001111EC" w:rsidP="00B2500F">
      <w:pPr>
        <w:pStyle w:val="NoSpacing"/>
        <w:rPr>
          <w:sz w:val="20"/>
          <w:szCs w:val="20"/>
        </w:rPr>
      </w:pPr>
    </w:p>
    <w:p w:rsidR="001111EC" w:rsidRDefault="001111EC" w:rsidP="00B2500F">
      <w:pPr>
        <w:pStyle w:val="NoSpacing"/>
        <w:rPr>
          <w:sz w:val="20"/>
          <w:szCs w:val="20"/>
        </w:rPr>
      </w:pPr>
    </w:p>
    <w:p w:rsidR="001111EC" w:rsidRDefault="001111EC" w:rsidP="00B2500F">
      <w:pPr>
        <w:pStyle w:val="NoSpacing"/>
        <w:rPr>
          <w:sz w:val="20"/>
          <w:szCs w:val="20"/>
        </w:rPr>
      </w:pPr>
    </w:p>
    <w:p w:rsidR="001111EC" w:rsidRDefault="001111EC" w:rsidP="00B2500F">
      <w:pPr>
        <w:pStyle w:val="NoSpacing"/>
        <w:rPr>
          <w:sz w:val="20"/>
          <w:szCs w:val="20"/>
        </w:rPr>
      </w:pPr>
    </w:p>
    <w:p w:rsidR="001111EC" w:rsidRDefault="001111EC" w:rsidP="00B2500F">
      <w:pPr>
        <w:pStyle w:val="NoSpacing"/>
        <w:rPr>
          <w:sz w:val="20"/>
          <w:szCs w:val="20"/>
        </w:rPr>
      </w:pPr>
    </w:p>
    <w:p w:rsidR="001111EC" w:rsidRDefault="00501DF5" w:rsidP="00B2500F">
      <w:pPr>
        <w:pStyle w:val="NoSpacing"/>
        <w:rPr>
          <w:sz w:val="20"/>
          <w:szCs w:val="20"/>
        </w:rPr>
      </w:pPr>
      <w:r>
        <w:rPr>
          <w:noProof/>
          <w:sz w:val="20"/>
          <w:szCs w:val="20"/>
          <w:lang w:val="sr-Latn-CS" w:eastAsia="sr-Latn-CS"/>
        </w:rPr>
        <w:lastRenderedPageBreak/>
        <w:pict>
          <v:line id="_x0000_s1118" style="position:absolute;z-index:251682816" from="159.5pt,6.3pt" to="339.5pt,6.3pt" strokecolor="#339" strokeweight="1.25pt"/>
        </w:pict>
      </w:r>
    </w:p>
    <w:p w:rsidR="003149EA" w:rsidRDefault="003149EA" w:rsidP="00B2500F">
      <w:pPr>
        <w:pStyle w:val="NoSpacing"/>
        <w:rPr>
          <w:sz w:val="20"/>
          <w:szCs w:val="20"/>
        </w:rPr>
      </w:pPr>
    </w:p>
    <w:p w:rsidR="00B2500F" w:rsidRPr="004C5F3F" w:rsidRDefault="00B2500F" w:rsidP="003149EA">
      <w:pPr>
        <w:pStyle w:val="NoSpacing"/>
        <w:ind w:firstLine="720"/>
        <w:rPr>
          <w:sz w:val="20"/>
          <w:szCs w:val="20"/>
        </w:rPr>
      </w:pPr>
      <w:r w:rsidRPr="004C5F3F">
        <w:rPr>
          <w:sz w:val="20"/>
          <w:szCs w:val="20"/>
        </w:rPr>
        <w:t>На основу члана 40. Статута општине Ивањица („Сл. гласник РС“, број 1/2019), члана 13. Закона о подстицајима у пољопривреди и руралном развоју („Сл. гласник РС“, број 10/2013, 142/2014, 103/15, и 101/2016), Решења Министарства пољопривреде, шумарства и водопривреде о давању претходне сагласности на Предлог програма мера подршке за спровођење пољопривредне политике и политике руралног развоја за подручје територије општине Ивањица за 2020. годину, број 320-00-061</w:t>
      </w:r>
      <w:r w:rsidRPr="004C5F3F">
        <w:rPr>
          <w:sz w:val="20"/>
          <w:szCs w:val="20"/>
          <w:lang w:val="en-GB"/>
        </w:rPr>
        <w:t>26</w:t>
      </w:r>
      <w:r w:rsidRPr="004C5F3F">
        <w:rPr>
          <w:sz w:val="20"/>
          <w:szCs w:val="20"/>
        </w:rPr>
        <w:t>/2021-09 од 29.06.2021. године,  и члана 5. Одлуке о буџету општине Ивањица за 2021. годину („Сл. лист општине Ивањица“, број 18/2020), Скупштина општине Ивањица, на седници одржаној данa 30.06.2021. године, донела  је</w:t>
      </w:r>
    </w:p>
    <w:p w:rsidR="00B2500F" w:rsidRPr="004C5F3F" w:rsidRDefault="00B2500F" w:rsidP="00B2500F">
      <w:pPr>
        <w:pStyle w:val="NoSpacing"/>
        <w:rPr>
          <w:sz w:val="20"/>
          <w:szCs w:val="20"/>
        </w:rPr>
      </w:pPr>
      <w:r w:rsidRPr="004C5F3F">
        <w:rPr>
          <w:sz w:val="20"/>
          <w:szCs w:val="20"/>
        </w:rPr>
        <w:br/>
      </w:r>
    </w:p>
    <w:p w:rsidR="00B2500F" w:rsidRPr="00B2500F" w:rsidRDefault="00B2500F" w:rsidP="00B2500F">
      <w:pPr>
        <w:pStyle w:val="Paragraph"/>
        <w:rPr>
          <w:b/>
          <w:sz w:val="20"/>
          <w:szCs w:val="20"/>
        </w:rPr>
      </w:pPr>
      <w:r w:rsidRPr="00B2500F">
        <w:rPr>
          <w:b/>
          <w:sz w:val="20"/>
          <w:szCs w:val="20"/>
        </w:rPr>
        <w:t>ПРОГРАМ ПОДРШКЕ ЗА СПРОВОЂЕЊЕ ПОЉОПРИВРЕДНЕ ПОЛИТИКЕ</w:t>
      </w:r>
      <w:r w:rsidRPr="00B2500F">
        <w:rPr>
          <w:b/>
          <w:sz w:val="20"/>
          <w:szCs w:val="20"/>
        </w:rPr>
        <w:br/>
        <w:t xml:space="preserve">И ПОЛИТИКЕ РУРАЛНОГ РАЗВОЈА ЗА </w:t>
      </w:r>
      <w:r w:rsidRPr="00B2500F">
        <w:rPr>
          <w:b/>
          <w:caps/>
          <w:sz w:val="20"/>
          <w:szCs w:val="20"/>
        </w:rPr>
        <w:t xml:space="preserve"> ПОДРУЧЈЕ ТЕРИТОРИЈЕ ОПШТИНЕ ИВАЊИЦА  </w:t>
      </w:r>
      <w:r>
        <w:rPr>
          <w:b/>
          <w:caps/>
          <w:sz w:val="20"/>
          <w:szCs w:val="20"/>
        </w:rPr>
        <w:t xml:space="preserve">                        ЗА  </w:t>
      </w:r>
      <w:r w:rsidRPr="00B2500F">
        <w:rPr>
          <w:b/>
          <w:caps/>
          <w:sz w:val="20"/>
          <w:szCs w:val="20"/>
        </w:rPr>
        <w:t>2021. ГОДИНУ</w:t>
      </w:r>
    </w:p>
    <w:p w:rsidR="00B2500F" w:rsidRPr="004C5F3F" w:rsidRDefault="00B2500F" w:rsidP="00B2500F">
      <w:pPr>
        <w:jc w:val="center"/>
        <w:rPr>
          <w:sz w:val="20"/>
          <w:szCs w:val="20"/>
        </w:rPr>
      </w:pPr>
      <w:r w:rsidRPr="004C5F3F">
        <w:rPr>
          <w:sz w:val="20"/>
          <w:szCs w:val="20"/>
        </w:rPr>
        <w:t>I. ОПШТЕ ИНФОРМАЦИЈЕ И ТАБЕЛАРНИ ПРИКАЗ ПЛАНИРАНИХ МЕРА</w:t>
      </w:r>
    </w:p>
    <w:p w:rsidR="00B2500F" w:rsidRPr="004C5F3F" w:rsidRDefault="00B2500F" w:rsidP="00B2500F">
      <w:pPr>
        <w:pStyle w:val="Paragraph"/>
        <w:rPr>
          <w:sz w:val="20"/>
          <w:szCs w:val="20"/>
        </w:rPr>
      </w:pPr>
      <w:r w:rsidRPr="004C5F3F">
        <w:rPr>
          <w:sz w:val="20"/>
          <w:szCs w:val="20"/>
        </w:rPr>
        <w:t>Анализа постојећег стања</w:t>
      </w:r>
    </w:p>
    <w:p w:rsidR="00B2500F" w:rsidRPr="004C5F3F" w:rsidRDefault="00B2500F" w:rsidP="00B2500F">
      <w:pPr>
        <w:rPr>
          <w:b/>
          <w:bCs/>
          <w:sz w:val="20"/>
          <w:szCs w:val="20"/>
        </w:rPr>
      </w:pPr>
      <w:r w:rsidRPr="004C5F3F">
        <w:rPr>
          <w:b/>
          <w:bCs/>
          <w:sz w:val="20"/>
          <w:szCs w:val="20"/>
        </w:rPr>
        <w:tab/>
        <w:t xml:space="preserve">Географске и административне карактеристике: </w:t>
      </w:r>
    </w:p>
    <w:p w:rsidR="00B2500F" w:rsidRPr="004C5F3F" w:rsidRDefault="00B2500F" w:rsidP="00B2500F">
      <w:pPr>
        <w:rPr>
          <w:b/>
          <w:bCs/>
          <w:sz w:val="20"/>
          <w:szCs w:val="20"/>
        </w:rPr>
      </w:pPr>
      <w:r w:rsidRPr="004C5F3F">
        <w:rPr>
          <w:sz w:val="20"/>
          <w:szCs w:val="20"/>
        </w:rPr>
        <w:t xml:space="preserve">Општина Ивањица се налази у југозападном делу Србије познатом као Старовлашко-Рашка Висија. Територија општине има површину од 1.090 km2 (109.000 ha) и шеста је по величини у Републици Србији. Има 49 насељених места. Просечна густина насељености је 29 становника по км2 (према подацима из 2012. године, извор: РЗС). Удаљена је од Београда 224 km и граничи се са општинама Рашка, Сјеница, Нова Варош, Ариље и Лучани и градовима Краљево и Нови Пазар. Са општинама Лучани и Горњи Милановац и градом Чачак припада Моравичком управном округу који је у саставу Региона Шумадије и Западне Србије. Ивањица је државним путем Iб реда (број 13) у смеру преко Ариља и Пожеге (42 km од Ивањице), повезана са саобраћајницом Београд - Јужни Јадран и са пругом Београд - Бар, а у смеру преко Јавора са Сјеницом. Државним путем II реда (број 151) преко Гуче повезана је са Чачком и Краљевом (преко Каоне) а путем Iб (број 36) преко Ушћа са Ибарском магистралом (делом правца између Краљева и Рашке). Путем регионалног значаја преко Мучња и Јасенова излази на Златарско језеро где се (испред Нове Вароши) везује за Јадранску магистралу.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ab/>
        <w:t xml:space="preserve">Природни услови и животна средина: </w:t>
      </w:r>
      <w:r w:rsidRPr="004C5F3F">
        <w:rPr>
          <w:sz w:val="20"/>
          <w:szCs w:val="20"/>
        </w:rPr>
        <w:tab/>
      </w:r>
    </w:p>
    <w:p w:rsidR="00B2500F" w:rsidRPr="004C5F3F" w:rsidRDefault="00B2500F" w:rsidP="00B2500F">
      <w:pPr>
        <w:rPr>
          <w:color w:val="FFFFFF"/>
          <w:sz w:val="20"/>
          <w:szCs w:val="20"/>
        </w:rPr>
      </w:pPr>
      <w:r w:rsidRPr="004C5F3F">
        <w:rPr>
          <w:sz w:val="20"/>
          <w:szCs w:val="20"/>
        </w:rPr>
        <w:tab/>
        <w:t xml:space="preserve">Планине су доминантан облик рељефа у овом крају, а временом настанка, геолошким саставом и правцем пружања припадају динарском типу планина. Богате су шумама, пропланцима, пашњацима, хладним изворима, бистрим речицама и чистим ваздухом, дивљим воћем, разном дивљачи и шумским плодовима. Заступљене су, како четинарске, тако и лишћарске врсте дрвећа у чистим и мешовитим састојинама са веома богатим фондом врста дрвећа.  На територији општине Ивањица се налазе Парк природе «Голија» (проглашен 20.07.2001.године Уредбом Владе Републике Србије), а у оквиру њега и Резерват биосферe «Голија – Студеница» (проглашен 15.09.2001. године од стране УНЕСКО-а –MuB), као заштићено природно добро од изузетне вредности прве категорије. Поред Голије, од планина на подручју општине Ивањица су значајне и Чемерница, Мучањ и Јавор. Села у Моравичком крају се налазе у речним долинама и на планинским обронцима. Припадају старовлашком типу насеља изузев оних у речним долинама. На овакав положај и тип насеља су утицали планинско земљиште, простране шуме и етничке особине досељеника.  Воде  </w:t>
      </w:r>
      <w:r w:rsidRPr="004C5F3F">
        <w:rPr>
          <w:sz w:val="20"/>
          <w:szCs w:val="20"/>
        </w:rPr>
        <w:tab/>
        <w:t xml:space="preserve">Речни систем чине бистре, чисте и брзе планинске реке Моравица, Студеница и Ношница које са својим притокама вијугају низ моравичке планине, дубе кречњачка корита и стварају уске и стрме клисуре. Све реке ивањичке општине су изузетно богате рибом и погодне за развој спортског риболова На територији општине Ивањица се налазе водотокови два слива: слива Моравице и слива Студенице који су раздвојени масивима и обронцима Голије.  Укупна дужина водотока на територији општине Ивањица рачуна се на 215 км, а површина на око 355 хектара. На подручју општине Ивањица се налазе и извори минералних вода у Бруснику (Голија), у Ивањици на више места (на Буковици, Глијечи, Церови, Мариној Реци) и у Приличком Кисељаку и оне се недовољно ескплоатишу. На територији општине се налази и велики број клисура река Ношнице, Студенице, Малог и Великог Рзава, Лишанске и Хајдучке реке. Изузетну природну занимљивост Моравичког краја представљају и три језера. Тичар или Дајићко језеро се налази на северозападној страни Голије, на надморској висини од 1.420 метара. Језеро је годинама представљало загонетку и за њега су везане бројне легенде. Ботаничар Др. Недељко Кошанин је студијом из 1907. године разрешио неке природне тајне везане за језеро. Језеро Небеска суза се налази на 1.495 метара, на месту званом Округлица појавило се после земљотреса у Румунији и нешто је веће од Тичар језера. Треће језеро које је зарасло у тресавску вегетацију је Кошаниново језеро и налази се на 980 метара надморске висине испод Црепуљника.  Клима  Према географској ширини (430 и 340) Ивањица и њена околина би требало да имају умерено-континеталну климу, али су рељеф и биљни покривач утицали да скоро цео Моравички крај има планинску климу. Карактеристике климе сврставају овај крај у ексклузивне европске климатске бање и није случајно у Ивањици изграђен Завод за превенцију, лечење и рехабилитацију болести крви. Уредбом Владе Републике Србије, 25. јануара 2000. године, Ивањица је проглашена за ваздушну бању. Досадашња испитивања недвосмислено су показала да је ово подручје изразито повољно за лечење и рехабилитацију малокрвности, плућних обољења, алергија и неуролошких обољења…  </w:t>
      </w:r>
      <w:r w:rsidRPr="004C5F3F">
        <w:rPr>
          <w:sz w:val="20"/>
          <w:szCs w:val="20"/>
        </w:rPr>
        <w:lastRenderedPageBreak/>
        <w:t xml:space="preserve">Биљни и животињски свет, шумски фонд  </w:t>
      </w:r>
      <w:r w:rsidRPr="004C5F3F">
        <w:rPr>
          <w:sz w:val="20"/>
          <w:szCs w:val="20"/>
        </w:rPr>
        <w:tab/>
        <w:t>Општина Ивањица има површину од 1.090 км2, од чега шуме и шумско земљиште обухватају површину од 57.098 ха, од тога у државном власништву је 32.957 ха, а у приватном 24.802 ха. Пољопривредно земљиште обухвата 47,06%, шуме и шумско земљиште 49,54%, а неплодне површине 3,40%. Педолошки услови односно типови земљишта општине Ивањица имају претежно брдскопланински карактер. Поред рељефа и геолошка подлога је значајан чинилац у образовању земљишта.  Велики распон у надморској висини од 402 до 1.833 метра, условљава климатске разлике које утичу на разноврсност биљног света на територији општине Ивањица. На присојним странама планина више је њива и воћњака, храстове и листопадне шуме, а на осојним странама преовлађују ливаде и пашњаци. У долинама река, нарочито долином Моравице, највише је њива, ливада и воћњака, а у новије време све је више малињака. Шумско благо је изузетан потенцијал Моравичког краја, јер на шуме отпада око половина укупне површине општине. Државне шуме заузимају 32.957, а приватне 24.802 хектара. Од шумског дрвећа на висини до 1000 метара распрострањени су врба, топола, јова, јасен, цер, храст, граб, брест, буква, јавор и зова, а на висини преко 1.000 метара смрча, јела и бор.На овим просторима је распрострањено и шумско биље: леска, дрен, глог, клека, и зеленика, а на Голији расте и црвена зова. Шуме су богате шумским воћем: боровница, јагода, малина, купина, рибизла и огрозд и различитим врстама печурака: вргањ, смрчак, рудњача, поповача, лисичарка, млечњача. На подручју општине Ивањица постоје изванредне могућности за развој ловног туризма, а постоји и удружење ловаца "Чемерница".   На овим просторима живе: медвед, лисица, зец, куна, срна, јазавац, дивља свиња, фазан, дивља кока, орао, сова, кобац, итд. Одредјене врсте су законом заштићене животиње. Брзи планински потоци и реке су богати разноврсном рибом: пастрмком, младицом, кркушом, мреном и кленом.  Заштита животне средине и климатске промене  Моторна возила. Индикатор који показује број регистрованих моторних возила на територији општине Ивањица значајан је са аспекта животне средине због притиска на животну средину узрокованом развоју интензитета саобраћаја односно са аспекта мерења загађења узрокованог интензитетом саобраћаја и емисије угљен диоксида и буке. На основу података Републичког завода за статистику укупан број регистрованих возила на територији општине Ивањица је у порасту.</w:t>
      </w:r>
      <w:r w:rsidRPr="004C5F3F">
        <w:rPr>
          <w:sz w:val="20"/>
          <w:szCs w:val="20"/>
        </w:rPr>
        <w:tab/>
        <w:t xml:space="preserve">   За последњих десет година, укупан број рег истрованих возила се готово удвостручио. Уколико се погледа 2011.година, на сваког трећег становника општине, долази једно регистровано возило. Када је у питању коришћење горива, највећи број регистрованих возила користи гас као енергент.   Емисија гасова са ефектом стаклене баште (укупна потрошња примарне енергије по енергентима)  </w:t>
      </w:r>
      <w:r w:rsidRPr="004C5F3F">
        <w:rPr>
          <w:sz w:val="20"/>
          <w:szCs w:val="20"/>
        </w:rPr>
        <w:tab/>
        <w:t xml:space="preserve">Сматра се да је емисија гасова са ефектом стаклене баште један од главних узрочника актуелних климатских промена. Стога је неопходно да се непрестано ради на смањењу емисије ГХГ. Основни гасови са ефектом стаклене баште у земљиној атмосфери су: угљен-диоксид (СО2), водена пара (Н2О), азот-диоксид (Н2О), метан (ЦХ4) и озон (О3). На жалост, на територији општине Ивањица не врше се мерења емисија за ове гасове. Међутим, оквирне процене емисије угљен диоксида (СО2), могу се вршити на основу процене потрошње енергената. Иако прецизни подаци не постоје, до потрошње енергената у зградарству у општини Ивањица, може се доћи на основу процена и статистичких података који се воде за неке од енергената. Као енергенти у зградарству у општини Ивањица користе се: дрво, струја, лож уље, угаљ, а све је више домаћинстава који се греју помоћу енергената из биомасе. Домаћинства се углавном греју на дрва,а ређе користе и угаљ за загревање просторија у зимском периоду. Гасификација општине није извршена те се мрежни гас не користи као енергент ни у домаћинствима ни у индустрији, међутим одређен број домаћинстава купује гас индивидуално. </w:t>
      </w:r>
      <w:r w:rsidRPr="004C5F3F">
        <w:rPr>
          <w:sz w:val="20"/>
          <w:szCs w:val="20"/>
        </w:rPr>
        <w:tab/>
        <w:t xml:space="preserve">Када су јавне установе у питању, углавном се На основу оквирне потрошње енергената из 2010. године, укупна емисија CО2 у зградарству износи 75 524 т. Дакле према оквирном прорачуну, у 2010.години је по становнику општине Ивањица емитовано око 2,4 т CО2 у зградарству.  На шумском подручју овог краја се налазе два природа резервата. Први, површине 14 хектара се налази под највишим врхом Голије, Јанковим каменом, а други површине од 26 хектара се налази испод Црног врха, у близини Љутих ливада. Ови резервати представљају мешавину јеле, смрче и букве прашумског карактера, а највише стабло јеле у резервату износи 56, смрче 55, а букве 33 метра. </w:t>
      </w:r>
      <w:r w:rsidRPr="004C5F3F">
        <w:rPr>
          <w:sz w:val="20"/>
          <w:szCs w:val="20"/>
        </w:rPr>
        <w:tab/>
        <w:t xml:space="preserve">Природне знаменитости су и строго заштићене биљне врсте и то: стабло пирамидалне смрче у подручју Бисер Вода - Црни Врх - Радуловац и стабло смрче са кугластом формом круне у делу Дајићке планине. Као природне реткости заштићене су зеленика и јеремичак. Посебну знаменитост представља девет храстова на Палибрчком гробљу изнад Ивањице који по легенди симболизују девет браће Југовића. Захваљујући израженој висинској разлици од око 1500 m, на Голији се среће репрезентативан спектар шумских заједница, карактеристичан за укупно вертикално распростирање шума у Србији. Евидентирано је око 20 шумских заједница. </w:t>
      </w:r>
      <w:r w:rsidRPr="004C5F3F">
        <w:rPr>
          <w:sz w:val="20"/>
          <w:szCs w:val="20"/>
        </w:rPr>
        <w:tab/>
        <w:t xml:space="preserve">На пoдручју Голије доминирају чисте састојине и заузимају 60,5%, док се мешовите простиру на 39,5% територије. На Голији је евидентирано више од 45 врста дрвећа, при чему се констатује висок степен очуваности природног састава. Евидентирано је присуство племенитих лишћара: планинског јавора, горског јавора, белог јасена, планинског бреста, пољског бреста, млеча, дивљих воћкарица: дивље трешње, дивље крушке, јаребике и брекиње, као и ретке и карактеристичне врсте жбуња и приземне флоре које се јављају у овим шумама. </w:t>
      </w:r>
      <w:r w:rsidRPr="004C5F3F">
        <w:rPr>
          <w:sz w:val="20"/>
          <w:szCs w:val="20"/>
        </w:rPr>
        <w:tab/>
        <w:t xml:space="preserve">У дрвном фонду бројније су лишћарске од четинарских врста, а доминирају буква (са 63,3% по запремини и 54,0% у укупном запреминском прирасту), смрча (са око 19,5% у укупној запремини и 23,0% у укупном прирасту), а далеко је скромније учешће јеле, црног бора, китњака, црног бора и цера (од 1-7%). Остале врсте дрвећа су незнатно заступљене, испод 1%, али доприносе биодиверзитету шумских екосистема. Шумовитост  на подручју  општине Ивањица износи 49% , овом проценту доприноси чињеница да је подручје Голије већим делом обрасло шумом. Укупна површина шума на подручју Голије износи 89.000 hа, од чега шуме у државном власништву покривају 58%, а приватне шуме 42%. Просечна запремина у овом подручју је 168 m3/ha (108 m3/ha у Србији), а просечан прираст је 4,28 m3/ha (1,39 m3/ha у Србији). У државним шумама доминирају шуме високог узгојног облика (66,6%), затим изданачке шуме (16,9%), културе и вештачки подигнуте састојине (14,5%), а шикаре и шибљаци чине 2,5% од укупне шумом обрасле површине. Државним шумама и шумским земљиштем на подручју Голије (и Парка природе “Голија”) газдује Јавно предузеће "Србијашуме".  </w:t>
      </w:r>
      <w:r w:rsidRPr="004C5F3F">
        <w:rPr>
          <w:color w:val="FFFFFF"/>
          <w:sz w:val="20"/>
          <w:szCs w:val="20"/>
        </w:rPr>
        <w:t xml:space="preserve">    </w:t>
      </w:r>
    </w:p>
    <w:p w:rsidR="00B2500F" w:rsidRPr="004C5F3F" w:rsidRDefault="00B2500F" w:rsidP="00B2500F">
      <w:pPr>
        <w:pStyle w:val="Paragraph"/>
        <w:rPr>
          <w:sz w:val="20"/>
          <w:szCs w:val="20"/>
        </w:rPr>
      </w:pPr>
      <w:r w:rsidRPr="004C5F3F">
        <w:rPr>
          <w:color w:val="FFFFFF"/>
          <w:sz w:val="20"/>
          <w:szCs w:val="20"/>
        </w:rPr>
        <w:lastRenderedPageBreak/>
        <w:t xml:space="preserve"> </w:t>
      </w:r>
      <w:r w:rsidRPr="004C5F3F">
        <w:rPr>
          <w:sz w:val="20"/>
          <w:szCs w:val="20"/>
        </w:rPr>
        <w:t>Стање и трендови у руралном подручју</w:t>
      </w:r>
    </w:p>
    <w:p w:rsidR="00B2500F" w:rsidRPr="004C5F3F" w:rsidRDefault="00B2500F" w:rsidP="00B2500F">
      <w:pPr>
        <w:rPr>
          <w:b/>
          <w:bCs/>
          <w:sz w:val="20"/>
          <w:szCs w:val="20"/>
        </w:rPr>
      </w:pPr>
      <w:r w:rsidRPr="004C5F3F">
        <w:rPr>
          <w:b/>
          <w:bCs/>
          <w:sz w:val="20"/>
          <w:szCs w:val="20"/>
        </w:rPr>
        <w:tab/>
        <w:t xml:space="preserve">Демографске карактеристике и трендови: </w:t>
      </w:r>
      <w:r w:rsidRPr="004C5F3F">
        <w:rPr>
          <w:sz w:val="20"/>
          <w:szCs w:val="20"/>
        </w:rPr>
        <w:t xml:space="preserve">Становништво општине (31.963) је распоређено у 49 насељених места, 42 катастарске општине и 19 месних заједница. Поред Ивањице, центри месних заједница су: Буковица, Прилике, Лиса, Луке, Осоница, Међуречје, Девићи, Остатија, Придворица, Средња Река, Кушићи, Брезова, Ковиље, Братљево, Мочиоци, Опаљеник и Ерчеге. Просечна величина насеља, по површини, износи 22,2 км2, са просечно око 650 становника. У градском подручју живи 44,40%, а 20,5% становника је насељено у приградским насељима која су од центра удаљена до 10 км, док 24,87% грађана, грађана живи у насељима која су од центра удаљена од 10 до 30 километара. Скоро 8% становника живи у селима која су од градског подруцја удаљена преко 40 километара. Према подацима Републичког завода за статистику, на основу вршених редовних пописа становништва, у 2011. години број становника у општини Ивањица мањи је за 7186 у односу на попис из 1971. године. Активно становништво чини 53,8% целокупне популације општине Ивањица, односно 63,9% становништва старијег од 15 година. Од укупног активног становништва општине 87,7% јесте становништво које обавља неко од занимања. Са друге стране, издржавано становништво чини 30,7% укупног становништва општине Ивањица. Ако се посматра образовна структура становништва старијег од 15 година може се рећи да је највећи број становништва са средњим образовањем – 32,8%, док је са основним образовањем 30,6% посма-тране популације. У односу на виталне догађаје, општину Ивањица, као и већину општина у Републици Србији, карактерише негативан природни прираштај који је у посматраном периоду варирао од -0,3‰, колико је износио 2001. године, до -3,2‰ 2004. године. Јасно је да су овакве вредности природног прираштаја један од главних разлога умањења популације општине.  Прикупљени подаци Пописа становништва 2002. и 2011. године представљају вредан извор података који се мора користити у планирању друштвено – економског развоја. На основу тих података из 2002. и 2011. године, за подручје општине Ивањица, могу се уочити неповољне тенденције ка продубљивању следећих демографских процеса: укупне и природне депопулације као и процес убрзаног демографског старења.  </w:t>
      </w:r>
      <w:r w:rsidRPr="004C5F3F">
        <w:rPr>
          <w:sz w:val="20"/>
          <w:szCs w:val="20"/>
        </w:rPr>
        <w:tab/>
        <w:t>По последњем Попису из 2011. године на територији општине Ивањица живи 31.963 становника, што представља умањење броја становника за 9,6 % у односу на Попис спроведен 2002. године, када је у Ивањици живело 35.455 становника. Имајући у виду, да пад броја становника од пописа до пописа експоненцијално расте (2002. у односу на 1991. године релативни пад броја становника био је 3,4 %) можемо констатовати да је Ивањицу захватио тренд убрзаног демографског пражњења. Основне разлоге овакве тенденције опадања бројности популације општине Ивањица треба тражити у наглом паду и смањењу обима привредних активностима од 90-их година XX века, што је довело до миграторних кретања становништва ка јачим привредним центрима, као и у самом смањењу стопе наталитета. Ако се посматра образовна структура становништва старијег од 15 година може се рећи да је највећи број становништва са средњим образовањем – 41,5%, док је са основним образовањем 30,6% посматране популације, високо и више образовање има 11% становништва.  Пољопривредна газдинства општине Ивањица чине у просеку трочлана домаћинства. Под домаћинством се подразумева породица чији чланови заједно станују и заједнички троше своје приходе за подмирење својих основних животних потреба .</w:t>
      </w:r>
      <w:r w:rsidRPr="004C5F3F">
        <w:rPr>
          <w:color w:val="FFFFFF"/>
          <w:sz w:val="20"/>
          <w:szCs w:val="20"/>
        </w:rPr>
        <w:t xml:space="preserve">      </w:t>
      </w:r>
    </w:p>
    <w:p w:rsidR="00B2500F" w:rsidRPr="004C5F3F" w:rsidRDefault="00B2500F" w:rsidP="00B2500F">
      <w:pPr>
        <w:rPr>
          <w:b/>
          <w:bCs/>
          <w:sz w:val="20"/>
          <w:szCs w:val="20"/>
        </w:rPr>
      </w:pPr>
      <w:r w:rsidRPr="004C5F3F">
        <w:rPr>
          <w:color w:val="FFFFFF"/>
          <w:sz w:val="20"/>
          <w:szCs w:val="20"/>
        </w:rPr>
        <w:t xml:space="preserve">  </w:t>
      </w:r>
      <w:r w:rsidRPr="004C5F3F">
        <w:rPr>
          <w:color w:val="FFFFFF"/>
          <w:sz w:val="20"/>
          <w:szCs w:val="20"/>
        </w:rPr>
        <w:tab/>
      </w:r>
      <w:r w:rsidRPr="004C5F3F">
        <w:rPr>
          <w:b/>
          <w:bCs/>
          <w:sz w:val="20"/>
          <w:szCs w:val="20"/>
        </w:rPr>
        <w:t xml:space="preserve">Диверзификација руралне економије: </w:t>
      </w:r>
      <w:r w:rsidRPr="004C5F3F">
        <w:rPr>
          <w:sz w:val="20"/>
          <w:szCs w:val="20"/>
        </w:rPr>
        <w:t xml:space="preserve">Структура економије   Економију општине Ивањица, на основу два критеријума, народног доходка по секторима привређивања и броја запосленихпо привредним секторима, карактерише пре свега прерађивачкаиндустрија (прерада дрвета и производња производа од текстила).  Ако посматрамо структуру предузећа по секторима делатности, 33,2% послује у сектору прерађивачке индустрије, а затим следи трговина са 28,8%. У сектору пољопривреде, шумарства и водопривреде послује 39 предузећа (10,7%). У оквиру прерађивачке индустрије више о 1/3 предузећа се бави прерадом дрвета и производњом производа од дрвета, док у текстилној и прехрамбеној индустрији послује 29,8% и 12,4% предузећа респективно. Прехрамбена индустрија учествује са 12,4% предузећа у општини Ивањица. </w:t>
      </w:r>
      <w:r w:rsidRPr="004C5F3F">
        <w:rPr>
          <w:sz w:val="20"/>
          <w:szCs w:val="20"/>
        </w:rPr>
        <w:tab/>
        <w:t xml:space="preserve">Укупан број радњи у општини Ивањица је 863. Од овог број највећи број се бави трговином 31,7%, а затим следе саобраћај, складиштење и везе са 15,4%, хотели и ресторани са 13,7% и прерађивачка индустрија са 12,6%. </w:t>
      </w:r>
    </w:p>
    <w:p w:rsidR="00B2500F" w:rsidRPr="004C5F3F" w:rsidRDefault="00B2500F" w:rsidP="00B2500F">
      <w:pPr>
        <w:rPr>
          <w:sz w:val="20"/>
          <w:szCs w:val="20"/>
        </w:rPr>
      </w:pPr>
      <w:r w:rsidRPr="004C5F3F">
        <w:rPr>
          <w:sz w:val="20"/>
          <w:szCs w:val="20"/>
        </w:rPr>
        <w:tab/>
        <w:t xml:space="preserve"> Перспектива развоја привреде општине Ивањица темељи се на:</w:t>
      </w:r>
    </w:p>
    <w:p w:rsidR="00B2500F" w:rsidRPr="004C5F3F" w:rsidRDefault="00B2500F" w:rsidP="00B2500F">
      <w:pPr>
        <w:rPr>
          <w:sz w:val="20"/>
          <w:szCs w:val="20"/>
        </w:rPr>
      </w:pPr>
      <w:r w:rsidRPr="004C5F3F">
        <w:rPr>
          <w:sz w:val="20"/>
          <w:szCs w:val="20"/>
        </w:rPr>
        <w:t xml:space="preserve"> •</w:t>
      </w:r>
      <w:r w:rsidRPr="004C5F3F">
        <w:rPr>
          <w:sz w:val="20"/>
          <w:szCs w:val="20"/>
        </w:rPr>
        <w:tab/>
        <w:t xml:space="preserve">Интензивни и плански развој пољопривреде у области гајења, откупа и финалне прераде кромпира, малина, шљива, јабука, печурака, лековитог биља и сточне хране, а неопходно је поспешити и узгој стоке, као и производњу месних и млечних прерађевина; </w:t>
      </w:r>
    </w:p>
    <w:p w:rsidR="00B2500F" w:rsidRPr="004C5F3F" w:rsidRDefault="00B2500F" w:rsidP="00B2500F">
      <w:pPr>
        <w:rPr>
          <w:sz w:val="20"/>
          <w:szCs w:val="20"/>
        </w:rPr>
      </w:pPr>
      <w:r w:rsidRPr="004C5F3F">
        <w:rPr>
          <w:sz w:val="20"/>
          <w:szCs w:val="20"/>
        </w:rPr>
        <w:t>•</w:t>
      </w:r>
      <w:r w:rsidRPr="004C5F3F">
        <w:rPr>
          <w:sz w:val="20"/>
          <w:szCs w:val="20"/>
        </w:rPr>
        <w:tab/>
        <w:t xml:space="preserve">Производња здраве и еколошки исправне хране; </w:t>
      </w:r>
    </w:p>
    <w:p w:rsidR="00B2500F" w:rsidRPr="004C5F3F" w:rsidRDefault="00B2500F" w:rsidP="00B2500F">
      <w:pPr>
        <w:rPr>
          <w:sz w:val="20"/>
          <w:szCs w:val="20"/>
        </w:rPr>
      </w:pPr>
      <w:r w:rsidRPr="004C5F3F">
        <w:rPr>
          <w:sz w:val="20"/>
          <w:szCs w:val="20"/>
        </w:rPr>
        <w:t>•</w:t>
      </w:r>
      <w:r w:rsidRPr="004C5F3F">
        <w:rPr>
          <w:sz w:val="20"/>
          <w:szCs w:val="20"/>
        </w:rPr>
        <w:tab/>
        <w:t xml:space="preserve">Развој шумарства, очување и јачање шумског фонда, коме припада 49,54 % укупне територије општине; </w:t>
      </w:r>
    </w:p>
    <w:p w:rsidR="00B2500F" w:rsidRPr="004C5F3F" w:rsidRDefault="00B2500F" w:rsidP="00B2500F">
      <w:pPr>
        <w:rPr>
          <w:sz w:val="20"/>
          <w:szCs w:val="20"/>
        </w:rPr>
      </w:pPr>
      <w:r w:rsidRPr="004C5F3F">
        <w:rPr>
          <w:sz w:val="20"/>
          <w:szCs w:val="20"/>
        </w:rPr>
        <w:t>•</w:t>
      </w:r>
      <w:r w:rsidRPr="004C5F3F">
        <w:rPr>
          <w:sz w:val="20"/>
          <w:szCs w:val="20"/>
        </w:rPr>
        <w:tab/>
        <w:t>Дрвна и текстилна индустрија;</w:t>
      </w:r>
    </w:p>
    <w:p w:rsidR="00B2500F" w:rsidRPr="004C5F3F" w:rsidRDefault="00B2500F" w:rsidP="00B2500F">
      <w:pPr>
        <w:rPr>
          <w:sz w:val="20"/>
          <w:szCs w:val="20"/>
        </w:rPr>
      </w:pPr>
      <w:r w:rsidRPr="004C5F3F">
        <w:rPr>
          <w:sz w:val="20"/>
          <w:szCs w:val="20"/>
        </w:rPr>
        <w:t xml:space="preserve"> •</w:t>
      </w:r>
      <w:r w:rsidRPr="004C5F3F">
        <w:rPr>
          <w:sz w:val="20"/>
          <w:szCs w:val="20"/>
        </w:rPr>
        <w:tab/>
        <w:t xml:space="preserve">Развој туризма јер је Ивањица проглашена ваздушном бањом, а подручје планине Голије Парком природе и Подручјем биосфере; </w:t>
      </w:r>
    </w:p>
    <w:p w:rsidR="00B2500F" w:rsidRPr="004C5F3F" w:rsidRDefault="00B2500F" w:rsidP="00B2500F">
      <w:pPr>
        <w:rPr>
          <w:sz w:val="20"/>
          <w:szCs w:val="20"/>
        </w:rPr>
      </w:pPr>
      <w:r w:rsidRPr="004C5F3F">
        <w:rPr>
          <w:sz w:val="20"/>
          <w:szCs w:val="20"/>
        </w:rPr>
        <w:t>•</w:t>
      </w:r>
      <w:r w:rsidRPr="004C5F3F">
        <w:rPr>
          <w:sz w:val="20"/>
          <w:szCs w:val="20"/>
        </w:rPr>
        <w:tab/>
        <w:t xml:space="preserve">Развој лова и риболова, јер постоје изванредни природни ресурси и развијена локална удружења.  </w:t>
      </w:r>
    </w:p>
    <w:p w:rsidR="00B2500F" w:rsidRPr="004C5F3F" w:rsidRDefault="00B2500F" w:rsidP="00B2500F">
      <w:pPr>
        <w:rPr>
          <w:sz w:val="20"/>
          <w:szCs w:val="20"/>
        </w:rPr>
      </w:pPr>
      <w:r w:rsidRPr="004C5F3F">
        <w:rPr>
          <w:sz w:val="20"/>
          <w:szCs w:val="20"/>
        </w:rPr>
        <w:tab/>
        <w:t xml:space="preserve">Већина руралног становништва, осим пољопривреде, има мало других извора дохотка. У руралним подручјима развој пољопривреде има ограничене могућности, па се због тога тражи могућност алтернативног начина запошљавања. Ту посебан значај може да има развој других економских (непољопривредних) активности на пољопривредним газдинствима, као и развој различитих врста активности и сервиса који нису тесно везани за пољопривреду. Генерално гледано, постоји знатан потенцијал у туризму руралног подручја, који је само делимично искоришћен. Подршком додатним могућностима запошљавања могу се у неким срединама зауставити негативни трендови депопулације и напуштање села. Диверзификација активности на газдинствима неопходна је за запошљавање и одрживи развој руралних подручја, и њоме се може придонети бољем уравнотежењу регионалног развоја у економском и социјалном смислу.   </w:t>
      </w:r>
      <w:r w:rsidRPr="004C5F3F">
        <w:rPr>
          <w:sz w:val="20"/>
          <w:szCs w:val="20"/>
        </w:rPr>
        <w:tab/>
        <w:t xml:space="preserve">Туристичка атрактивност општине Ивањица се заснива на </w:t>
      </w:r>
      <w:r w:rsidRPr="004C5F3F">
        <w:rPr>
          <w:sz w:val="20"/>
          <w:szCs w:val="20"/>
        </w:rPr>
        <w:lastRenderedPageBreak/>
        <w:t>богатству природних и културних ресурса, дугој историји и традицији, специфичном идентитету бројних локација, гостољубивости ивањичких домаћина. Општина Ивањица има бројне могућности за развој сеоског туризма. Упркос наведеним проблемима са  којима се сусреће развој сеоског туризма,  неколицина сеоских домаћинства у околини Ивањице се успешно бави овим видом туризма. Ова домаћинства се налазе у селима: Међуречје, Катићи,  Лиса, Кушићи и Девићи, имају могућност да понуде комплетан пансион  и укључе госте у туризам везан за посебна интересовања као на пример пољопривредне радове што и чине (брање малина, скупљање сена итд.), затим лов и риболов преко Ловачког удружења и Удружења спортских риболоваца општине Ивањица, планинарења, брања шумских плодова и лековитог биља и друге рекреативно-забавне активности у природи. Што се тиче лова треба напоменути да су предели Ивањице настањени дивљим животињама и то зец, лисица, срна, дивља свиња, медвед, тетреб, јаребица, орао итд. На Голији је присутан и законом заштићен "белоглави суп". Реке Ивањичког подручја су богате разноврсном рибом. У рекама, којих иначе у Ивањици има у дужини од око 250 км, станују највише поточна пастрмка, поточна мрена (кркуша), јошанка, пљата, липен итд.  Дакле, села која су зачетници сеоског туризма у Ивањичкој општини, па и Србији поново су се нашла обједињена у понуди Туристичке организације општине Ивањица. Поред поменутих села, а по позивима и захтевима за категоризацију, понуда ће бити допуњена и новим селима као што су Мочиоци (село изнад Катића), Радаљево, Шареник (код Прилика), као и село Братљево. Сва ова села имају уређена домаћинства и са својом лепотом не заостају за онима која се годинама баве туризмом. Јако је важно напоменути и то да се до свих ових села може стићи аутомобилом и аутобусом и за већину села постоје редовне линије. У свим поменутим селима домаћинства су снабдевена квалитетном пијаћом водом у кућама. Сва домаћинстава имају телефонске прикључке и електричну енергију, а многа и брз интернет.</w:t>
      </w:r>
      <w:r w:rsidRPr="004C5F3F">
        <w:rPr>
          <w:sz w:val="20"/>
          <w:szCs w:val="20"/>
        </w:rPr>
        <w:tab/>
        <w:t xml:space="preserve"> </w:t>
      </w:r>
    </w:p>
    <w:p w:rsidR="00B2500F" w:rsidRDefault="00B2500F" w:rsidP="00B2500F">
      <w:pPr>
        <w:rPr>
          <w:sz w:val="20"/>
          <w:szCs w:val="20"/>
        </w:rPr>
      </w:pPr>
      <w:r w:rsidRPr="004C5F3F">
        <w:rPr>
          <w:b/>
          <w:sz w:val="20"/>
          <w:szCs w:val="20"/>
        </w:rPr>
        <w:tab/>
        <w:t>Заштићена подручја</w:t>
      </w:r>
      <w:r w:rsidRPr="004C5F3F">
        <w:rPr>
          <w:sz w:val="20"/>
          <w:szCs w:val="20"/>
        </w:rPr>
        <w:t>: У Ивањици заштићена природна добра заузимају око 40% укупне територије општине:  1. Парк природе-Голија, 2. Резерват биосфере Голија - Студеница, 3. Споменик природе Хаџи Проданова пећина 4. Споменик природе – група од 8 стабала цера  Парк природе Голија налази се у југозападној Србији, на планинама Голија, Радочело и Чемерно. Захвата површину од 75. 183 ха у оквиру општина Ивањица, Краљево, Рашка, Нови Пазар и Сјеница. Овај простор проглашен је парком природе у јулу 2001. године и сврстан је укатегорију природно добро од изузетног значаја. Парк природе Голија стављен је под заштиту ради очувања вредности и побољшања стања: шумских екосистема, разноврсности предела и пејзажа, културних добара, трајности и квалитета основних природних ресурса (воде, земљиште и биљни покривач), биолошке разноврсности засноване на великом броју врста биљака и животиња и њихових заједница и присуству ретких, ендемичних и реликтних врста, као и гео-наслеђа.  Од укупно 75. 183 ха, колико износи укупна површина Парка природе Голија, на територији општине Ивањица простире се 43 163 ха, односно 57,5%.  Због изузетне очуваности изворних природних вредности (многобројни извори, развијена густа речна мрежа, разуђен рељеф, плодно земљиште, богат и разноврстан биљни иживотињски свет), али и културних вредности, на предлог Завода за заштиту природе Србије, МАБ/УНЕСКО комитет, у оквиру Парка природе Голија прогласио је Резерват биосфере Голија-Студеница, површине 53 804 ха, од чега је највећи део на територији општине Ивањица, 43 163 ха или 79%.  Хаџи Проданова пећина - Рашчићи је добила име по Карађорђевом војводи, Хаџи Продану Глигоријевићу који је у пећину склањао збегове. Налази се у долини Рашћанске реке па је због тога зову и „Рашћанска пећина“. Удаљена је 7 километара од Ивањице на путу за Гучу, на надморској висини од око 600 метара. У Хаџи Продановој пећини је екипа студената на челу са професором биолошког факултета Београдског универзитета др. Божидаром Ћурчићем, пронашла 25 нових врста пећинских животиња и инсеката које у свету или нису познате или су ретке. 2003. године у</w:t>
      </w:r>
      <w:r w:rsidRPr="004C5F3F">
        <w:rPr>
          <w:color w:val="FFFFFF"/>
          <w:sz w:val="20"/>
          <w:szCs w:val="20"/>
        </w:rPr>
        <w:t xml:space="preserve">   </w:t>
      </w:r>
      <w:r w:rsidRPr="004C5F3F">
        <w:rPr>
          <w:sz w:val="20"/>
          <w:szCs w:val="20"/>
        </w:rPr>
        <w:t xml:space="preserve">организацији Завода за заштиту споменика културе из Краљева спроведена су заштитна археолошка ископавања у пећини и пронађено око 60-ак предмета старих од 40 до 45 хиљада година п.н.е.  Изнова је саграђена порушена црква испред пећине познатија као „Аџијина“ која је први пут саграђена 1909. године и посвећена Архангелу Михаилу, а у наредном периоду предстоји унутрашње уређење и отварање Хаџи Проданове пећине за посетиоце.  Група од 8 стабала цера – је заштићени природни споменик ботаничког карактера и налази се у насељу Бедина Варош.  Извориште Малог Рзава и долина Малог Рзава простире на територији општина Ивањица и Ариље и налази се у поступку доношења акта о заштити предела изузетних одлика. Мали Рзав се налази у средишњем делу западне Србије, припада регији Стари Влах, и заједно са Моравицом, Великим Рзавом, Ђетињом и Скрапежом представља извориште Западне Мораве. Извире у селу Катићи, у југоисточном подножју планине Кукутнице. Административно, изворишни део припада општини Ивањица, а већи део општини Ариље, на чијем простору се и налазе значајније природне вредности.  </w:t>
      </w:r>
    </w:p>
    <w:p w:rsidR="00B2500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b/>
          <w:sz w:val="20"/>
          <w:szCs w:val="20"/>
        </w:rPr>
      </w:pPr>
      <w:r w:rsidRPr="004C5F3F">
        <w:rPr>
          <w:b/>
          <w:sz w:val="20"/>
          <w:szCs w:val="20"/>
        </w:rPr>
        <w:tab/>
        <w:t>Културно - историјско наслеђе:</w:t>
      </w:r>
    </w:p>
    <w:p w:rsidR="00B2500F" w:rsidRPr="004C5F3F" w:rsidRDefault="00B2500F" w:rsidP="00B2500F">
      <w:pPr>
        <w:rPr>
          <w:sz w:val="20"/>
          <w:szCs w:val="20"/>
        </w:rPr>
      </w:pPr>
      <w:r w:rsidRPr="004C5F3F">
        <w:rPr>
          <w:sz w:val="20"/>
          <w:szCs w:val="20"/>
        </w:rPr>
        <w:tab/>
        <w:t xml:space="preserve"> Културно историјско наслеђе представљају:  </w:t>
      </w:r>
    </w:p>
    <w:p w:rsidR="00B2500F" w:rsidRPr="004C5F3F" w:rsidRDefault="00B2500F" w:rsidP="008078E5">
      <w:pPr>
        <w:pStyle w:val="ListParagraph"/>
        <w:numPr>
          <w:ilvl w:val="0"/>
          <w:numId w:val="5"/>
        </w:numPr>
        <w:jc w:val="both"/>
        <w:rPr>
          <w:sz w:val="20"/>
          <w:szCs w:val="20"/>
        </w:rPr>
      </w:pPr>
      <w:r w:rsidRPr="004C5F3F">
        <w:rPr>
          <w:sz w:val="20"/>
          <w:szCs w:val="20"/>
        </w:rPr>
        <w:t>Манастир „Светих Архнгела“ -  Ковиље. Градња овог здања смешта се у време XII или XIII veka. Сада у манастиру има 6 монахиња на челу са игуманијом мати Агрипином;</w:t>
      </w:r>
    </w:p>
    <w:p w:rsidR="00B2500F" w:rsidRPr="004C5F3F" w:rsidRDefault="00B2500F" w:rsidP="008078E5">
      <w:pPr>
        <w:pStyle w:val="ListParagraph"/>
        <w:numPr>
          <w:ilvl w:val="0"/>
          <w:numId w:val="5"/>
        </w:numPr>
        <w:jc w:val="both"/>
        <w:rPr>
          <w:sz w:val="20"/>
          <w:szCs w:val="20"/>
        </w:rPr>
      </w:pPr>
      <w:r w:rsidRPr="004C5F3F">
        <w:rPr>
          <w:sz w:val="20"/>
          <w:szCs w:val="20"/>
        </w:rPr>
        <w:t xml:space="preserve">Манастир „Преображење“ - Придворица. Један је од најзначајнијих средњовековних споменика у моравичком крају. Налази се на 28 км од Ивањице и 28 км од Студенице. У почетку је био женски манастир, затим црква, да би 2007. године поново шпроглашен манастиром али овога пута мушким. У манастиру живе настојатељ и два искушеника; </w:t>
      </w:r>
    </w:p>
    <w:p w:rsidR="00B2500F" w:rsidRPr="004C5F3F" w:rsidRDefault="00B2500F" w:rsidP="008078E5">
      <w:pPr>
        <w:pStyle w:val="ListParagraph"/>
        <w:numPr>
          <w:ilvl w:val="0"/>
          <w:numId w:val="5"/>
        </w:numPr>
        <w:jc w:val="both"/>
        <w:rPr>
          <w:sz w:val="20"/>
          <w:szCs w:val="20"/>
        </w:rPr>
      </w:pPr>
      <w:r w:rsidRPr="004C5F3F">
        <w:rPr>
          <w:sz w:val="20"/>
          <w:szCs w:val="20"/>
        </w:rPr>
        <w:t xml:space="preserve">Црква „Светих цара Константина и царице Јелене“ - Ивањица. Налази се у Ивањици. Подигнута је три године после настанка Ивањице, од 1836-1838. године прилозима народа. О њеном напретку старао </w:t>
      </w:r>
      <w:r w:rsidRPr="004C5F3F">
        <w:rPr>
          <w:sz w:val="20"/>
          <w:szCs w:val="20"/>
        </w:rPr>
        <w:lastRenderedPageBreak/>
        <w:t xml:space="preserve">се лично кнез Милош Обреновић. Живопис и иконостас су у целини сачувани, а недавно је извршена и њихова рестаурација. Прелепо је архитектонско здање под заштитом државе; </w:t>
      </w:r>
    </w:p>
    <w:p w:rsidR="00B2500F" w:rsidRPr="004C5F3F" w:rsidRDefault="00B2500F" w:rsidP="008078E5">
      <w:pPr>
        <w:pStyle w:val="ListParagraph"/>
        <w:numPr>
          <w:ilvl w:val="0"/>
          <w:numId w:val="5"/>
        </w:numPr>
        <w:jc w:val="both"/>
        <w:rPr>
          <w:sz w:val="20"/>
          <w:szCs w:val="20"/>
        </w:rPr>
      </w:pPr>
      <w:r w:rsidRPr="004C5F3F">
        <w:rPr>
          <w:sz w:val="20"/>
          <w:szCs w:val="20"/>
        </w:rPr>
        <w:t xml:space="preserve">Црква „Светог Николе“ или „Бела црква“ - Брезова. Подигао ју је деспот Стефан Лазаревић а спомиње се и у једној повељи цара Душана. Црква је удаљена 26 км од Ивањице и стављена је под заштиту државе као споменик културе од великог значаја; </w:t>
      </w:r>
    </w:p>
    <w:p w:rsidR="00B2500F" w:rsidRPr="004C5F3F" w:rsidRDefault="00B2500F" w:rsidP="008078E5">
      <w:pPr>
        <w:pStyle w:val="ListParagraph"/>
        <w:numPr>
          <w:ilvl w:val="0"/>
          <w:numId w:val="5"/>
        </w:numPr>
        <w:jc w:val="both"/>
        <w:rPr>
          <w:sz w:val="20"/>
          <w:szCs w:val="20"/>
        </w:rPr>
      </w:pPr>
      <w:r w:rsidRPr="004C5F3F">
        <w:rPr>
          <w:sz w:val="20"/>
          <w:szCs w:val="20"/>
        </w:rPr>
        <w:t xml:space="preserve">Црква „Светог Николе“ - Косовица. Налази се на 12 км од Ивањице у селу Косовица; </w:t>
      </w:r>
    </w:p>
    <w:p w:rsidR="00B2500F" w:rsidRPr="004C5F3F" w:rsidRDefault="00B2500F" w:rsidP="008078E5">
      <w:pPr>
        <w:pStyle w:val="ListParagraph"/>
        <w:numPr>
          <w:ilvl w:val="0"/>
          <w:numId w:val="5"/>
        </w:numPr>
        <w:jc w:val="both"/>
        <w:rPr>
          <w:sz w:val="20"/>
          <w:szCs w:val="20"/>
        </w:rPr>
      </w:pPr>
      <w:r w:rsidRPr="004C5F3F">
        <w:rPr>
          <w:sz w:val="20"/>
          <w:szCs w:val="20"/>
        </w:rPr>
        <w:t>Црква „Светог Саве“ - Миланџа. Налази се на 37 км од Ивањице у Миланџи. Подигао ју је ужичко крушевачки владика Јоаникије 1853. године, који је рођен у овом селу;</w:t>
      </w:r>
    </w:p>
    <w:p w:rsidR="00B2500F" w:rsidRPr="004C5F3F" w:rsidRDefault="00B2500F" w:rsidP="008078E5">
      <w:pPr>
        <w:pStyle w:val="ListParagraph"/>
        <w:numPr>
          <w:ilvl w:val="0"/>
          <w:numId w:val="5"/>
        </w:numPr>
        <w:jc w:val="both"/>
        <w:rPr>
          <w:sz w:val="20"/>
          <w:szCs w:val="20"/>
        </w:rPr>
      </w:pPr>
      <w:r w:rsidRPr="004C5F3F">
        <w:rPr>
          <w:sz w:val="20"/>
          <w:szCs w:val="20"/>
        </w:rPr>
        <w:t xml:space="preserve">Црква „Светог Архистратига Михаила“ - Прилике. Налази се на 8 км од Ивањице; </w:t>
      </w:r>
    </w:p>
    <w:p w:rsidR="00B2500F" w:rsidRPr="004C5F3F" w:rsidRDefault="00B2500F" w:rsidP="008078E5">
      <w:pPr>
        <w:pStyle w:val="ListParagraph"/>
        <w:numPr>
          <w:ilvl w:val="0"/>
          <w:numId w:val="5"/>
        </w:numPr>
        <w:jc w:val="both"/>
        <w:rPr>
          <w:sz w:val="20"/>
          <w:szCs w:val="20"/>
        </w:rPr>
      </w:pPr>
      <w:r w:rsidRPr="004C5F3F">
        <w:rPr>
          <w:sz w:val="20"/>
          <w:szCs w:val="20"/>
        </w:rPr>
        <w:t xml:space="preserve">Црква „Светог Илије“ - Куманица. Налази се на 17 км од Ивањице у селу Куманица. Цркви је поклонио звоно краљ Александар Први Карађорђевић за дан њеног освећења 1929. године. Стављена је под заштиту државе као просторно културно историјска целина од великог значаја; </w:t>
      </w:r>
    </w:p>
    <w:p w:rsidR="00B2500F" w:rsidRPr="004C5F3F" w:rsidRDefault="00B2500F" w:rsidP="008078E5">
      <w:pPr>
        <w:pStyle w:val="ListParagraph"/>
        <w:numPr>
          <w:ilvl w:val="0"/>
          <w:numId w:val="5"/>
        </w:numPr>
        <w:jc w:val="both"/>
        <w:rPr>
          <w:sz w:val="20"/>
          <w:szCs w:val="20"/>
        </w:rPr>
      </w:pPr>
      <w:r w:rsidRPr="004C5F3F">
        <w:rPr>
          <w:sz w:val="20"/>
          <w:szCs w:val="20"/>
        </w:rPr>
        <w:t>Спомен -обележје „Мајор Илић“ - Јавор. Због великог броја борби и ратова који су вођени на овом простору, у различитим временским периодима, Јавор је вероватно „најисторискија“ планина у Србији. Спомен костурниоца погинулима у Јаворском рату 1876. године сведочанство је о храбрости и одважности српске војске на Јавору. Овде је народ подигао 1907. године споменик легендарном мајору Михаилу Илићу који је  погинуо недалеко одатле у првом српско-турском  рату 1876. године;</w:t>
      </w:r>
    </w:p>
    <w:p w:rsidR="00B2500F" w:rsidRPr="004C5F3F" w:rsidRDefault="00B2500F" w:rsidP="008078E5">
      <w:pPr>
        <w:pStyle w:val="ListParagraph"/>
        <w:numPr>
          <w:ilvl w:val="0"/>
          <w:numId w:val="5"/>
        </w:numPr>
        <w:jc w:val="both"/>
        <w:rPr>
          <w:sz w:val="20"/>
          <w:szCs w:val="20"/>
        </w:rPr>
      </w:pPr>
      <w:r w:rsidRPr="004C5F3F">
        <w:rPr>
          <w:sz w:val="20"/>
          <w:szCs w:val="20"/>
        </w:rPr>
        <w:t xml:space="preserve">„Школа у Миланџи“ је подигнута у селу Миланџа 1833. године. Била је то прва школа у моравичком крају. Нова школска зграда је подигнута 1872. године и настава у њој је извођена све до 1953. године када се школа заторила јер није имала довољно ученика; </w:t>
      </w:r>
    </w:p>
    <w:p w:rsidR="00B2500F" w:rsidRPr="004C5F3F" w:rsidRDefault="00B2500F" w:rsidP="008078E5">
      <w:pPr>
        <w:pStyle w:val="ListParagraph"/>
        <w:numPr>
          <w:ilvl w:val="0"/>
          <w:numId w:val="5"/>
        </w:numPr>
        <w:jc w:val="both"/>
        <w:rPr>
          <w:sz w:val="20"/>
          <w:szCs w:val="20"/>
        </w:rPr>
      </w:pPr>
      <w:r w:rsidRPr="004C5F3F">
        <w:rPr>
          <w:sz w:val="20"/>
          <w:szCs w:val="20"/>
        </w:rPr>
        <w:t xml:space="preserve">„Римски мост“ -Куманица. Налази се на 16-том километру у правцу према Голији. Немогуће је утврдити ко је и када подигао овај мост.Рестаурација је извршена осамдесетих година прошлог века; </w:t>
      </w:r>
    </w:p>
    <w:p w:rsidR="00B2500F" w:rsidRPr="004C5F3F" w:rsidRDefault="00B2500F" w:rsidP="008078E5">
      <w:pPr>
        <w:pStyle w:val="ListParagraph"/>
        <w:numPr>
          <w:ilvl w:val="0"/>
          <w:numId w:val="5"/>
        </w:numPr>
        <w:jc w:val="both"/>
        <w:rPr>
          <w:sz w:val="20"/>
          <w:szCs w:val="20"/>
        </w:rPr>
      </w:pPr>
      <w:r w:rsidRPr="004C5F3F">
        <w:rPr>
          <w:sz w:val="20"/>
          <w:szCs w:val="20"/>
        </w:rPr>
        <w:t xml:space="preserve">„Камени мост“ Ивањица. Налази се на реци моравици у Ивањици. Пројектовао га је инжењер Миленко Трудић на почетку 20. века. Држава га је финансирала, а изградња је поверена познатом ивањичанину Благоју Луковићу. Мост је завршен у јесен 1906. године. Био је кажу једини једнолучни мост на Балкану тог времена. Заштићен је као културно добро од изузетног значаја; </w:t>
      </w:r>
    </w:p>
    <w:p w:rsidR="00B2500F" w:rsidRPr="004C5F3F" w:rsidRDefault="00B2500F" w:rsidP="008078E5">
      <w:pPr>
        <w:pStyle w:val="ListParagraph"/>
        <w:numPr>
          <w:ilvl w:val="0"/>
          <w:numId w:val="5"/>
        </w:numPr>
        <w:jc w:val="both"/>
        <w:rPr>
          <w:sz w:val="20"/>
          <w:szCs w:val="20"/>
        </w:rPr>
      </w:pPr>
      <w:r w:rsidRPr="004C5F3F">
        <w:rPr>
          <w:sz w:val="20"/>
          <w:szCs w:val="20"/>
        </w:rPr>
        <w:t xml:space="preserve">„Кушића хан“ - Ивањица. Налази се у Ивањици и један је од најстаријих споменика сеоског неимарства у Моравичком крају. Некада је служио као коначиште кириџијама који су долазили са Златибора и Санџака. Сада је смештен у центру варошице поред споменика Дражи Михаиловићу. Стављен је под заштиту државе као непокретно културно добро од великог историјског значаја; </w:t>
      </w:r>
    </w:p>
    <w:p w:rsidR="00B2500F" w:rsidRPr="004C5F3F" w:rsidRDefault="00B2500F" w:rsidP="008078E5">
      <w:pPr>
        <w:pStyle w:val="ListParagraph"/>
        <w:numPr>
          <w:ilvl w:val="0"/>
          <w:numId w:val="5"/>
        </w:numPr>
        <w:jc w:val="both"/>
        <w:rPr>
          <w:sz w:val="20"/>
          <w:szCs w:val="20"/>
        </w:rPr>
      </w:pPr>
      <w:r w:rsidRPr="004C5F3F">
        <w:rPr>
          <w:sz w:val="20"/>
          <w:szCs w:val="20"/>
        </w:rPr>
        <w:t xml:space="preserve"> Хидроцентрала „Моравица“ - Ивањица. Пуштена је у рад 1911. године као девета хидроцентрала у Србији. Имала је 260 KS и осветљавала је само варошицу. Године 1936. изграђена је камено-бетонска брана висине 9 а ширине 16 метара. Овај водопад је туристичка атракција и готово заштитни знак Ивањице. Централа представља својеврсни музеј. Тренутно не производи струју. Непокретно је културно добро, просторно културно-историјска целина од великог значаја. Брана и хидроцентрала су комплетно реконструисане и у ту част је 2011. године приређена велика свечаност; </w:t>
      </w:r>
    </w:p>
    <w:p w:rsidR="00B2500F" w:rsidRPr="004C5F3F" w:rsidRDefault="00B2500F" w:rsidP="008078E5">
      <w:pPr>
        <w:pStyle w:val="ListParagraph"/>
        <w:numPr>
          <w:ilvl w:val="0"/>
          <w:numId w:val="5"/>
        </w:numPr>
        <w:jc w:val="both"/>
        <w:rPr>
          <w:sz w:val="20"/>
          <w:szCs w:val="20"/>
        </w:rPr>
      </w:pPr>
      <w:r w:rsidRPr="004C5F3F">
        <w:rPr>
          <w:sz w:val="20"/>
          <w:szCs w:val="20"/>
        </w:rPr>
        <w:t xml:space="preserve"> „Јеремића кућа“ - Ивањица. Најстарија је сачувана зграда у Ивањици и једна је од 12 које нису изгореле  у великом пожару 1846. године. Смештена је на крају градског шеталишта и један је од визуелних симбола Ивањице. Реконструисана је по пројекту Завода за заштиту споменика културе из Краљева и стављена је под заштиту државе као непокретно културно добро од великог историјског значаја; </w:t>
      </w:r>
    </w:p>
    <w:p w:rsidR="00B2500F" w:rsidRPr="004C5F3F" w:rsidRDefault="00B2500F" w:rsidP="008078E5">
      <w:pPr>
        <w:pStyle w:val="ListParagraph"/>
        <w:numPr>
          <w:ilvl w:val="0"/>
          <w:numId w:val="5"/>
        </w:numPr>
        <w:jc w:val="both"/>
        <w:rPr>
          <w:sz w:val="20"/>
          <w:szCs w:val="20"/>
        </w:rPr>
      </w:pPr>
      <w:r w:rsidRPr="004C5F3F">
        <w:rPr>
          <w:sz w:val="20"/>
          <w:szCs w:val="20"/>
        </w:rPr>
        <w:t xml:space="preserve">„Стара чаршија“ -  Ивањица. Строги центар града проглашен је 1987. године за просторно-историјску целину од великог значаја. Амбијентална вредност старе чаршије је у њеном аутентичном изгледу са почетка XIX века, као и у архитектонско-историјским вредностима појединачних објеката; </w:t>
      </w:r>
    </w:p>
    <w:p w:rsidR="00B2500F" w:rsidRPr="004C5F3F" w:rsidRDefault="00B2500F" w:rsidP="008078E5">
      <w:pPr>
        <w:pStyle w:val="ListParagraph"/>
        <w:numPr>
          <w:ilvl w:val="0"/>
          <w:numId w:val="5"/>
        </w:numPr>
        <w:jc w:val="both"/>
        <w:rPr>
          <w:sz w:val="20"/>
          <w:szCs w:val="20"/>
        </w:rPr>
      </w:pPr>
      <w:r w:rsidRPr="004C5F3F">
        <w:rPr>
          <w:sz w:val="20"/>
          <w:szCs w:val="20"/>
        </w:rPr>
        <w:t xml:space="preserve">Гроб „Бошка Југовића“ - Ивањица. Налази се на 4 км од Ивањице. По предању, повлачећи се рањен са Косова, један од браће Југовић - Бошко, умире надомак Ивањице. Туга је сахранила мајка  Кнегиња Милица, а на његовом гробу је саградила малу цркву. На гробу и на темељима старе нову цркву је подигао Благоје Луковић из Ивањице 1929. године и посветио је Св. Кнезу Лазару. Посађено је и 9 нових храстова који симболизују девет Југовића. Данас их има 7; </w:t>
      </w:r>
    </w:p>
    <w:p w:rsidR="00B2500F" w:rsidRPr="004C5F3F" w:rsidRDefault="00B2500F" w:rsidP="008078E5">
      <w:pPr>
        <w:pStyle w:val="ListParagraph"/>
        <w:numPr>
          <w:ilvl w:val="0"/>
          <w:numId w:val="5"/>
        </w:numPr>
        <w:jc w:val="both"/>
        <w:rPr>
          <w:sz w:val="20"/>
          <w:szCs w:val="20"/>
        </w:rPr>
      </w:pPr>
      <w:r w:rsidRPr="004C5F3F">
        <w:rPr>
          <w:sz w:val="20"/>
          <w:szCs w:val="20"/>
        </w:rPr>
        <w:t xml:space="preserve">„Споменик револуције“ - Ивањица  је мозаик величине 5 х 2,4 метра. Представља изузетно уметничко дело и највећи је мозаик на отвореном  простору код нас. Аутор овог значајног остварења био је  </w:t>
      </w:r>
      <w:r w:rsidRPr="004C5F3F">
        <w:rPr>
          <w:sz w:val="20"/>
          <w:szCs w:val="20"/>
        </w:rPr>
        <w:lastRenderedPageBreak/>
        <w:t>угледни југословенски сликар  Ђорђе Андрејевић Кун. Отворен је  1957. године. Овај војни меморијал у потпуности је обновљен 2008. године. Споменик револуције је проглашен за просторно културно историјску целину од великог значаја;</w:t>
      </w:r>
    </w:p>
    <w:p w:rsidR="00B2500F" w:rsidRPr="004C5F3F" w:rsidRDefault="00B2500F" w:rsidP="008078E5">
      <w:pPr>
        <w:pStyle w:val="ListParagraph"/>
        <w:numPr>
          <w:ilvl w:val="0"/>
          <w:numId w:val="5"/>
        </w:numPr>
        <w:jc w:val="both"/>
        <w:rPr>
          <w:sz w:val="20"/>
          <w:szCs w:val="20"/>
        </w:rPr>
      </w:pPr>
      <w:r w:rsidRPr="004C5F3F">
        <w:rPr>
          <w:sz w:val="20"/>
          <w:szCs w:val="20"/>
        </w:rPr>
        <w:t xml:space="preserve">Споменик „Ђенерал Драгољуб Дража Михаиловић“ - Ивањица. Налази се у центру града. Подигнут је априла 2003. године на 110-годишњицу рођења у знак сећања на Легендарног вођу Равногорског покрета у  II светском рату, ђенерала и команданта југословенске Краљевске војске у отаџбини. Поред споменика је и  „Чичин дом“ који прераста у Равногорску библиотеку и музеј равногорског покрета. Драгољуб Михаиловић је рођен у Ивањици 14. априла 1893. године, у матичној књизи заведен под текућим бројем 116 од оца Мијаила и мајке Цмиљане Михаиловић. Осуђен је на смрт 1946. године и убијен у Београду. Генерал Михаиловић је најодликованији српски официр у историји.  </w:t>
      </w:r>
      <w:r w:rsidRPr="004C5F3F">
        <w:rPr>
          <w:sz w:val="20"/>
          <w:szCs w:val="20"/>
        </w:rPr>
        <w:tab/>
        <w:t xml:space="preserve"> </w:t>
      </w:r>
    </w:p>
    <w:p w:rsidR="00B2500F" w:rsidRPr="004C5F3F" w:rsidRDefault="00B2500F" w:rsidP="00B2500F">
      <w:pPr>
        <w:rPr>
          <w:sz w:val="20"/>
          <w:szCs w:val="20"/>
        </w:rPr>
      </w:pPr>
      <w:r w:rsidRPr="004C5F3F">
        <w:rPr>
          <w:sz w:val="20"/>
          <w:szCs w:val="20"/>
        </w:rPr>
        <w:tab/>
        <w:t xml:space="preserve">Овом приликом набројан је само део културно-историјског наслеђа Ивањице, и неколицина личности која је учествовала у стварању истог.  </w:t>
      </w:r>
    </w:p>
    <w:p w:rsidR="00B2500F" w:rsidRPr="004C5F3F" w:rsidRDefault="00B2500F" w:rsidP="00B2500F">
      <w:pPr>
        <w:rPr>
          <w:sz w:val="20"/>
          <w:szCs w:val="20"/>
        </w:rPr>
      </w:pPr>
      <w:r w:rsidRPr="004C5F3F">
        <w:rPr>
          <w:sz w:val="20"/>
          <w:szCs w:val="20"/>
        </w:rPr>
        <w:tab/>
        <w:t xml:space="preserve">Најважније културне манифестације у општини Ивањица: 1. Сабор ловаца Голије 2. Смотра народног стваралаштва - Звуци Голије, Јавора и Мучња 3. Фестивал изворне српске песме - Прилике 4. Фестивал дечијих фолклора - Прилике 5. Јаворски сабор двојничара и старих музичких инструмената Србије 6. Фествал културе - Нушићијада  </w:t>
      </w:r>
    </w:p>
    <w:p w:rsidR="00B2500F" w:rsidRPr="004C5F3F" w:rsidRDefault="00B2500F" w:rsidP="00B2500F">
      <w:pPr>
        <w:rPr>
          <w:sz w:val="20"/>
          <w:szCs w:val="20"/>
        </w:rPr>
      </w:pPr>
      <w:r w:rsidRPr="004C5F3F">
        <w:rPr>
          <w:b/>
          <w:sz w:val="20"/>
          <w:szCs w:val="20"/>
        </w:rPr>
        <w:tab/>
        <w:t>Географске специфичности</w:t>
      </w:r>
      <w:r w:rsidRPr="004C5F3F">
        <w:rPr>
          <w:sz w:val="20"/>
          <w:szCs w:val="20"/>
        </w:rPr>
        <w:t>: Општина Ивањица се налази у брдско-планинском подручју и оивичена је планинским венцима Голије, Јавора и Мучња. Планина Голија је Уредбом Владе Републике Србије проглашена за Парк природе (2001. године), и исте године Актом УНЕСКО-а за Резерват биосфере. Уредбом Владе РС, 25. јануара 2000. године, Ивањица је проглашена за ваздушну бању. Према томе, значајни природни ресурси ивањичке општине су планине (навећи шумски фонд у земљи), поља (оранице и баште) и реке (велики потенцијал за градњу</w:t>
      </w:r>
      <w:r w:rsidRPr="004C5F3F">
        <w:rPr>
          <w:color w:val="FFFFFF"/>
          <w:sz w:val="20"/>
          <w:szCs w:val="20"/>
        </w:rPr>
        <w:t xml:space="preserve">  </w:t>
      </w:r>
      <w:r w:rsidRPr="004C5F3F">
        <w:rPr>
          <w:sz w:val="20"/>
          <w:szCs w:val="20"/>
        </w:rPr>
        <w:t xml:space="preserve">МХЕ и акумулационих језера).   </w:t>
      </w:r>
      <w:r w:rsidRPr="004C5F3F">
        <w:rPr>
          <w:color w:val="FFFFFF"/>
          <w:sz w:val="20"/>
          <w:szCs w:val="20"/>
        </w:rPr>
        <w:t xml:space="preserve">                                                    </w:t>
      </w:r>
    </w:p>
    <w:p w:rsidR="00050F1B" w:rsidRDefault="00B2500F" w:rsidP="00B2500F">
      <w:pPr>
        <w:rPr>
          <w:sz w:val="20"/>
          <w:szCs w:val="20"/>
        </w:rPr>
      </w:pPr>
      <w:r w:rsidRPr="004C5F3F">
        <w:rPr>
          <w:color w:val="FFFFFF"/>
          <w:sz w:val="20"/>
          <w:szCs w:val="20"/>
        </w:rPr>
        <w:t xml:space="preserve">  </w:t>
      </w:r>
      <w:r w:rsidRPr="004C5F3F">
        <w:rPr>
          <w:color w:val="FFFFFF"/>
          <w:sz w:val="20"/>
          <w:szCs w:val="20"/>
        </w:rPr>
        <w:tab/>
      </w:r>
      <w:r w:rsidRPr="004C5F3F">
        <w:rPr>
          <w:b/>
          <w:bCs/>
          <w:sz w:val="20"/>
          <w:szCs w:val="20"/>
        </w:rPr>
        <w:t xml:space="preserve">Рурална инфраструктура: </w:t>
      </w:r>
      <w:r w:rsidRPr="004C5F3F">
        <w:rPr>
          <w:sz w:val="20"/>
          <w:szCs w:val="20"/>
        </w:rPr>
        <w:t xml:space="preserve">Изграђеност мреже саобраћајне инфраструктуре, према подацима РЗС, за 2011. годину у оквирима општинских граница постоји 404 km путева, локалног, магистралног и регионалног карактера. Према последњој Уредби о категоризацији државних путева Владе РС („Службени гласник РС“,број 14/2012), магистрални и регионални правци прекатeгоризују се у државне путеве IА, IБ и II реда. Овом Уредбом саобраћајно чвориште на територији општине Ивањица чине државни пут IБ реда, број 13 (Нови Сад - Рума - Шабац - Ваљево - Пожега - Ивањица - Сјеница), државни пут IБ, број 36 Ивањица - веза државним путем број 15 (Баточина - Крагујевац - Краљево - Рашка - Нови Пазар - Рибарићи - граница са Црном Гором) и државни пут II реда, број 151 Бељина - Гуча - Ивањица. Деонице државних и локалних путева (регионалног значаја) на правцу пружања кроз територију општине Ивањица прекривене су квалитетним асфалтним застором, изузев дела саобраћајница на простору Парка природе Голија који повезују општину Ивањица са регионалним ТЦ Одвраћеница, на деоници Голијска Река - Одвраћеница, у дужини од 16 km и Ивањицу са Дугом Пољаном, на деоници Голијска Река - Дуга Пољана 14 km. У току су радови на изградњи поменутих праваца. Правац пружања осталих путева локалног карактера, представља везу урбаног и административног центра општине Ивањица са великим бројем села и заселака. Имајући у виду, да насељеност простора карактерише 49 насељених места са 19 месних заједница на простору од 1.090 km², квалитет локалних саобраћајница детерминише низак степен изграђености, недовољна развијеност и прилична запуштеност условљена дугогодишњом унутрашњом кризом. </w:t>
      </w:r>
      <w:r w:rsidRPr="004C5F3F">
        <w:rPr>
          <w:sz w:val="20"/>
          <w:szCs w:val="20"/>
        </w:rPr>
        <w:tab/>
        <w:t xml:space="preserve">Оптимизација развоја саобраћаја на територији општине Ивањица, према потребама локалне заједнице као и програмима развоја Репубике Србије подразумева висока улагања која значајним делом улазе у опредељења државе да се саобраћајна мрежа у овој регији учини ефикасном и местом преламања траспорта погодним за развој и локацију индустријских и туристичких капацитета. Радови на изградњи аеродрома „Морава“ у Лађевцима код Краљева, пројекат који ће допринети развоју привреде и туризма на простору којем гравитира 2 милиона становника централне Србије. Затим, у планирању државне путне мреже Србије и Црне Горе повезивање Београда са Јужним Јадраном, будући аутопут Е-763 (веза Јадранско-Јонског басена са Паневропским коридорима X и VII) који се протеже кроз централне делове Србије и Црне Горе, од Београда до обале Јадранског мора (Бар), представља најкраћу друмску везу Београда и његовог залеђа са Јужним Јадраном. Аутопут својом трасом пролазиће кроз централни део територије општине Ивањица. То ће уједно бити и најкраћа веза Мађарске и Румуније преко Србије и Црне Горе са јужном Италијом и Албанијом и захватаће широко гравитационо подручје са око 4,7 милиона становника.   Комунална и енергетска инфраструктура  </w:t>
      </w:r>
      <w:r w:rsidRPr="004C5F3F">
        <w:rPr>
          <w:sz w:val="20"/>
          <w:szCs w:val="20"/>
        </w:rPr>
        <w:tab/>
        <w:t>Водоснабдевање. Вредности индикатора Агенције за заштиту животне средине SWQI (Serbian Water Quality Index) који показује физичко-хемијски и микробиолошки квалитет површинских вода, према испитивањима Агенције на рекама Моравица и Студеница у потпуности потврђују да је вода у општини Ивањица чиста и доброг квалитета. Табела 11. Вредности SWQI на површинским водама у општини Ивањица Мерно место (водоток)</w:t>
      </w:r>
      <w:r w:rsidRPr="004C5F3F">
        <w:rPr>
          <w:sz w:val="20"/>
          <w:szCs w:val="20"/>
        </w:rPr>
        <w:tab/>
        <w:t>Тренд</w:t>
      </w:r>
      <w:r w:rsidRPr="004C5F3F">
        <w:rPr>
          <w:sz w:val="20"/>
          <w:szCs w:val="20"/>
        </w:rPr>
        <w:tab/>
        <w:t>SWQI Средње 2001-2010</w:t>
      </w:r>
      <w:r w:rsidRPr="004C5F3F">
        <w:rPr>
          <w:sz w:val="20"/>
          <w:szCs w:val="20"/>
        </w:rPr>
        <w:tab/>
        <w:t>SWQI Минимум 2001-2010 Градина - Моравица</w:t>
      </w:r>
      <w:r w:rsidRPr="004C5F3F">
        <w:rPr>
          <w:sz w:val="20"/>
          <w:szCs w:val="20"/>
        </w:rPr>
        <w:tab/>
        <w:t>Безначајан</w:t>
      </w:r>
      <w:r w:rsidRPr="004C5F3F">
        <w:rPr>
          <w:sz w:val="20"/>
          <w:szCs w:val="20"/>
        </w:rPr>
        <w:tab/>
        <w:t>Веома добар</w:t>
      </w:r>
      <w:r w:rsidRPr="004C5F3F">
        <w:rPr>
          <w:sz w:val="20"/>
          <w:szCs w:val="20"/>
        </w:rPr>
        <w:tab/>
        <w:t>Добар Ушће -  Студеница</w:t>
      </w:r>
      <w:r w:rsidRPr="004C5F3F">
        <w:rPr>
          <w:sz w:val="20"/>
          <w:szCs w:val="20"/>
        </w:rPr>
        <w:tab/>
        <w:t>Растући</w:t>
      </w:r>
      <w:r w:rsidRPr="004C5F3F">
        <w:rPr>
          <w:sz w:val="20"/>
          <w:szCs w:val="20"/>
        </w:rPr>
        <w:tab/>
        <w:t>Одличан</w:t>
      </w:r>
      <w:r w:rsidRPr="004C5F3F">
        <w:rPr>
          <w:sz w:val="20"/>
          <w:szCs w:val="20"/>
        </w:rPr>
        <w:tab/>
        <w:t xml:space="preserve">Добар  </w:t>
      </w:r>
      <w:r w:rsidRPr="004C5F3F">
        <w:rPr>
          <w:sz w:val="20"/>
          <w:szCs w:val="20"/>
        </w:rPr>
        <w:tab/>
        <w:t xml:space="preserve">У систему водоснабдевања Ивањице регистровано је 4.866 прикључака - 4.300 становништва, 550 мале привреде, 11 индустријских система и 5 јавних установа. Процењује се да воду за пиће из овог система користи око 16.000 становника у месним заједницама Ивањица и Буковица. Остала насеља на подручју општине Ивањица снабдевају се непречишћеном водом са локалних изворишта, од којих постоји разводна мрежа која је углавном у лошем стању, изузев водовода у селу Лиса који је завршен 2006. године.                                                                                                                          </w:t>
      </w:r>
      <w:r w:rsidRPr="004C5F3F">
        <w:rPr>
          <w:sz w:val="20"/>
          <w:szCs w:val="20"/>
        </w:rPr>
        <w:tab/>
      </w:r>
    </w:p>
    <w:p w:rsidR="00B2500F" w:rsidRPr="004C5F3F" w:rsidRDefault="00B2500F" w:rsidP="00050F1B">
      <w:pPr>
        <w:ind w:firstLine="720"/>
        <w:rPr>
          <w:b/>
          <w:bCs/>
          <w:sz w:val="20"/>
          <w:szCs w:val="20"/>
        </w:rPr>
      </w:pPr>
      <w:r w:rsidRPr="004C5F3F">
        <w:rPr>
          <w:sz w:val="20"/>
          <w:szCs w:val="20"/>
        </w:rPr>
        <w:lastRenderedPageBreak/>
        <w:t xml:space="preserve">Према подацима ЈКП Комунално финална потрошња воде у домаћинствима износила је у 2010. години 782.033 m3. Уколико се као референтна година узме 2010. година, просечна годишња потрошња воде по становнику у општини Ивањица, рачунајући становнике прикључене на јавни водовод износи око 54 m3 годишње. Тиме се добија да је дневна потрошња воде по становнику 148 l/pc дан, што је знатно испод републичког просека од 350 l/pc дан. Процењује се да је дневна потрошња знатно већа у односу на исказани податак, будући да један део становништва плаћа воду паушално, а одређени број домаћинстава поред прикључења на јавну водоводну мрежу поседује и сопствене изворе. Застарелост водоводне мреже доводи до честих кварова, великих губитака воде и високих експлоатационих трошкова. Према укупној количини произведене воде процењује се да губици достижу и до 50 %. У већем делу градске водоводне мреже је неопходно извршити потпуну замену дотрајалих азбестно-цементних и поцинкованих цеви. </w:t>
      </w:r>
      <w:r w:rsidRPr="004C5F3F">
        <w:rPr>
          <w:sz w:val="20"/>
          <w:szCs w:val="20"/>
        </w:rPr>
        <w:tab/>
        <w:t xml:space="preserve">Према Водопривредној основи Републике Србије из 2002. године, пројектована укупна количина воде до 2021. године за општину Ивањица износи 10,8 х 106 m3/годишње. Од ове количине на висококвалитетну воду за пиће отпада 7,9 х 106 m3/годишње, а за потребе индустрије 2,9 х 106 m3/годишње. Постојећи систем водоснабдевања у општини Ивањица се заснива на постројењу за прераду воде ,,Лучка Река’’, које је изграђено 1973. године. Капацитет овог водозахвата је око 40-60 l/s. Постројење ,,Лучка Река’’ је недавно реконструисано. Иако је капацитет постројења за пречишћавање воде временом повећан, параметри водоснабдевања су често недовољни за снабдевање виших и удаљенијих зона града потребном количином воде. Дугорочно снабдевање водом насеља Ивањице и читавог подручја општине Ивањица предвиђено је да се одвија преко система ,,Куманица-Ивањица’’, градњом акумулационог захвата од 26 х 106 m3. </w:t>
      </w:r>
      <w:r w:rsidRPr="004C5F3F">
        <w:rPr>
          <w:sz w:val="20"/>
          <w:szCs w:val="20"/>
        </w:rPr>
        <w:tab/>
      </w:r>
    </w:p>
    <w:p w:rsidR="00B2500F" w:rsidRPr="004C5F3F" w:rsidRDefault="00B2500F" w:rsidP="00B2500F">
      <w:pPr>
        <w:rPr>
          <w:color w:val="FFFFFF"/>
          <w:sz w:val="20"/>
          <w:szCs w:val="20"/>
        </w:rPr>
      </w:pPr>
      <w:r w:rsidRPr="004C5F3F">
        <w:rPr>
          <w:sz w:val="20"/>
          <w:szCs w:val="20"/>
        </w:rPr>
        <w:t xml:space="preserve">Комуналне воде. Општина Ивањица нема адекватно решено питање сакупљања, одвођења и пречишћавања отпадних вода. У самом градском подручју постоји канализациона мрежа која покрива један део насеља. Мрежа градске фекалне канализације је грађена у периоду од 1954. до 1968. године, па и касније, са ширењем градског подручја. У осталим насељима не постоје системи за сакупљање, одвођење и третман отпадних вода. Испуштање отпадних вода се врши индивидуално, у неадекватно изведене септичке јаме, копане бунаре или оближње водотокове. Тренутно на градској мрежи фекалне канализације постоји 3.300 прикључака, од чега 2.940 чине прикључци становништва, 350 мале привреде, 5 индустријских система и 5 јавних установа. Мрежа фекалне канализације је укупне дужине од око 22.680 m, од тога је 10.773 m азбестно-цементних цеви, 6.470 m армирано-бетонских цеви и 4.310 m PVC цеви. Канализациона мрежа је дотрајала, са малим промерима цеви и лоше изведеним спојевима. Како не постоји систем за пречишћавање отпадних вода у Ивањици, градске отпадне воде се без претходног пречишћавања испуштају у водоток реке Моравице на четири места. До сада је укупно реконструисано 0,5 km примарне мреже фекалне канализације, а потребно је реконструисати примарну мрежу у дужини од 22,18 km и изградити додатних 179 km са постројењима за пречишћавање комуналних вода. Генерални пројекат и претходна студија оправданости сакупљања, одвођења и пречишћавања отпадних вода насеља општине Ивањица, израђени 2007. године, предвиђају сепарантно пречишћавање воде услед разуђености насеља у општини. Поред ширења канализационе мреже, планирана је и изградња система за пречишћавање отпадних вода, за кога би био везан јединствен систем колекције за градско и приградско подручје. Преостала сеоска подручја би била покривена са 37 постројења.  Комунални отпад. Општина Ивањица је у саставу Регионалног центра за управљање отпадом Дубоко из Ужица. Сакупљање, одвожење и одлагање отпада у регоналну депонију обавља ЈКП „Комунално“ Ивањица. Пројектована месечана количина отпада на територији општине Ивањица је 698 t месечно, тј. 8.376 t годишње. Међутим, како су пројектоване количине засноване на обухвату корисника са читавог подручја општине и потенцијалних корисника у неизграђеним туристичким центрима на Голији, садашња месечна количина знатно одступа од пројектоване. Покривено је око 90 % градских и приградских насеља и око 40 % села Међуречје и Прилике, односно око 43 % становништва целе општине.  Индустријски отпад, најчешће дрвени отпад попут струготине, углавном се неконтролисано одлагао на дивље депоније поред река, путева и шума. Решење овог проблема пронашло се у отварању предузећа за прераду сировина од дрвета Biotherm из Гуче и које од дрвеног отпада прави пелет и сличне производе. Од септембра 2007. године је на градском подручју Ивањице је покренута акција прикупљања отпада погодног за рециклажу, постављањем специјалних контејнера за прикупљање папира и пластичне амбалаже. За сада не постоји привредно друштво које се бави рециклажом, а за прикупљање отпада за рециклажу је одговорно ЈКП ,,Комунално’’ Ивањица. Електрификација, гасификација и грејање. Трафостаница 110/35 kV Ивањица, далеководи 35 кV и трафостанице 35/10 кV су примарни високонапонски објекти, путем којих се врши дистрибуција електричне енергије до потрошача на подручју општине Ивањица. Капацитети трафостанице 110/35 кV Ивањица су задовољавајући, али не и довољни за потребе дугорочног развоја. Напајање општине само путем једног далековода 110 кV, без могућности резервног напајања, представља озбиљан проблем, због кога општина понекад, услед редовног одржавања и ремонта мреже, остаје потпуно без електричне енергије. Захваљујући интензивној изградњи нових и реконструкцији постојећих мрежа у претходном периоду, нисконапонске мреже имају доста добру структуру. Нисконапонска мрежа је разведена на бетонским стубовима, а на градском подручју је углавном изведена кабловима. Степен електрификације општине Ивањица износи преко 90 %. Сва насеља на подручју општине Ивањица су електрифицирана и у њима је до сада на електродистрибутивну мрежу прикључено 12.728 домаћинстава и 1.257 пословних потрошача. Поред реконструкције високонапонске и нисконапонске електро-мреже, неопходна је изградња другог вода 110 кV из правца Гуче, изградња нових и реконструкција постојећих трафостаница. Имајући у виду потребе локалне заједнице, локална самоуправа у сарадњи са надлежним пословним јединицама ЕПС-а ради на превазилажењу проблема. Даље, у току су радови на санација и реконструкција грађевинског дела хидроелектране Моравица уз модернизацију и увођење система даљинског управљања као и изградња малих хидроелектрана. </w:t>
      </w:r>
      <w:r w:rsidRPr="004C5F3F">
        <w:rPr>
          <w:sz w:val="20"/>
          <w:szCs w:val="20"/>
        </w:rPr>
        <w:tab/>
        <w:t xml:space="preserve">Гасна и топловодна мрежа још увек не постоје у општини Ивањица.  </w:t>
      </w:r>
      <w:r w:rsidRPr="004C5F3F">
        <w:rPr>
          <w:sz w:val="20"/>
          <w:szCs w:val="20"/>
        </w:rPr>
        <w:tab/>
        <w:t xml:space="preserve">Телекомуникације. Статистички подаци РЗС за 2011. годину показују да на територији </w:t>
      </w:r>
      <w:r w:rsidRPr="004C5F3F">
        <w:rPr>
          <w:sz w:val="20"/>
          <w:szCs w:val="20"/>
        </w:rPr>
        <w:lastRenderedPageBreak/>
        <w:t xml:space="preserve">општине Ивањица има 9 пошта и 11.830 претплатника фиксне телефоније. Подручје је покривено мрежама мобилне телефоније Теленор, Телеком и VIP.  </w:t>
      </w:r>
      <w:r w:rsidRPr="004C5F3F">
        <w:rPr>
          <w:sz w:val="20"/>
          <w:szCs w:val="20"/>
        </w:rPr>
        <w:tab/>
        <w:t xml:space="preserve">Приступ јавном информисању. Информисање у општини Ивањица организовано је кроз три електронска медија локалног и више медија националног и регионалног карактера. Медији локалног карактера заступљени су кроз две радио и једну телевизијску станицу. Сигнал Ивањичког радиа простире се на 70 % територије општине Ивањица, до Пожеге и Лучана. Радио Јавор је покрива сигналом територију целе западне Србије. Једина телевизија локалног карактера у општини Ивањица је ТВ Голија. Основана је 2007. године. У приватном је власништву и покрива сигналом територију општине Ивањица. Медијска покривеност градског језгра општине националним медијима је потпуна, док је у руралном подручју покривеност осредња. У Ивањици постоји кабловска телевизија СББ, с тим што је њом покривен само шири центар града. Приступ интернету је на задовољавајућем нивоу.  </w:t>
      </w:r>
      <w:r w:rsidRPr="004C5F3F">
        <w:rPr>
          <w:color w:val="FFFFFF"/>
          <w:sz w:val="20"/>
          <w:szCs w:val="20"/>
        </w:rPr>
        <w:t xml:space="preserve">                                                    .</w:t>
      </w:r>
      <w:r w:rsidRPr="004C5F3F">
        <w:rPr>
          <w:sz w:val="20"/>
          <w:szCs w:val="20"/>
        </w:rPr>
        <w:br/>
      </w:r>
    </w:p>
    <w:p w:rsidR="00B2500F" w:rsidRPr="004C5F3F" w:rsidRDefault="00B2500F" w:rsidP="00B2500F">
      <w:pPr>
        <w:pStyle w:val="Paragraph"/>
        <w:rPr>
          <w:sz w:val="20"/>
          <w:szCs w:val="20"/>
        </w:rPr>
      </w:pPr>
      <w:r w:rsidRPr="004C5F3F">
        <w:rPr>
          <w:color w:val="FFFFFF"/>
          <w:sz w:val="20"/>
          <w:szCs w:val="20"/>
        </w:rPr>
        <w:t xml:space="preserve"> </w:t>
      </w:r>
      <w:r w:rsidRPr="004C5F3F">
        <w:rPr>
          <w:sz w:val="20"/>
          <w:szCs w:val="20"/>
        </w:rPr>
        <w:t>Показатељи развоја пољопривреде</w:t>
      </w:r>
    </w:p>
    <w:p w:rsidR="00B2500F" w:rsidRPr="004C5F3F" w:rsidRDefault="00B2500F" w:rsidP="00B2500F">
      <w:pPr>
        <w:pStyle w:val="Paragraph"/>
        <w:jc w:val="both"/>
        <w:rPr>
          <w:b/>
          <w:bCs/>
          <w:sz w:val="20"/>
          <w:szCs w:val="20"/>
        </w:rPr>
      </w:pPr>
      <w:r w:rsidRPr="004C5F3F">
        <w:rPr>
          <w:color w:val="FFFFFF"/>
          <w:sz w:val="20"/>
          <w:szCs w:val="20"/>
        </w:rPr>
        <w:tab/>
      </w:r>
      <w:r w:rsidRPr="004C5F3F">
        <w:rPr>
          <w:b/>
          <w:bCs/>
          <w:sz w:val="20"/>
          <w:szCs w:val="20"/>
        </w:rPr>
        <w:t xml:space="preserve">Пољопривредно земљиште: </w:t>
      </w:r>
      <w:r w:rsidRPr="004C5F3F">
        <w:rPr>
          <w:sz w:val="20"/>
          <w:szCs w:val="20"/>
        </w:rPr>
        <w:t xml:space="preserve">Структура земљишта - Oбзиром на доминантан планински карактер простора, у укупним пољопривредним површинама преовлађују природни травњаци са око 64,3%, од којих ливаде чине 36,8% или 18.899 ха, а пашњаци 27,5% или 14.111 ха. Оранице чине релативно високих 28,9% или 14. 823 ха, а воћњаци 6,8%, односно 3.483 ха. </w:t>
      </w:r>
      <w:r w:rsidRPr="004C5F3F">
        <w:rPr>
          <w:sz w:val="20"/>
          <w:szCs w:val="20"/>
        </w:rPr>
        <w:tab/>
        <w:t xml:space="preserve">Највећи део пољопривредних површина налази се у приватном поседу – 94,1% од укупног пољопривредног простора. Укупно 48.309 ха пољопривредних површина налази се у приватном власништву. Просечна величина поседа (КПЗ) по газдинству износи 3,62 ха.  Највеће површине пољопривредног земљишта се налазе на планинском и брдскопланинском подручју на великим нагибима, а веома мали у долинама око река и речица. Педогенеза земљишта, због карактеристика рељефа, на овом подручју најчешће се задржава на стадијуму формирања, због чега ова земљишта врло ретко достигну пуну зрелост. Далеко најраспрострањенија су недовршена кисела земљишта на палеозојским шкриљцима, затим недовољно формирано земљиште на кречњаку, знатно ређе планинске црнице, делувијуми, а око Моравице има и нешто више алувијалног земљишта. Заједничка карактеристика недовољно формираних земљишта је ниска до екстремно ниска ph вредност,односно висок степен киселости, лака су и растресита због релативно високог процента учешћа подлоге у односу на глину, сиромашна у хранивима, подложна ерозији и брзом нестајању, али и релативно брзој обновљивости због меког матичног супстрата.  Oбзиром на доминантан планински карактер простора, у укупним пољопривредним У укупној површини пољопривредног земљишта највећи удео има земљиште VII класе (20.131ха) и земљиште VI класе (17.926 ха). Према катастарским подацима општина располаже са свега 34 ха земље I класе, 349 ха II класе, 1166 ха III класе, 1624 ха IV класе и 2870 ха земљишта V катастарске класе. Што се тиче учешћа коришћеног пољопривредног земљишта у укупној површини општине, према резултатима Пописа пољопривреде из 2012. године 7.728 пољопривредних газдинстава има 28.027 ха пољопривредног земљишта.  </w:t>
      </w:r>
    </w:p>
    <w:p w:rsidR="00B2500F" w:rsidRPr="004C5F3F" w:rsidRDefault="00B2500F" w:rsidP="00B2500F">
      <w:pPr>
        <w:pStyle w:val="NoSpacing"/>
        <w:rPr>
          <w:sz w:val="20"/>
          <w:szCs w:val="20"/>
        </w:rPr>
      </w:pPr>
      <w:r w:rsidRPr="004C5F3F">
        <w:rPr>
          <w:sz w:val="20"/>
          <w:szCs w:val="20"/>
        </w:rPr>
        <w:tab/>
      </w:r>
      <w:r w:rsidRPr="004C5F3F">
        <w:rPr>
          <w:b/>
          <w:sz w:val="20"/>
          <w:szCs w:val="20"/>
        </w:rPr>
        <w:t>Укупно наводњавано земљиште</w:t>
      </w:r>
      <w:r w:rsidRPr="004C5F3F">
        <w:rPr>
          <w:sz w:val="20"/>
          <w:szCs w:val="20"/>
        </w:rPr>
        <w:t xml:space="preserve"> износи 242 ха (0,86% од укупног пољопривредног земљишта или 4,96% од површина под ораницама и баштама, 25,7% површина се наводњава системима „кап по кап“.  Потребе сектора пољопривреде у области наводњавања  За територију наше општине карактеришу се променљиви климатски услови који детерминишу неуједначену количину и распоред падавина. Оне из године у годину варирају и представљају лимитирајући фактор успешне, интензивне, и тржишно опредељене пољопривредне производње. Наводњавањем се накнађују неопходне количине за нормалан раст и развиће пољопривредних култура у условима недовољних падавина и њиховог неправилног распореда у оквиру вегетационог периода.  Достигнути степен наводњавања у Ивањици не задовољава потребе сталне и ефикасне пољопривредне производње. Наводњавање још увек није обезбедило своје право место у пољопривреди општине Ивањица.Основни разлози томе су: </w:t>
      </w:r>
    </w:p>
    <w:p w:rsidR="00B2500F" w:rsidRPr="004C5F3F" w:rsidRDefault="00B2500F" w:rsidP="00B2500F">
      <w:pPr>
        <w:pStyle w:val="NoSpacing"/>
        <w:rPr>
          <w:sz w:val="20"/>
          <w:szCs w:val="20"/>
        </w:rPr>
      </w:pPr>
      <w:r w:rsidRPr="004C5F3F">
        <w:rPr>
          <w:sz w:val="20"/>
          <w:szCs w:val="20"/>
        </w:rPr>
        <w:t>-</w:t>
      </w:r>
      <w:r w:rsidRPr="004C5F3F">
        <w:rPr>
          <w:sz w:val="20"/>
          <w:szCs w:val="20"/>
        </w:rPr>
        <w:tab/>
        <w:t>родна и кишна година;</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 xml:space="preserve">ниска свест;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 економска немогућност;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 непостојање изворишта вода у непосредним близинама са којих би се у условима брдско-планинске пољопривреде могли користити ови ресурси. </w:t>
      </w:r>
    </w:p>
    <w:p w:rsidR="00B2500F" w:rsidRPr="004C5F3F" w:rsidRDefault="00B2500F" w:rsidP="00B2500F">
      <w:pPr>
        <w:pStyle w:val="NoSpacing"/>
        <w:rPr>
          <w:sz w:val="20"/>
          <w:szCs w:val="20"/>
        </w:rPr>
      </w:pPr>
    </w:p>
    <w:p w:rsidR="00B2500F" w:rsidRPr="004C5F3F" w:rsidRDefault="00B2500F" w:rsidP="00B2500F">
      <w:pPr>
        <w:pStyle w:val="NoSpacing"/>
        <w:rPr>
          <w:b/>
          <w:bCs/>
          <w:sz w:val="20"/>
          <w:szCs w:val="20"/>
        </w:rPr>
      </w:pPr>
      <w:r w:rsidRPr="004C5F3F">
        <w:rPr>
          <w:sz w:val="20"/>
          <w:szCs w:val="20"/>
        </w:rPr>
        <w:tab/>
        <w:t>Површина пољопривредног земљишта у својини Републике Србије (државној својини) на</w:t>
      </w:r>
      <w:r w:rsidRPr="004C5F3F">
        <w:rPr>
          <w:color w:val="FFFFFF"/>
          <w:sz w:val="20"/>
          <w:szCs w:val="20"/>
        </w:rPr>
        <w:t xml:space="preserve"> </w:t>
      </w:r>
      <w:r w:rsidRPr="004C5F3F">
        <w:rPr>
          <w:sz w:val="20"/>
          <w:szCs w:val="20"/>
        </w:rPr>
        <w:t xml:space="preserve">територији општине Ивањица износи  2.673,5785 ха од чега је Годишњим програмом заштите, уређења и коришћења пољопривредног земљишта у државној својини на територији општине Ивањица за 2020. годину предвиђено за издавање 691,1039 ха.   </w:t>
      </w:r>
      <w:r w:rsidRPr="004C5F3F">
        <w:rPr>
          <w:sz w:val="20"/>
          <w:szCs w:val="20"/>
        </w:rPr>
        <w:tab/>
        <w:t xml:space="preserve">  </w:t>
      </w:r>
      <w:r w:rsidRPr="004C5F3F">
        <w:rPr>
          <w:color w:val="FFFFFF"/>
          <w:sz w:val="20"/>
          <w:szCs w:val="20"/>
        </w:rPr>
        <w:t xml:space="preserve">                                                    .</w:t>
      </w:r>
      <w:r w:rsidRPr="004C5F3F">
        <w:rPr>
          <w:sz w:val="20"/>
          <w:szCs w:val="20"/>
        </w:rPr>
        <w:br/>
      </w:r>
      <w:r w:rsidRPr="004C5F3F">
        <w:rPr>
          <w:b/>
          <w:bCs/>
          <w:sz w:val="20"/>
          <w:szCs w:val="20"/>
        </w:rPr>
        <w:tab/>
        <w:t xml:space="preserve">Вишегодишњи засади: </w:t>
      </w:r>
      <w:r w:rsidRPr="004C5F3F">
        <w:rPr>
          <w:sz w:val="20"/>
          <w:szCs w:val="20"/>
        </w:rPr>
        <w:t xml:space="preserve">Производња воћа је једна од најзначајнијих сегмената пољопривреде која заузима значајно место у бруто друштвеном производу пољопривредних произвођача општине Ивањица. У воћарској производњи је заступљено: - јагодасто;  - коштичаво; - јабучасто и  - језграсто воће.  Малинарство као грана воћарске производње, а у оквиру јагодастог воћарства несумљиво заузима најзначајније место. Узгајање малине карактеристично је за брдско-планинско подручје општине Ивањица. Под засадима малине се налази преко 1.200  хектара, при чему се сваке године повећавају површине. У нормалним вегетационим условима постижу се високи приноси по јединици површине и плод одличног квалитета. Степен интензивности ове производње се повећава из </w:t>
      </w:r>
      <w:r w:rsidRPr="004C5F3F">
        <w:rPr>
          <w:sz w:val="20"/>
          <w:szCs w:val="20"/>
        </w:rPr>
        <w:lastRenderedPageBreak/>
        <w:t xml:space="preserve">године у годину.Укупна производња малине током 2015. године је била око 10.000 тона. Што се тиче сортимента  предњаче Виламет и Микер са 95 do 97% заступљености у производњи због својих компаративних предности у односу на остале. Последњих година започињу на захтев купца и промене у сортименту, као одговор на континуитет у снадбевању тржишта свежим плодовима. Поред једнородних, уводе се у производњу и сталнорађајуће сорте, као што су Полана, Полка, Тјуламин... Ремонтантне или сталнорађајуће малине представљају хит, како у производњи тако и у потребама тржишне економије. По својим компаративним особинама у односу на досадашње једнородне малине, представљају значајан искорак, јер поднебље са својим каракреристикама земљишта које је већ детерминисано прелиминарним и компаративним огледима, даје одличне оцене за подизање нових производно-комерцијалних засада.   Процена броја стабала воћа за 2019. годину:  -Јабука 147.050 ком.; -Крушака 32.400 ком.; -Шљива 414.500 ком.; -Бресква 150 ком.; -Кајсија 420 ком.; -Трешња 31.700 ком. и -Вишња 3.900 ком.  Укупно 630.120 ком.  Шљива представља најзаступљеније коштичаво воће са 66% од укупног броја стабала воћа, трешња представља 5% од укупног броја стабала, док процентуално учешће кајсија и брескви је минорно, углавном на окућницама. Од јабучастог воћа најзаступљенија је јабука са 23% и крушка са 5%, од укупног броја стабала.  Што се тиче сортимента јабучастог и коштичавог воћа до 2000-е год. углавном се може говорити о старим аутохтоним сортама, комбинованих особина Ове сорте се узгајају у систему екстензивног воћарења са растојањима 5 x 5м, и карактеристичне су да имају мали просечан принос по стаблу. Због непосредне близине Института за воћарство у Чачку у последњој деценији нагло се повећава број сорти, мења се технологија производње, повећава се густина, тако да је евидентан велики број интензивних воћних засада под најсавременијим сортиментом. Анализом ситуације долази се до сазнања да висока родност и осетљивост на болести и штеточине су пратећи елементи, тако да највећи број засада има потребе за примену високих технологија у гајењу.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ab/>
        <w:t xml:space="preserve">Сточни фонд: </w:t>
      </w:r>
      <w:r w:rsidRPr="004C5F3F">
        <w:rPr>
          <w:sz w:val="20"/>
          <w:szCs w:val="20"/>
        </w:rPr>
        <w:t xml:space="preserve">Иако ивањички крај има добре предуслове за развој сточарства, велике травнате површине, статистички подаци указују на смањење сточног фонда општине. На територији општине Ивањица не постоје објекти који се баве прерадом млека и меса, као ни сушара, што произвођачима представља проблеме у пласману сточарских производа. На територији општине откуп млека врше млекаре из Ариља и Сјенице, а пласман меса се такође врши кланицама на територији Ариља и Сјенице. </w:t>
      </w:r>
      <w:r w:rsidRPr="004C5F3F">
        <w:rPr>
          <w:sz w:val="20"/>
          <w:szCs w:val="20"/>
        </w:rPr>
        <w:tab/>
        <w:t xml:space="preserve">Опстанак индивидуалних пољопривредника у брдско-планинском подручју је у директној зависности од постојања сточног фонда. Сточарство представља основни извор хране, али и због немогућности примене механизације на теренима који су израженог нагиба, сточни фонд представља и основно средство за рад.  Због сталних осцилација тржишних услова привређивања (скуп репроматеријал а јефтиних готових производа сточарства), узрокује се сталним променама бројног стања код свих врста и категорија стоке. Самим тим бројно стање треба узети само као репер тренутног стања које може бити знатно промењено. </w:t>
      </w:r>
      <w:r w:rsidRPr="004C5F3F">
        <w:rPr>
          <w:sz w:val="20"/>
          <w:szCs w:val="20"/>
        </w:rPr>
        <w:tab/>
        <w:t xml:space="preserve">Оно што карактеристише сточарску производњу на територији општине Ивањица је екстензивност руралног подручја, које има све земљишне и друге потенцијале да у јединици времена направи значајне позитивне помаке у савлађивању бројних препрека и доласка до крајњих потрошача.  </w:t>
      </w:r>
      <w:r w:rsidRPr="004C5F3F">
        <w:rPr>
          <w:sz w:val="20"/>
          <w:szCs w:val="20"/>
        </w:rPr>
        <w:tab/>
      </w:r>
    </w:p>
    <w:p w:rsidR="00B2500F" w:rsidRPr="004C5F3F" w:rsidRDefault="00B2500F" w:rsidP="00B2500F">
      <w:pPr>
        <w:pStyle w:val="NoSpacing"/>
        <w:rPr>
          <w:sz w:val="20"/>
          <w:szCs w:val="20"/>
        </w:rPr>
      </w:pPr>
      <w:r w:rsidRPr="004C5F3F">
        <w:rPr>
          <w:sz w:val="20"/>
          <w:szCs w:val="20"/>
        </w:rPr>
        <w:t>Бројно стање у сточарству, према Попису пољопривреде 2012. године, је следеће:</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 xml:space="preserve">8.728 говеда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10.765 свиња </w:t>
      </w:r>
    </w:p>
    <w:p w:rsidR="00B2500F" w:rsidRPr="004C5F3F" w:rsidRDefault="00B2500F" w:rsidP="00B2500F">
      <w:pPr>
        <w:pStyle w:val="NoSpacing"/>
        <w:rPr>
          <w:sz w:val="20"/>
          <w:szCs w:val="20"/>
        </w:rPr>
      </w:pPr>
      <w:r w:rsidRPr="004C5F3F">
        <w:rPr>
          <w:sz w:val="20"/>
          <w:szCs w:val="20"/>
        </w:rPr>
        <w:t>•</w:t>
      </w:r>
      <w:r w:rsidRPr="004C5F3F">
        <w:rPr>
          <w:sz w:val="20"/>
          <w:szCs w:val="20"/>
        </w:rPr>
        <w:tab/>
        <w:t>24.196 оваца и коза</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56.782 живине</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 xml:space="preserve">8.307 кошница пчела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ab/>
        <w:t xml:space="preserve">У погледу расположивости објеката за смештај стоке, према Попису пољопривреде 2012. године, стање је следеће: </w:t>
      </w:r>
    </w:p>
    <w:p w:rsidR="00B2500F" w:rsidRPr="004C5F3F" w:rsidRDefault="00B2500F" w:rsidP="00B2500F">
      <w:pPr>
        <w:pStyle w:val="NoSpacing"/>
        <w:rPr>
          <w:sz w:val="20"/>
          <w:szCs w:val="20"/>
        </w:rPr>
      </w:pPr>
      <w:r w:rsidRPr="004C5F3F">
        <w:rPr>
          <w:sz w:val="20"/>
          <w:szCs w:val="20"/>
        </w:rPr>
        <w:t>•</w:t>
      </w:r>
      <w:r w:rsidRPr="004C5F3F">
        <w:rPr>
          <w:sz w:val="20"/>
          <w:szCs w:val="20"/>
        </w:rPr>
        <w:tab/>
        <w:t>3.799 газдинстава располаже са 3.894 објеката за смештај говеда капацитета 24.797 места;</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3.168 газдинстава располаже са 3.214 објеката за смештај свиња капацитета 22.139 места;</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 xml:space="preserve">2.824 газдинстава располаже са 2.874 објеката за смештај кока носиља капацитета 75.595 места;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1.643  газдинстава располаже са 1.673 објеката за смештај  остале стоке капацитета 44.589 маста.  </w:t>
      </w:r>
      <w:r w:rsidRPr="004C5F3F">
        <w:rPr>
          <w:sz w:val="20"/>
          <w:szCs w:val="20"/>
        </w:rPr>
        <w:tab/>
      </w:r>
    </w:p>
    <w:p w:rsidR="00B2500F" w:rsidRPr="004C5F3F" w:rsidRDefault="00B2500F" w:rsidP="00B2500F">
      <w:pPr>
        <w:pStyle w:val="NoSpacing"/>
        <w:rPr>
          <w:sz w:val="20"/>
          <w:szCs w:val="20"/>
        </w:rPr>
      </w:pPr>
    </w:p>
    <w:p w:rsidR="00050F1B" w:rsidRDefault="00B2500F" w:rsidP="00B2500F">
      <w:pPr>
        <w:pStyle w:val="NoSpacing"/>
        <w:rPr>
          <w:sz w:val="20"/>
          <w:szCs w:val="20"/>
        </w:rPr>
      </w:pPr>
      <w:r w:rsidRPr="004C5F3F">
        <w:rPr>
          <w:sz w:val="20"/>
          <w:szCs w:val="20"/>
        </w:rPr>
        <w:tab/>
        <w:t xml:space="preserve">У последњој деценији дошло је до промена у расном саставу говеда с једне стране, а са друге повећана је производња по грлу. Индивидуална газдинства највише се баве комбинованим типом производње  млеко-месо, и највише је присутно домаће говече у типу сименталца, с тим што се даље врши њихово укрштање и оплемењивање са сименталцем. Резултат оваквог укрштања је да је дошло до побољшања квалитета меса,  бржег и већег прираста. Осим у говедарству, значајна побољшања у погледу расног састава су присутна у свињарству и овчарству. У свињарству се све више примењују Јоркшир, Ландрас и Пиетрен који имају већи проценат удела меса у односу на удео масти. Сами захтеви тржишта и усмеравају произвођаче у правцу интезивирања свињарске производње.       </w:t>
      </w:r>
      <w:r w:rsidRPr="004C5F3F">
        <w:rPr>
          <w:sz w:val="20"/>
          <w:szCs w:val="20"/>
        </w:rPr>
        <w:tab/>
        <w:t xml:space="preserve">У овчарству је најзаступљенија раса Сјеничка праменка, затим  Иле де Франце и Виртемберг. </w:t>
      </w:r>
      <w:r w:rsidRPr="004C5F3F">
        <w:rPr>
          <w:color w:val="FFFFFF"/>
          <w:sz w:val="20"/>
          <w:szCs w:val="20"/>
        </w:rPr>
        <w:t xml:space="preserve">                                                    </w:t>
      </w:r>
      <w:r w:rsidRPr="004C5F3F">
        <w:rPr>
          <w:sz w:val="20"/>
          <w:szCs w:val="20"/>
        </w:rPr>
        <w:br/>
      </w:r>
    </w:p>
    <w:p w:rsidR="00B2500F" w:rsidRPr="004C5F3F" w:rsidRDefault="00B2500F" w:rsidP="00B2500F">
      <w:pPr>
        <w:pStyle w:val="NoSpacing"/>
        <w:rPr>
          <w:b/>
          <w:bCs/>
          <w:sz w:val="20"/>
          <w:szCs w:val="20"/>
        </w:rPr>
      </w:pPr>
      <w:r w:rsidRPr="004C5F3F">
        <w:rPr>
          <w:sz w:val="20"/>
          <w:szCs w:val="20"/>
        </w:rPr>
        <w:lastRenderedPageBreak/>
        <w:br/>
      </w:r>
      <w:r w:rsidRPr="004C5F3F">
        <w:rPr>
          <w:b/>
          <w:bCs/>
          <w:sz w:val="20"/>
          <w:szCs w:val="20"/>
        </w:rPr>
        <w:tab/>
        <w:t xml:space="preserve">Механизација, опрема и објекти:  </w:t>
      </w:r>
      <w:r w:rsidRPr="004C5F3F">
        <w:rPr>
          <w:sz w:val="20"/>
          <w:szCs w:val="20"/>
        </w:rPr>
        <w:t xml:space="preserve">Бројно стање пољопривредне механизације и опреме (према Попису пољопривреде 2012: </w:t>
      </w:r>
    </w:p>
    <w:p w:rsidR="00B2500F" w:rsidRPr="004C5F3F" w:rsidRDefault="00B2500F" w:rsidP="00B2500F">
      <w:pPr>
        <w:pStyle w:val="NoSpacing"/>
        <w:rPr>
          <w:sz w:val="20"/>
          <w:szCs w:val="20"/>
        </w:rPr>
      </w:pPr>
      <w:r w:rsidRPr="004C5F3F">
        <w:rPr>
          <w:sz w:val="20"/>
          <w:szCs w:val="20"/>
        </w:rPr>
        <w:t>•</w:t>
      </w:r>
      <w:r w:rsidRPr="004C5F3F">
        <w:rPr>
          <w:sz w:val="20"/>
          <w:szCs w:val="20"/>
        </w:rPr>
        <w:tab/>
        <w:t>3.447 трактора (1.192 једноосовинских и 2.255 двоосовинских);</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19 комбајна;</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 xml:space="preserve">9.736 прикључних машина.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ab/>
        <w:t xml:space="preserve">Пољопривредна газдинства на територији општине Ивањица (према Попису пољопривреде 2012) располажу са: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8.781 објектом за смештај стоке, </w:t>
      </w:r>
    </w:p>
    <w:p w:rsidR="00B2500F" w:rsidRPr="004C5F3F" w:rsidRDefault="00B2500F" w:rsidP="00B2500F">
      <w:pPr>
        <w:pStyle w:val="NoSpacing"/>
        <w:rPr>
          <w:sz w:val="20"/>
          <w:szCs w:val="20"/>
        </w:rPr>
      </w:pPr>
      <w:r w:rsidRPr="004C5F3F">
        <w:rPr>
          <w:sz w:val="20"/>
          <w:szCs w:val="20"/>
        </w:rPr>
        <w:t xml:space="preserve"> •</w:t>
      </w:r>
      <w:r w:rsidRPr="004C5F3F">
        <w:rPr>
          <w:sz w:val="20"/>
          <w:szCs w:val="20"/>
        </w:rPr>
        <w:tab/>
        <w:t xml:space="preserve">902 објекта за смештај пољопривредних производа;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704 објекта за смештај пољопривредних машина и опреме; </w:t>
      </w:r>
    </w:p>
    <w:p w:rsidR="00B2500F" w:rsidRPr="004C5F3F" w:rsidRDefault="00B2500F" w:rsidP="00B2500F">
      <w:pPr>
        <w:pStyle w:val="NoSpacing"/>
        <w:rPr>
          <w:sz w:val="20"/>
          <w:szCs w:val="20"/>
        </w:rPr>
      </w:pPr>
      <w:r w:rsidRPr="004C5F3F">
        <w:rPr>
          <w:sz w:val="20"/>
          <w:szCs w:val="20"/>
        </w:rPr>
        <w:t>•</w:t>
      </w:r>
      <w:r w:rsidRPr="004C5F3F">
        <w:rPr>
          <w:sz w:val="20"/>
          <w:szCs w:val="20"/>
        </w:rPr>
        <w:tab/>
        <w:t xml:space="preserve">10 објеката за силажу;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 xml:space="preserve"> Пољопривредна газдинства поседују 105 сушара за воће. Преко 95 % пољопривредних газдинстава стајњак складишти на отвореном простору поред стаје.  </w:t>
      </w:r>
      <w:r w:rsidRPr="004C5F3F">
        <w:rPr>
          <w:color w:val="FFFFFF"/>
          <w:sz w:val="20"/>
          <w:szCs w:val="20"/>
        </w:rPr>
        <w:t xml:space="preserve">                                                    .</w:t>
      </w:r>
      <w:r w:rsidRPr="004C5F3F">
        <w:rPr>
          <w:sz w:val="20"/>
          <w:szCs w:val="20"/>
        </w:rPr>
        <w:br/>
      </w:r>
      <w:r w:rsidRPr="004C5F3F">
        <w:rPr>
          <w:b/>
          <w:bCs/>
          <w:sz w:val="20"/>
          <w:szCs w:val="20"/>
        </w:rPr>
        <w:tab/>
        <w:t xml:space="preserve">Радна снага: </w:t>
      </w:r>
      <w:r w:rsidRPr="004C5F3F">
        <w:rPr>
          <w:sz w:val="20"/>
          <w:szCs w:val="20"/>
        </w:rPr>
        <w:t xml:space="preserve">Чланова газдинства и стално запослених на породичним газдинствима (укључујући и носиоце) има 19.260, а на газдинствима правних лица/предузетника 40. 2.764 породична  газдинства ангажовала су сезонску радну снагу која је остварила 459 годишњих радних јединица, 10 газдинстава правних лица/предузетника ангажовала су сезонску радну снагу која је остварила 5 годишњих радних јединица. Процена је да је просечна старост пољопривредне радне снаге 45 година, да 50% пољопривредне радне снаге  има основно и непотпуно основно образовање, 45 % средње образовање, и 5% више и високо образовање. </w:t>
      </w:r>
      <w:r w:rsidRPr="004C5F3F">
        <w:rPr>
          <w:sz w:val="20"/>
          <w:szCs w:val="20"/>
        </w:rPr>
        <w:tab/>
        <w:t>Што се тиче нивоа квалификација носилаца, управника, односно доносилаца одлука на пољопривредним газдинствима, 4884 њих има само пољопривредно искуство стечено праксом, 37 их има курсеве из области пољопривреде, 62 их има пољопривредну школу, 2383 их има неку другу средњу школу, 53 их има вишу пољопривредну школу или факултет, 309 их има неку другу вишу школу или факултет, а 181 их је похађало курсеве о пољопривреди у 2012. години.запослени на газдинству</w:t>
      </w:r>
      <w:r w:rsidRPr="004C5F3F">
        <w:rPr>
          <w:sz w:val="20"/>
          <w:szCs w:val="20"/>
        </w:rPr>
        <w:tab/>
        <w:t xml:space="preserve">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ab/>
        <w:t xml:space="preserve">Структура пољопривредних газдинстава: </w:t>
      </w:r>
      <w:r w:rsidRPr="004C5F3F">
        <w:rPr>
          <w:sz w:val="20"/>
          <w:szCs w:val="20"/>
        </w:rPr>
        <w:t>Укупан број пољопривредних газдинстава је 7.728 (10.579 домаћинстава), а њихово учешће у укупном броју домаћинстава је 73 %. Просечна величина поседа (коришћеног пољопривредног земљишта) по газдинству је 3,63 ха. Број условних грла стоке износи 14.063.</w:t>
      </w:r>
    </w:p>
    <w:p w:rsidR="00B2500F" w:rsidRPr="004C5F3F" w:rsidRDefault="00B2500F" w:rsidP="00B2500F">
      <w:pPr>
        <w:pStyle w:val="NoSpacing"/>
        <w:rPr>
          <w:sz w:val="20"/>
          <w:szCs w:val="20"/>
        </w:rPr>
      </w:pPr>
      <w:r w:rsidRPr="004C5F3F">
        <w:rPr>
          <w:sz w:val="20"/>
          <w:szCs w:val="20"/>
        </w:rPr>
        <w:t xml:space="preserve">  </w:t>
      </w:r>
      <w:r w:rsidRPr="004C5F3F">
        <w:rPr>
          <w:color w:val="FFFFFF"/>
          <w:sz w:val="20"/>
          <w:szCs w:val="20"/>
        </w:rPr>
        <w:t xml:space="preserve">                                                    </w:t>
      </w:r>
      <w:r w:rsidRPr="004C5F3F">
        <w:rPr>
          <w:sz w:val="20"/>
          <w:szCs w:val="20"/>
        </w:rPr>
        <w:br/>
      </w:r>
      <w:r w:rsidRPr="004C5F3F">
        <w:rPr>
          <w:b/>
          <w:bCs/>
          <w:sz w:val="20"/>
          <w:szCs w:val="20"/>
        </w:rPr>
        <w:tab/>
        <w:t xml:space="preserve">Производња пољопривредних производа: </w:t>
      </w:r>
      <w:r w:rsidRPr="004C5F3F">
        <w:rPr>
          <w:sz w:val="20"/>
          <w:szCs w:val="20"/>
        </w:rPr>
        <w:t xml:space="preserve">Процена учешћа, тј. однос биљне и сточарске производње у стварању вредности пољопривредне производње на подручју општине Ивањица је 80:20 (биљна производња учествује са 80% а сточарска са 20%). </w:t>
      </w:r>
      <w:r w:rsidRPr="004C5F3F">
        <w:rPr>
          <w:sz w:val="20"/>
          <w:szCs w:val="20"/>
        </w:rPr>
        <w:tab/>
        <w:t xml:space="preserve">Што се тиче обима производње важнијих пољопривредних производа посебно оних који имају највећи значај за пољопривреду у општини Ивањица, на основу података којима располажемо у 2013. години произведене су следеће количине биљних производа: 11.774 тона кромпира, 2.621 тона кукуруза, 1.116 тона пшенице, 2.267 тона шљива, 713 тона јабука, око 15.000 тона малина. У 2014. години произведене су следеће количине сточарских  производа: око 8.100.000 литара млека, око 1.600 тона меса, 3.504.000 комада јаја, 89 тона меда. </w:t>
      </w:r>
      <w:r w:rsidRPr="004C5F3F">
        <w:rPr>
          <w:sz w:val="20"/>
          <w:szCs w:val="20"/>
        </w:rPr>
        <w:tab/>
        <w:t xml:space="preserve">На територији општине Ивањица велике земљишне површине су незагађене и спремне да без конверзије одмах приступе органској производњи. За сада постоји један произвођач сертификованих органских производа. </w:t>
      </w:r>
      <w:r w:rsidRPr="004C5F3F">
        <w:rPr>
          <w:sz w:val="20"/>
          <w:szCs w:val="20"/>
        </w:rPr>
        <w:br/>
      </w:r>
      <w:r w:rsidRPr="004C5F3F">
        <w:rPr>
          <w:sz w:val="20"/>
          <w:szCs w:val="20"/>
        </w:rPr>
        <w:br/>
      </w:r>
      <w:r w:rsidRPr="004C5F3F">
        <w:rPr>
          <w:b/>
          <w:bCs/>
          <w:sz w:val="20"/>
          <w:szCs w:val="20"/>
        </w:rPr>
        <w:tab/>
        <w:t xml:space="preserve">Земљорадничке задруге и удружења пољопривредника: </w:t>
      </w:r>
      <w:r w:rsidRPr="004C5F3F">
        <w:rPr>
          <w:sz w:val="20"/>
          <w:szCs w:val="20"/>
        </w:rPr>
        <w:t xml:space="preserve">На територији општине Ивањица постоји 6 регистрованих земљорадничких задруга, од којих 4 активно функционишу и њихове претежне области ангажовања су:  производња, откуп и трговина пољопривредних производа, продаја садног материјала, селекција у сточарству.  </w:t>
      </w:r>
      <w:r w:rsidRPr="004C5F3F">
        <w:rPr>
          <w:sz w:val="20"/>
          <w:szCs w:val="20"/>
        </w:rPr>
        <w:tab/>
        <w:t xml:space="preserve">На територији општине Ивањица постоје 3 удружења пољопривредника у примарној пољопривредној производњи, односно производњи јагодастог воћа и кромпира. Тренутно њихова улога и значај за унапређење пољопривреде на подручјуопштине Ивањица је мала, као и степен њихове организованости у погледу нивоа професионализације и располживости адекватног управљачког кадра.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ab/>
        <w:t xml:space="preserve">Трансфер знања и информација: </w:t>
      </w:r>
      <w:r w:rsidRPr="004C5F3F">
        <w:rPr>
          <w:sz w:val="20"/>
          <w:szCs w:val="20"/>
        </w:rPr>
        <w:t>Општи ниво ефикасности и функционалности система преноса знања и информација у области пољопривреде који се остварује путем семинара организованих од стране образовних и истраживачких установа и организација, пољопривредних саветодавних стручних служби (ПССС), приватних консултатнтских привредних субјеката, и медија који имају покривеност на територији општине Ивањица још увек није на задовољавајућем нивоу.</w:t>
      </w:r>
      <w:r w:rsidRPr="004C5F3F">
        <w:rPr>
          <w:color w:val="FFFFFF"/>
          <w:sz w:val="20"/>
          <w:szCs w:val="20"/>
        </w:rPr>
        <w:t xml:space="preserve">                                                    .</w:t>
      </w:r>
    </w:p>
    <w:p w:rsidR="00B2500F" w:rsidRDefault="00B2500F" w:rsidP="00B2500F">
      <w:pPr>
        <w:pStyle w:val="NoSpacing"/>
        <w:rPr>
          <w:sz w:val="20"/>
          <w:szCs w:val="20"/>
        </w:rPr>
      </w:pPr>
    </w:p>
    <w:p w:rsidR="00050F1B" w:rsidRPr="004C5F3F" w:rsidRDefault="00050F1B" w:rsidP="00B2500F">
      <w:pPr>
        <w:pStyle w:val="NoSpacing"/>
        <w:rPr>
          <w:sz w:val="20"/>
          <w:szCs w:val="20"/>
        </w:rPr>
      </w:pPr>
    </w:p>
    <w:p w:rsidR="00B2500F" w:rsidRPr="004C5F3F" w:rsidRDefault="00B2500F" w:rsidP="00B2500F">
      <w:pPr>
        <w:pStyle w:val="Paragraph"/>
        <w:rPr>
          <w:sz w:val="20"/>
          <w:szCs w:val="20"/>
        </w:rPr>
      </w:pPr>
      <w:r w:rsidRPr="004C5F3F">
        <w:rPr>
          <w:sz w:val="20"/>
          <w:szCs w:val="20"/>
        </w:rPr>
        <w:lastRenderedPageBreak/>
        <w:t>ТАБЕЛАРНИ ПРИКАЗ ПЛАНИРАНИХ МЕРА</w:t>
      </w:r>
      <w:r w:rsidRPr="004C5F3F">
        <w:rPr>
          <w:sz w:val="20"/>
          <w:szCs w:val="20"/>
        </w:rPr>
        <w:br/>
        <w:t>И ФИНАНСИЈСКИХ СРЕДСТАВА</w:t>
      </w:r>
      <w:r w:rsidRPr="004C5F3F">
        <w:rPr>
          <w:sz w:val="20"/>
          <w:szCs w:val="20"/>
        </w:rPr>
        <w:br/>
      </w:r>
    </w:p>
    <w:p w:rsidR="00B2500F" w:rsidRPr="004C5F3F" w:rsidRDefault="00B2500F" w:rsidP="00B2500F">
      <w:pPr>
        <w:rPr>
          <w:sz w:val="20"/>
          <w:szCs w:val="20"/>
        </w:rPr>
      </w:pPr>
      <w:r w:rsidRPr="004C5F3F">
        <w:rPr>
          <w:sz w:val="20"/>
          <w:szCs w:val="20"/>
        </w:rPr>
        <w:t xml:space="preserve">       Табела 1. Мере директних плаћања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109"/>
        <w:gridCol w:w="1297"/>
        <w:gridCol w:w="1171"/>
        <w:gridCol w:w="1354"/>
        <w:gridCol w:w="1355"/>
        <w:gridCol w:w="1344"/>
        <w:gridCol w:w="1432"/>
        <w:gridCol w:w="1216"/>
      </w:tblGrid>
      <w:tr w:rsidR="00B2500F" w:rsidRPr="004C5F3F" w:rsidTr="00B2500F">
        <w:tc>
          <w:tcPr>
            <w:tcW w:w="1750"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1750" w:type="dxa"/>
            <w:shd w:val="clear" w:color="auto" w:fill="FFFFFF"/>
          </w:tcPr>
          <w:p w:rsidR="00B2500F" w:rsidRPr="004C5F3F" w:rsidRDefault="00B2500F" w:rsidP="00B2500F">
            <w:pPr>
              <w:jc w:val="center"/>
              <w:rPr>
                <w:sz w:val="20"/>
                <w:szCs w:val="20"/>
              </w:rPr>
            </w:pPr>
            <w:r w:rsidRPr="004C5F3F">
              <w:rPr>
                <w:sz w:val="20"/>
                <w:szCs w:val="20"/>
              </w:rPr>
              <w:t>Назив мере</w:t>
            </w:r>
          </w:p>
        </w:tc>
        <w:tc>
          <w:tcPr>
            <w:tcW w:w="1750" w:type="dxa"/>
            <w:shd w:val="clear" w:color="auto" w:fill="FFFFFF"/>
          </w:tcPr>
          <w:p w:rsidR="00B2500F" w:rsidRPr="004C5F3F" w:rsidRDefault="00B2500F" w:rsidP="00B2500F">
            <w:pPr>
              <w:jc w:val="center"/>
              <w:rPr>
                <w:sz w:val="20"/>
                <w:szCs w:val="20"/>
              </w:rPr>
            </w:pPr>
            <w:r w:rsidRPr="004C5F3F">
              <w:rPr>
                <w:sz w:val="20"/>
                <w:szCs w:val="20"/>
              </w:rPr>
              <w:t>Шифра мере</w:t>
            </w:r>
          </w:p>
        </w:tc>
        <w:tc>
          <w:tcPr>
            <w:tcW w:w="1750" w:type="dxa"/>
            <w:shd w:val="clear" w:color="auto" w:fill="FFFFFF"/>
          </w:tcPr>
          <w:p w:rsidR="00B2500F" w:rsidRPr="004C5F3F" w:rsidRDefault="00B2500F" w:rsidP="00B2500F">
            <w:pPr>
              <w:jc w:val="center"/>
              <w:rPr>
                <w:sz w:val="20"/>
                <w:szCs w:val="20"/>
              </w:rPr>
            </w:pPr>
            <w:r w:rsidRPr="004C5F3F">
              <w:rPr>
                <w:sz w:val="20"/>
                <w:szCs w:val="20"/>
              </w:rPr>
              <w:t>Планирани буџет за текућу годину без пренетих обавеза (у РСД)</w:t>
            </w:r>
          </w:p>
        </w:tc>
        <w:tc>
          <w:tcPr>
            <w:tcW w:w="1750" w:type="dxa"/>
            <w:shd w:val="clear" w:color="auto" w:fill="FFFFFF"/>
          </w:tcPr>
          <w:p w:rsidR="00B2500F" w:rsidRPr="004C5F3F" w:rsidRDefault="00B2500F" w:rsidP="00B2500F">
            <w:pPr>
              <w:jc w:val="center"/>
              <w:rPr>
                <w:sz w:val="20"/>
                <w:szCs w:val="20"/>
              </w:rPr>
            </w:pPr>
            <w:r w:rsidRPr="004C5F3F">
              <w:rPr>
                <w:sz w:val="20"/>
                <w:szCs w:val="20"/>
              </w:rPr>
              <w:t>Износ постицаја по јединици мере (апсолутни износ у РСД)</w:t>
            </w:r>
          </w:p>
        </w:tc>
        <w:tc>
          <w:tcPr>
            <w:tcW w:w="1750" w:type="dxa"/>
            <w:shd w:val="clear" w:color="auto" w:fill="FFFFFF"/>
          </w:tcPr>
          <w:p w:rsidR="00B2500F" w:rsidRPr="004C5F3F" w:rsidRDefault="00B2500F" w:rsidP="00B2500F">
            <w:pPr>
              <w:jc w:val="center"/>
              <w:rPr>
                <w:sz w:val="20"/>
                <w:szCs w:val="20"/>
              </w:rPr>
            </w:pPr>
            <w:r w:rsidRPr="004C5F3F">
              <w:rPr>
                <w:sz w:val="20"/>
                <w:szCs w:val="20"/>
              </w:rPr>
              <w:t>Износ подстицаја по кориснику (%) (нпр. 30%, 50%, 80%)</w:t>
            </w:r>
          </w:p>
        </w:tc>
        <w:tc>
          <w:tcPr>
            <w:tcW w:w="1750" w:type="dxa"/>
            <w:shd w:val="clear" w:color="auto" w:fill="FFFFFF"/>
          </w:tcPr>
          <w:p w:rsidR="00B2500F" w:rsidRPr="004C5F3F" w:rsidRDefault="00B2500F" w:rsidP="00B2500F">
            <w:pPr>
              <w:jc w:val="center"/>
              <w:rPr>
                <w:sz w:val="20"/>
                <w:szCs w:val="20"/>
              </w:rPr>
            </w:pPr>
            <w:r w:rsidRPr="004C5F3F">
              <w:rPr>
                <w:sz w:val="20"/>
                <w:szCs w:val="20"/>
              </w:rPr>
              <w:t>Максимални износ подршке по кориснику (ако је дефинисан) (РСД)</w:t>
            </w:r>
          </w:p>
        </w:tc>
        <w:tc>
          <w:tcPr>
            <w:tcW w:w="1750" w:type="dxa"/>
            <w:shd w:val="clear" w:color="auto" w:fill="FFFFFF"/>
          </w:tcPr>
          <w:p w:rsidR="00B2500F" w:rsidRPr="004C5F3F" w:rsidRDefault="00B2500F" w:rsidP="00B2500F">
            <w:pPr>
              <w:jc w:val="center"/>
              <w:rPr>
                <w:sz w:val="20"/>
                <w:szCs w:val="20"/>
              </w:rPr>
            </w:pPr>
            <w:r w:rsidRPr="004C5F3F">
              <w:rPr>
                <w:sz w:val="20"/>
                <w:szCs w:val="20"/>
              </w:rPr>
              <w:t>Пренете обавезе</w:t>
            </w:r>
          </w:p>
        </w:tc>
      </w:tr>
      <w:tr w:rsidR="00B2500F" w:rsidRPr="004C5F3F" w:rsidTr="00B2500F">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r>
      <w:tr w:rsidR="00B2500F" w:rsidRPr="004C5F3F" w:rsidTr="00B2500F">
        <w:trPr>
          <w:gridAfter w:val="3"/>
          <w:wAfter w:w="3643" w:type="dxa"/>
        </w:trPr>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vAlign w:val="center"/>
          </w:tcPr>
          <w:p w:rsidR="00B2500F" w:rsidRPr="004C5F3F" w:rsidRDefault="00B2500F" w:rsidP="00B2500F">
            <w:pPr>
              <w:jc w:val="center"/>
              <w:rPr>
                <w:sz w:val="20"/>
                <w:szCs w:val="20"/>
              </w:rPr>
            </w:pPr>
            <w:r w:rsidRPr="004C5F3F">
              <w:rPr>
                <w:sz w:val="20"/>
                <w:szCs w:val="20"/>
              </w:rPr>
              <w:t>УКУПНО</w:t>
            </w: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r>
    </w:tbl>
    <w:p w:rsidR="00B2500F" w:rsidRPr="004C5F3F" w:rsidRDefault="00B2500F" w:rsidP="00B2500F">
      <w:pPr>
        <w:rPr>
          <w:sz w:val="20"/>
          <w:szCs w:val="20"/>
        </w:rPr>
      </w:pPr>
      <w:r w:rsidRPr="004C5F3F">
        <w:rPr>
          <w:sz w:val="20"/>
          <w:szCs w:val="20"/>
        </w:rPr>
        <w:br/>
        <w:t xml:space="preserve">       Табела 2. Мере кредитне подршке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109"/>
        <w:gridCol w:w="1297"/>
        <w:gridCol w:w="1171"/>
        <w:gridCol w:w="1354"/>
        <w:gridCol w:w="1355"/>
        <w:gridCol w:w="1344"/>
        <w:gridCol w:w="1432"/>
        <w:gridCol w:w="1216"/>
      </w:tblGrid>
      <w:tr w:rsidR="00B2500F" w:rsidRPr="004C5F3F" w:rsidTr="00B2500F">
        <w:tc>
          <w:tcPr>
            <w:tcW w:w="1750"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1750" w:type="dxa"/>
            <w:shd w:val="clear" w:color="auto" w:fill="FFFFFF"/>
          </w:tcPr>
          <w:p w:rsidR="00B2500F" w:rsidRPr="004C5F3F" w:rsidRDefault="00B2500F" w:rsidP="00B2500F">
            <w:pPr>
              <w:jc w:val="center"/>
              <w:rPr>
                <w:sz w:val="20"/>
                <w:szCs w:val="20"/>
              </w:rPr>
            </w:pPr>
            <w:r w:rsidRPr="004C5F3F">
              <w:rPr>
                <w:sz w:val="20"/>
                <w:szCs w:val="20"/>
              </w:rPr>
              <w:t>Назив мере</w:t>
            </w:r>
          </w:p>
        </w:tc>
        <w:tc>
          <w:tcPr>
            <w:tcW w:w="1750" w:type="dxa"/>
            <w:shd w:val="clear" w:color="auto" w:fill="FFFFFF"/>
          </w:tcPr>
          <w:p w:rsidR="00B2500F" w:rsidRPr="004C5F3F" w:rsidRDefault="00B2500F" w:rsidP="00B2500F">
            <w:pPr>
              <w:jc w:val="center"/>
              <w:rPr>
                <w:sz w:val="20"/>
                <w:szCs w:val="20"/>
              </w:rPr>
            </w:pPr>
            <w:r w:rsidRPr="004C5F3F">
              <w:rPr>
                <w:sz w:val="20"/>
                <w:szCs w:val="20"/>
              </w:rPr>
              <w:t>Шифра мере</w:t>
            </w:r>
          </w:p>
        </w:tc>
        <w:tc>
          <w:tcPr>
            <w:tcW w:w="1750" w:type="dxa"/>
            <w:shd w:val="clear" w:color="auto" w:fill="FFFFFF"/>
          </w:tcPr>
          <w:p w:rsidR="00B2500F" w:rsidRPr="004C5F3F" w:rsidRDefault="00B2500F" w:rsidP="00B2500F">
            <w:pPr>
              <w:jc w:val="center"/>
              <w:rPr>
                <w:sz w:val="20"/>
                <w:szCs w:val="20"/>
              </w:rPr>
            </w:pPr>
            <w:r w:rsidRPr="004C5F3F">
              <w:rPr>
                <w:sz w:val="20"/>
                <w:szCs w:val="20"/>
              </w:rPr>
              <w:t>Планирани буџет за текућу годину без пренетих обавеза (у РСД)</w:t>
            </w:r>
          </w:p>
        </w:tc>
        <w:tc>
          <w:tcPr>
            <w:tcW w:w="1750" w:type="dxa"/>
            <w:shd w:val="clear" w:color="auto" w:fill="FFFFFF"/>
          </w:tcPr>
          <w:p w:rsidR="00B2500F" w:rsidRPr="004C5F3F" w:rsidRDefault="00B2500F" w:rsidP="00B2500F">
            <w:pPr>
              <w:jc w:val="center"/>
              <w:rPr>
                <w:sz w:val="20"/>
                <w:szCs w:val="20"/>
              </w:rPr>
            </w:pPr>
            <w:r w:rsidRPr="004C5F3F">
              <w:rPr>
                <w:sz w:val="20"/>
                <w:szCs w:val="20"/>
              </w:rPr>
              <w:t>Износ постицаја по јединици мере (апсолутни износ у РСД)</w:t>
            </w:r>
          </w:p>
        </w:tc>
        <w:tc>
          <w:tcPr>
            <w:tcW w:w="1750" w:type="dxa"/>
            <w:shd w:val="clear" w:color="auto" w:fill="FFFFFF"/>
          </w:tcPr>
          <w:p w:rsidR="00B2500F" w:rsidRPr="004C5F3F" w:rsidRDefault="00B2500F" w:rsidP="00B2500F">
            <w:pPr>
              <w:jc w:val="center"/>
              <w:rPr>
                <w:sz w:val="20"/>
                <w:szCs w:val="20"/>
              </w:rPr>
            </w:pPr>
            <w:r w:rsidRPr="004C5F3F">
              <w:rPr>
                <w:sz w:val="20"/>
                <w:szCs w:val="20"/>
              </w:rPr>
              <w:t>Износ подстицаја по кориснику (%) (нпр. 30%, 50%, 80%)</w:t>
            </w:r>
          </w:p>
        </w:tc>
        <w:tc>
          <w:tcPr>
            <w:tcW w:w="1750" w:type="dxa"/>
            <w:shd w:val="clear" w:color="auto" w:fill="FFFFFF"/>
          </w:tcPr>
          <w:p w:rsidR="00B2500F" w:rsidRPr="004C5F3F" w:rsidRDefault="00B2500F" w:rsidP="00B2500F">
            <w:pPr>
              <w:jc w:val="center"/>
              <w:rPr>
                <w:sz w:val="20"/>
                <w:szCs w:val="20"/>
              </w:rPr>
            </w:pPr>
            <w:r w:rsidRPr="004C5F3F">
              <w:rPr>
                <w:sz w:val="20"/>
                <w:szCs w:val="20"/>
              </w:rPr>
              <w:t>Максимални износ подршке по кориснику (ако је дефинисан) (РСД)</w:t>
            </w:r>
          </w:p>
        </w:tc>
        <w:tc>
          <w:tcPr>
            <w:tcW w:w="1750" w:type="dxa"/>
            <w:shd w:val="clear" w:color="auto" w:fill="FFFFFF"/>
          </w:tcPr>
          <w:p w:rsidR="00B2500F" w:rsidRPr="004C5F3F" w:rsidRDefault="00B2500F" w:rsidP="00B2500F">
            <w:pPr>
              <w:jc w:val="center"/>
              <w:rPr>
                <w:sz w:val="20"/>
                <w:szCs w:val="20"/>
              </w:rPr>
            </w:pPr>
            <w:r w:rsidRPr="004C5F3F">
              <w:rPr>
                <w:sz w:val="20"/>
                <w:szCs w:val="20"/>
              </w:rPr>
              <w:t>Пренете обавезе</w:t>
            </w:r>
          </w:p>
        </w:tc>
      </w:tr>
      <w:tr w:rsidR="00B2500F" w:rsidRPr="004C5F3F" w:rsidTr="00B2500F">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r>
      <w:tr w:rsidR="00B2500F" w:rsidRPr="004C5F3F" w:rsidTr="00B2500F">
        <w:trPr>
          <w:gridAfter w:val="3"/>
          <w:wAfter w:w="3643" w:type="dxa"/>
        </w:trPr>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vAlign w:val="center"/>
          </w:tcPr>
          <w:p w:rsidR="00B2500F" w:rsidRPr="004C5F3F" w:rsidRDefault="00B2500F" w:rsidP="00B2500F">
            <w:pPr>
              <w:jc w:val="center"/>
              <w:rPr>
                <w:sz w:val="20"/>
                <w:szCs w:val="20"/>
              </w:rPr>
            </w:pPr>
            <w:r w:rsidRPr="004C5F3F">
              <w:rPr>
                <w:sz w:val="20"/>
                <w:szCs w:val="20"/>
              </w:rPr>
              <w:t>УКУПНО</w:t>
            </w: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c>
          <w:tcPr>
            <w:tcW w:w="1750" w:type="dxa"/>
            <w:shd w:val="clear" w:color="auto" w:fill="FFFFFF"/>
          </w:tcPr>
          <w:p w:rsidR="00B2500F" w:rsidRPr="004C5F3F" w:rsidRDefault="00B2500F" w:rsidP="00B2500F">
            <w:pPr>
              <w:jc w:val="center"/>
              <w:rPr>
                <w:sz w:val="20"/>
                <w:szCs w:val="20"/>
              </w:rPr>
            </w:pPr>
          </w:p>
        </w:tc>
      </w:tr>
    </w:tbl>
    <w:p w:rsidR="00B2500F" w:rsidRPr="004C5F3F" w:rsidRDefault="00B2500F" w:rsidP="00B2500F">
      <w:pPr>
        <w:rPr>
          <w:sz w:val="20"/>
          <w:szCs w:val="20"/>
        </w:rPr>
      </w:pPr>
      <w:r w:rsidRPr="004C5F3F">
        <w:rPr>
          <w:sz w:val="20"/>
          <w:szCs w:val="20"/>
        </w:rPr>
        <w:br/>
        <w:t xml:space="preserve">       Табела 3. Мере руралног развоја</w:t>
      </w:r>
    </w:p>
    <w:tbl>
      <w:tblPr>
        <w:tblW w:w="9678"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0" w:type="dxa"/>
          <w:left w:w="50" w:type="dxa"/>
          <w:bottom w:w="50" w:type="dxa"/>
          <w:right w:w="50" w:type="dxa"/>
        </w:tblCellMar>
        <w:tblLook w:val="04A0"/>
      </w:tblPr>
      <w:tblGrid>
        <w:gridCol w:w="851"/>
        <w:gridCol w:w="2977"/>
        <w:gridCol w:w="851"/>
        <w:gridCol w:w="1417"/>
        <w:gridCol w:w="1134"/>
        <w:gridCol w:w="1521"/>
        <w:gridCol w:w="927"/>
      </w:tblGrid>
      <w:tr w:rsidR="00B2500F" w:rsidRPr="004C5F3F" w:rsidTr="00B2500F">
        <w:trPr>
          <w:trHeight w:val="1451"/>
        </w:trPr>
        <w:tc>
          <w:tcPr>
            <w:tcW w:w="851"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2977" w:type="dxa"/>
            <w:shd w:val="clear" w:color="auto" w:fill="FFFFFF"/>
          </w:tcPr>
          <w:p w:rsidR="00B2500F" w:rsidRPr="004C5F3F" w:rsidRDefault="00B2500F" w:rsidP="00B2500F">
            <w:pPr>
              <w:jc w:val="center"/>
              <w:rPr>
                <w:sz w:val="20"/>
                <w:szCs w:val="20"/>
              </w:rPr>
            </w:pPr>
            <w:r w:rsidRPr="004C5F3F">
              <w:rPr>
                <w:sz w:val="20"/>
                <w:szCs w:val="20"/>
              </w:rPr>
              <w:t>Назив мере</w:t>
            </w:r>
          </w:p>
        </w:tc>
        <w:tc>
          <w:tcPr>
            <w:tcW w:w="851" w:type="dxa"/>
            <w:shd w:val="clear" w:color="auto" w:fill="FFFFFF"/>
          </w:tcPr>
          <w:p w:rsidR="00B2500F" w:rsidRPr="004C5F3F" w:rsidRDefault="00B2500F" w:rsidP="00B2500F">
            <w:pPr>
              <w:jc w:val="center"/>
              <w:rPr>
                <w:sz w:val="20"/>
                <w:szCs w:val="20"/>
              </w:rPr>
            </w:pPr>
            <w:r w:rsidRPr="004C5F3F">
              <w:rPr>
                <w:sz w:val="20"/>
                <w:szCs w:val="20"/>
              </w:rPr>
              <w:t>Шифра мере</w:t>
            </w:r>
          </w:p>
        </w:tc>
        <w:tc>
          <w:tcPr>
            <w:tcW w:w="1417" w:type="dxa"/>
            <w:shd w:val="clear" w:color="auto" w:fill="FFFFFF"/>
          </w:tcPr>
          <w:p w:rsidR="00B2500F" w:rsidRPr="004C5F3F" w:rsidRDefault="00B2500F" w:rsidP="00B2500F">
            <w:pPr>
              <w:jc w:val="center"/>
              <w:rPr>
                <w:sz w:val="20"/>
                <w:szCs w:val="20"/>
              </w:rPr>
            </w:pPr>
            <w:r w:rsidRPr="004C5F3F">
              <w:rPr>
                <w:sz w:val="20"/>
                <w:szCs w:val="20"/>
              </w:rPr>
              <w:t>Планирани буџет за текућу годину без пренетих обавеза (у РСД)</w:t>
            </w:r>
          </w:p>
        </w:tc>
        <w:tc>
          <w:tcPr>
            <w:tcW w:w="1134" w:type="dxa"/>
            <w:shd w:val="clear" w:color="auto" w:fill="FFFFFF"/>
          </w:tcPr>
          <w:p w:rsidR="00B2500F" w:rsidRPr="004C5F3F" w:rsidRDefault="00B2500F" w:rsidP="00B2500F">
            <w:pPr>
              <w:jc w:val="center"/>
              <w:rPr>
                <w:sz w:val="20"/>
                <w:szCs w:val="20"/>
              </w:rPr>
            </w:pPr>
            <w:r w:rsidRPr="004C5F3F">
              <w:rPr>
                <w:sz w:val="20"/>
                <w:szCs w:val="20"/>
              </w:rPr>
              <w:t>Износ подстицаја по кориснику (%) (нпр. 30%, 50%, 80%)</w:t>
            </w:r>
          </w:p>
        </w:tc>
        <w:tc>
          <w:tcPr>
            <w:tcW w:w="1521" w:type="dxa"/>
            <w:shd w:val="clear" w:color="auto" w:fill="FFFFFF"/>
          </w:tcPr>
          <w:p w:rsidR="00B2500F" w:rsidRPr="004C5F3F" w:rsidRDefault="00B2500F" w:rsidP="00B2500F">
            <w:pPr>
              <w:jc w:val="center"/>
              <w:rPr>
                <w:sz w:val="20"/>
                <w:szCs w:val="20"/>
              </w:rPr>
            </w:pPr>
            <w:r w:rsidRPr="004C5F3F">
              <w:rPr>
                <w:sz w:val="20"/>
                <w:szCs w:val="20"/>
              </w:rPr>
              <w:t>Максимални износ подршке по кориснику (ако је дефинисан) (РСД)</w:t>
            </w:r>
          </w:p>
        </w:tc>
        <w:tc>
          <w:tcPr>
            <w:tcW w:w="927" w:type="dxa"/>
            <w:shd w:val="clear" w:color="auto" w:fill="FFFFFF"/>
          </w:tcPr>
          <w:p w:rsidR="00B2500F" w:rsidRPr="004C5F3F" w:rsidRDefault="00B2500F" w:rsidP="00B2500F">
            <w:pPr>
              <w:jc w:val="center"/>
              <w:rPr>
                <w:sz w:val="20"/>
                <w:szCs w:val="20"/>
              </w:rPr>
            </w:pPr>
            <w:r w:rsidRPr="004C5F3F">
              <w:rPr>
                <w:sz w:val="20"/>
                <w:szCs w:val="20"/>
              </w:rPr>
              <w:t>Пренете обавезе</w:t>
            </w:r>
          </w:p>
        </w:tc>
      </w:tr>
      <w:tr w:rsidR="00B2500F" w:rsidRPr="004C5F3F" w:rsidTr="00B2500F">
        <w:trPr>
          <w:trHeight w:val="964"/>
        </w:trPr>
        <w:tc>
          <w:tcPr>
            <w:tcW w:w="851" w:type="dxa"/>
            <w:shd w:val="clear" w:color="auto" w:fill="FFFFFF"/>
            <w:vAlign w:val="center"/>
          </w:tcPr>
          <w:p w:rsidR="00B2500F" w:rsidRPr="004C5F3F" w:rsidRDefault="00B2500F" w:rsidP="00B2500F">
            <w:pPr>
              <w:jc w:val="center"/>
              <w:rPr>
                <w:sz w:val="20"/>
                <w:szCs w:val="20"/>
              </w:rPr>
            </w:pPr>
            <w:r w:rsidRPr="004C5F3F">
              <w:rPr>
                <w:sz w:val="20"/>
                <w:szCs w:val="20"/>
              </w:rPr>
              <w:t>1</w:t>
            </w:r>
          </w:p>
        </w:tc>
        <w:tc>
          <w:tcPr>
            <w:tcW w:w="2977" w:type="dxa"/>
            <w:shd w:val="clear" w:color="auto" w:fill="FFFFFF"/>
            <w:vAlign w:val="center"/>
          </w:tcPr>
          <w:p w:rsidR="00B2500F" w:rsidRPr="004C5F3F" w:rsidRDefault="00B2500F" w:rsidP="00B2500F">
            <w:pPr>
              <w:rPr>
                <w:sz w:val="20"/>
                <w:szCs w:val="20"/>
              </w:rPr>
            </w:pPr>
            <w:r w:rsidRPr="004C5F3F">
              <w:rPr>
                <w:sz w:val="20"/>
                <w:szCs w:val="20"/>
              </w:rPr>
              <w:t>Инвестиције у физичку имовину пољопривредних газдинстава</w:t>
            </w:r>
          </w:p>
        </w:tc>
        <w:tc>
          <w:tcPr>
            <w:tcW w:w="851" w:type="dxa"/>
            <w:shd w:val="clear" w:color="auto" w:fill="FFFFFF"/>
            <w:vAlign w:val="center"/>
          </w:tcPr>
          <w:p w:rsidR="00B2500F" w:rsidRPr="004C5F3F" w:rsidRDefault="00B2500F" w:rsidP="00B2500F">
            <w:pPr>
              <w:jc w:val="center"/>
              <w:rPr>
                <w:sz w:val="20"/>
                <w:szCs w:val="20"/>
              </w:rPr>
            </w:pPr>
            <w:r w:rsidRPr="004C5F3F">
              <w:rPr>
                <w:sz w:val="20"/>
                <w:szCs w:val="20"/>
              </w:rPr>
              <w:t>101</w:t>
            </w:r>
          </w:p>
        </w:tc>
        <w:tc>
          <w:tcPr>
            <w:tcW w:w="1417" w:type="dxa"/>
            <w:shd w:val="clear" w:color="auto" w:fill="FFFFFF"/>
            <w:vAlign w:val="center"/>
          </w:tcPr>
          <w:p w:rsidR="00B2500F" w:rsidRPr="004C5F3F" w:rsidRDefault="00B2500F" w:rsidP="00B2500F">
            <w:pPr>
              <w:jc w:val="center"/>
              <w:rPr>
                <w:sz w:val="20"/>
                <w:szCs w:val="20"/>
              </w:rPr>
            </w:pPr>
            <w:r w:rsidRPr="004C5F3F">
              <w:rPr>
                <w:sz w:val="20"/>
                <w:szCs w:val="20"/>
              </w:rPr>
              <w:t>4.400.000,00</w:t>
            </w:r>
          </w:p>
        </w:tc>
        <w:tc>
          <w:tcPr>
            <w:tcW w:w="1134" w:type="dxa"/>
            <w:shd w:val="clear" w:color="auto" w:fill="FFFFFF"/>
            <w:vAlign w:val="center"/>
          </w:tcPr>
          <w:p w:rsidR="00B2500F" w:rsidRPr="004C5F3F" w:rsidRDefault="00B2500F" w:rsidP="00B2500F">
            <w:pPr>
              <w:jc w:val="center"/>
              <w:rPr>
                <w:sz w:val="20"/>
                <w:szCs w:val="20"/>
              </w:rPr>
            </w:pPr>
            <w:r w:rsidRPr="004C5F3F">
              <w:rPr>
                <w:sz w:val="20"/>
                <w:szCs w:val="20"/>
              </w:rPr>
              <w:t>65</w:t>
            </w:r>
          </w:p>
        </w:tc>
        <w:tc>
          <w:tcPr>
            <w:tcW w:w="1521" w:type="dxa"/>
            <w:shd w:val="clear" w:color="auto" w:fill="FFFFFF"/>
            <w:vAlign w:val="center"/>
          </w:tcPr>
          <w:p w:rsidR="00B2500F" w:rsidRPr="004C5F3F" w:rsidRDefault="00B2500F" w:rsidP="00B2500F">
            <w:pPr>
              <w:jc w:val="center"/>
              <w:rPr>
                <w:sz w:val="20"/>
                <w:szCs w:val="20"/>
              </w:rPr>
            </w:pPr>
            <w:r w:rsidRPr="004C5F3F">
              <w:rPr>
                <w:sz w:val="20"/>
                <w:szCs w:val="20"/>
              </w:rPr>
              <w:t>0,00</w:t>
            </w:r>
          </w:p>
        </w:tc>
        <w:tc>
          <w:tcPr>
            <w:tcW w:w="927" w:type="dxa"/>
            <w:shd w:val="clear" w:color="auto" w:fill="FFFFFF"/>
            <w:vAlign w:val="center"/>
          </w:tcPr>
          <w:p w:rsidR="00B2500F" w:rsidRPr="004C5F3F" w:rsidRDefault="00B2500F" w:rsidP="00B2500F">
            <w:pPr>
              <w:jc w:val="center"/>
              <w:rPr>
                <w:sz w:val="20"/>
                <w:szCs w:val="20"/>
              </w:rPr>
            </w:pPr>
            <w:r w:rsidRPr="004C5F3F">
              <w:rPr>
                <w:sz w:val="20"/>
                <w:szCs w:val="20"/>
              </w:rPr>
              <w:t>0,00</w:t>
            </w:r>
          </w:p>
        </w:tc>
      </w:tr>
      <w:tr w:rsidR="00B2500F" w:rsidRPr="004C5F3F" w:rsidTr="00B2500F">
        <w:trPr>
          <w:trHeight w:val="488"/>
        </w:trPr>
        <w:tc>
          <w:tcPr>
            <w:tcW w:w="851" w:type="dxa"/>
            <w:shd w:val="clear" w:color="auto" w:fill="FFFFFF"/>
            <w:vAlign w:val="center"/>
          </w:tcPr>
          <w:p w:rsidR="00B2500F" w:rsidRPr="004C5F3F" w:rsidRDefault="00B2500F" w:rsidP="00B2500F">
            <w:pPr>
              <w:jc w:val="center"/>
              <w:rPr>
                <w:sz w:val="20"/>
                <w:szCs w:val="20"/>
              </w:rPr>
            </w:pPr>
            <w:r w:rsidRPr="004C5F3F">
              <w:rPr>
                <w:sz w:val="20"/>
                <w:szCs w:val="20"/>
              </w:rPr>
              <w:t>2</w:t>
            </w:r>
          </w:p>
        </w:tc>
        <w:tc>
          <w:tcPr>
            <w:tcW w:w="2977" w:type="dxa"/>
            <w:shd w:val="clear" w:color="auto" w:fill="FFFFFF"/>
            <w:vAlign w:val="center"/>
          </w:tcPr>
          <w:p w:rsidR="00B2500F" w:rsidRPr="004C5F3F" w:rsidRDefault="00B2500F" w:rsidP="00B2500F">
            <w:pPr>
              <w:rPr>
                <w:sz w:val="20"/>
                <w:szCs w:val="20"/>
              </w:rPr>
            </w:pPr>
            <w:r w:rsidRPr="004C5F3F">
              <w:rPr>
                <w:sz w:val="20"/>
                <w:szCs w:val="20"/>
              </w:rPr>
              <w:t>Управљање ризицима</w:t>
            </w:r>
          </w:p>
        </w:tc>
        <w:tc>
          <w:tcPr>
            <w:tcW w:w="851" w:type="dxa"/>
            <w:shd w:val="clear" w:color="auto" w:fill="FFFFFF"/>
            <w:vAlign w:val="center"/>
          </w:tcPr>
          <w:p w:rsidR="00B2500F" w:rsidRPr="004C5F3F" w:rsidRDefault="00B2500F" w:rsidP="00B2500F">
            <w:pPr>
              <w:jc w:val="center"/>
              <w:rPr>
                <w:sz w:val="20"/>
                <w:szCs w:val="20"/>
              </w:rPr>
            </w:pPr>
            <w:r w:rsidRPr="004C5F3F">
              <w:rPr>
                <w:sz w:val="20"/>
                <w:szCs w:val="20"/>
              </w:rPr>
              <w:t>104</w:t>
            </w:r>
          </w:p>
        </w:tc>
        <w:tc>
          <w:tcPr>
            <w:tcW w:w="1417" w:type="dxa"/>
            <w:shd w:val="clear" w:color="auto" w:fill="FFFFFF"/>
            <w:vAlign w:val="center"/>
          </w:tcPr>
          <w:p w:rsidR="00B2500F" w:rsidRPr="004C5F3F" w:rsidRDefault="00B2500F" w:rsidP="00B2500F">
            <w:pPr>
              <w:jc w:val="center"/>
              <w:rPr>
                <w:sz w:val="20"/>
                <w:szCs w:val="20"/>
              </w:rPr>
            </w:pPr>
            <w:r w:rsidRPr="004C5F3F">
              <w:rPr>
                <w:sz w:val="20"/>
                <w:szCs w:val="20"/>
              </w:rPr>
              <w:t>5.500.000,00</w:t>
            </w:r>
          </w:p>
        </w:tc>
        <w:tc>
          <w:tcPr>
            <w:tcW w:w="1134" w:type="dxa"/>
            <w:shd w:val="clear" w:color="auto" w:fill="FFFFFF"/>
            <w:vAlign w:val="center"/>
          </w:tcPr>
          <w:p w:rsidR="00B2500F" w:rsidRPr="004C5F3F" w:rsidRDefault="00B2500F" w:rsidP="00B2500F">
            <w:pPr>
              <w:jc w:val="center"/>
              <w:rPr>
                <w:sz w:val="20"/>
                <w:szCs w:val="20"/>
              </w:rPr>
            </w:pPr>
            <w:r w:rsidRPr="004C5F3F">
              <w:rPr>
                <w:sz w:val="20"/>
                <w:szCs w:val="20"/>
              </w:rPr>
              <w:t>100</w:t>
            </w:r>
          </w:p>
        </w:tc>
        <w:tc>
          <w:tcPr>
            <w:tcW w:w="1521" w:type="dxa"/>
            <w:shd w:val="clear" w:color="auto" w:fill="FFFFFF"/>
            <w:vAlign w:val="center"/>
          </w:tcPr>
          <w:p w:rsidR="00B2500F" w:rsidRPr="004C5F3F" w:rsidRDefault="00B2500F" w:rsidP="00B2500F">
            <w:pPr>
              <w:jc w:val="center"/>
              <w:rPr>
                <w:sz w:val="20"/>
                <w:szCs w:val="20"/>
              </w:rPr>
            </w:pPr>
            <w:r w:rsidRPr="004C5F3F">
              <w:rPr>
                <w:sz w:val="20"/>
                <w:szCs w:val="20"/>
              </w:rPr>
              <w:t>0,00</w:t>
            </w:r>
          </w:p>
        </w:tc>
        <w:tc>
          <w:tcPr>
            <w:tcW w:w="927" w:type="dxa"/>
            <w:shd w:val="clear" w:color="auto" w:fill="FFFFFF"/>
            <w:vAlign w:val="center"/>
          </w:tcPr>
          <w:p w:rsidR="00B2500F" w:rsidRPr="004C5F3F" w:rsidRDefault="00B2500F" w:rsidP="00B2500F">
            <w:pPr>
              <w:jc w:val="center"/>
              <w:rPr>
                <w:sz w:val="20"/>
                <w:szCs w:val="20"/>
              </w:rPr>
            </w:pPr>
            <w:r w:rsidRPr="004C5F3F">
              <w:rPr>
                <w:sz w:val="20"/>
                <w:szCs w:val="20"/>
              </w:rPr>
              <w:t>0,00</w:t>
            </w:r>
          </w:p>
        </w:tc>
      </w:tr>
      <w:tr w:rsidR="00B2500F" w:rsidRPr="004C5F3F" w:rsidTr="00B2500F">
        <w:trPr>
          <w:trHeight w:val="488"/>
        </w:trPr>
        <w:tc>
          <w:tcPr>
            <w:tcW w:w="851" w:type="dxa"/>
            <w:shd w:val="clear" w:color="auto" w:fill="FFFFFF"/>
            <w:vAlign w:val="center"/>
          </w:tcPr>
          <w:p w:rsidR="00B2500F" w:rsidRPr="004C5F3F" w:rsidRDefault="00B2500F" w:rsidP="00B2500F">
            <w:pPr>
              <w:jc w:val="center"/>
              <w:rPr>
                <w:sz w:val="20"/>
                <w:szCs w:val="20"/>
              </w:rPr>
            </w:pPr>
            <w:r w:rsidRPr="004C5F3F">
              <w:rPr>
                <w:sz w:val="20"/>
                <w:szCs w:val="20"/>
              </w:rPr>
              <w:t>3</w:t>
            </w:r>
          </w:p>
        </w:tc>
        <w:tc>
          <w:tcPr>
            <w:tcW w:w="2977" w:type="dxa"/>
            <w:shd w:val="clear" w:color="auto" w:fill="FFFFFF"/>
            <w:vAlign w:val="center"/>
          </w:tcPr>
          <w:p w:rsidR="00B2500F" w:rsidRPr="004C5F3F" w:rsidRDefault="00B2500F" w:rsidP="00B2500F">
            <w:pPr>
              <w:rPr>
                <w:sz w:val="20"/>
                <w:szCs w:val="20"/>
              </w:rPr>
            </w:pPr>
            <w:r w:rsidRPr="004C5F3F">
              <w:rPr>
                <w:sz w:val="20"/>
                <w:szCs w:val="20"/>
              </w:rPr>
              <w:t>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 органских производа и производа са ознаком географског порекла на газдинствима</w:t>
            </w:r>
          </w:p>
        </w:tc>
        <w:tc>
          <w:tcPr>
            <w:tcW w:w="851" w:type="dxa"/>
            <w:shd w:val="clear" w:color="auto" w:fill="FFFFFF"/>
            <w:vAlign w:val="center"/>
          </w:tcPr>
          <w:p w:rsidR="00B2500F" w:rsidRPr="004C5F3F" w:rsidRDefault="00B2500F" w:rsidP="00B2500F">
            <w:pPr>
              <w:jc w:val="center"/>
              <w:rPr>
                <w:sz w:val="20"/>
                <w:szCs w:val="20"/>
              </w:rPr>
            </w:pPr>
            <w:r w:rsidRPr="004C5F3F">
              <w:rPr>
                <w:sz w:val="20"/>
                <w:szCs w:val="20"/>
              </w:rPr>
              <w:t>304</w:t>
            </w:r>
          </w:p>
        </w:tc>
        <w:tc>
          <w:tcPr>
            <w:tcW w:w="1417" w:type="dxa"/>
            <w:shd w:val="clear" w:color="auto" w:fill="FFFFFF"/>
            <w:vAlign w:val="center"/>
          </w:tcPr>
          <w:p w:rsidR="00B2500F" w:rsidRPr="004C5F3F" w:rsidRDefault="00B2500F" w:rsidP="00B2500F">
            <w:pPr>
              <w:jc w:val="center"/>
              <w:rPr>
                <w:sz w:val="20"/>
                <w:szCs w:val="20"/>
                <w:lang w:val="en-GB"/>
              </w:rPr>
            </w:pPr>
            <w:r w:rsidRPr="004C5F3F">
              <w:rPr>
                <w:sz w:val="20"/>
                <w:szCs w:val="20"/>
                <w:lang w:val="en-GB"/>
              </w:rPr>
              <w:t>2.500.000,00</w:t>
            </w:r>
          </w:p>
        </w:tc>
        <w:tc>
          <w:tcPr>
            <w:tcW w:w="1134" w:type="dxa"/>
            <w:shd w:val="clear" w:color="auto" w:fill="FFFFFF"/>
            <w:vAlign w:val="center"/>
          </w:tcPr>
          <w:p w:rsidR="00B2500F" w:rsidRPr="004C5F3F" w:rsidRDefault="00B2500F" w:rsidP="00B2500F">
            <w:pPr>
              <w:jc w:val="center"/>
              <w:rPr>
                <w:sz w:val="20"/>
                <w:szCs w:val="20"/>
              </w:rPr>
            </w:pPr>
            <w:r w:rsidRPr="004C5F3F">
              <w:rPr>
                <w:sz w:val="20"/>
                <w:szCs w:val="20"/>
              </w:rPr>
              <w:t>65</w:t>
            </w:r>
          </w:p>
        </w:tc>
        <w:tc>
          <w:tcPr>
            <w:tcW w:w="1521" w:type="dxa"/>
            <w:shd w:val="clear" w:color="auto" w:fill="FFFFFF"/>
            <w:vAlign w:val="center"/>
          </w:tcPr>
          <w:p w:rsidR="00B2500F" w:rsidRPr="004C5F3F" w:rsidRDefault="00B2500F" w:rsidP="00B2500F">
            <w:pPr>
              <w:jc w:val="center"/>
              <w:rPr>
                <w:sz w:val="20"/>
                <w:szCs w:val="20"/>
              </w:rPr>
            </w:pPr>
            <w:r w:rsidRPr="004C5F3F">
              <w:rPr>
                <w:sz w:val="20"/>
                <w:szCs w:val="20"/>
              </w:rPr>
              <w:t>80.000,00</w:t>
            </w:r>
          </w:p>
        </w:tc>
        <w:tc>
          <w:tcPr>
            <w:tcW w:w="927" w:type="dxa"/>
            <w:shd w:val="clear" w:color="auto" w:fill="FFFFFF"/>
            <w:vAlign w:val="center"/>
          </w:tcPr>
          <w:p w:rsidR="00B2500F" w:rsidRPr="004C5F3F" w:rsidRDefault="00B2500F" w:rsidP="00B2500F">
            <w:pPr>
              <w:jc w:val="center"/>
              <w:rPr>
                <w:sz w:val="20"/>
                <w:szCs w:val="20"/>
              </w:rPr>
            </w:pPr>
            <w:r w:rsidRPr="004C5F3F">
              <w:rPr>
                <w:sz w:val="20"/>
                <w:szCs w:val="20"/>
              </w:rPr>
              <w:t>0,00</w:t>
            </w:r>
          </w:p>
        </w:tc>
      </w:tr>
      <w:tr w:rsidR="00B2500F" w:rsidRPr="004C5F3F" w:rsidTr="00B2500F">
        <w:trPr>
          <w:gridAfter w:val="3"/>
          <w:wAfter w:w="3582" w:type="dxa"/>
          <w:trHeight w:val="244"/>
        </w:trPr>
        <w:tc>
          <w:tcPr>
            <w:tcW w:w="851" w:type="dxa"/>
            <w:shd w:val="clear" w:color="auto" w:fill="FFFFFF"/>
          </w:tcPr>
          <w:p w:rsidR="00B2500F" w:rsidRPr="004C5F3F" w:rsidRDefault="00B2500F" w:rsidP="00B2500F">
            <w:pPr>
              <w:jc w:val="center"/>
              <w:rPr>
                <w:sz w:val="20"/>
                <w:szCs w:val="20"/>
              </w:rPr>
            </w:pPr>
          </w:p>
        </w:tc>
        <w:tc>
          <w:tcPr>
            <w:tcW w:w="2977" w:type="dxa"/>
            <w:shd w:val="clear" w:color="auto" w:fill="FFFFFF"/>
            <w:vAlign w:val="center"/>
          </w:tcPr>
          <w:p w:rsidR="00B2500F" w:rsidRPr="004C5F3F" w:rsidRDefault="00B2500F" w:rsidP="00B2500F">
            <w:pPr>
              <w:jc w:val="center"/>
              <w:rPr>
                <w:sz w:val="20"/>
                <w:szCs w:val="20"/>
              </w:rPr>
            </w:pPr>
            <w:r w:rsidRPr="004C5F3F">
              <w:rPr>
                <w:sz w:val="20"/>
                <w:szCs w:val="20"/>
              </w:rPr>
              <w:t>УКУПНО</w:t>
            </w:r>
          </w:p>
        </w:tc>
        <w:tc>
          <w:tcPr>
            <w:tcW w:w="851" w:type="dxa"/>
            <w:shd w:val="clear" w:color="auto" w:fill="FFFFFF"/>
          </w:tcPr>
          <w:p w:rsidR="00B2500F" w:rsidRPr="004C5F3F" w:rsidRDefault="00B2500F" w:rsidP="00B2500F">
            <w:pPr>
              <w:jc w:val="center"/>
              <w:rPr>
                <w:sz w:val="20"/>
                <w:szCs w:val="20"/>
              </w:rPr>
            </w:pPr>
          </w:p>
        </w:tc>
        <w:tc>
          <w:tcPr>
            <w:tcW w:w="1417" w:type="dxa"/>
            <w:shd w:val="clear" w:color="auto" w:fill="FFFFFF"/>
            <w:vAlign w:val="center"/>
          </w:tcPr>
          <w:p w:rsidR="00B2500F" w:rsidRPr="004C5F3F" w:rsidRDefault="00B2500F" w:rsidP="00B2500F">
            <w:pPr>
              <w:jc w:val="center"/>
              <w:rPr>
                <w:sz w:val="20"/>
                <w:szCs w:val="20"/>
              </w:rPr>
            </w:pPr>
            <w:r w:rsidRPr="004C5F3F">
              <w:rPr>
                <w:sz w:val="20"/>
                <w:szCs w:val="20"/>
              </w:rPr>
              <w:t>12.400.000,00</w:t>
            </w:r>
          </w:p>
        </w:tc>
      </w:tr>
    </w:tbl>
    <w:p w:rsidR="00050F1B" w:rsidRDefault="00050F1B" w:rsidP="00B2500F">
      <w:pPr>
        <w:rPr>
          <w:sz w:val="20"/>
          <w:szCs w:val="20"/>
        </w:rPr>
      </w:pPr>
    </w:p>
    <w:p w:rsidR="00050F1B" w:rsidRDefault="00050F1B" w:rsidP="00B2500F">
      <w:pPr>
        <w:rPr>
          <w:sz w:val="20"/>
          <w:szCs w:val="20"/>
        </w:rPr>
      </w:pPr>
    </w:p>
    <w:p w:rsidR="00050F1B" w:rsidRDefault="00050F1B" w:rsidP="00B2500F">
      <w:pPr>
        <w:rPr>
          <w:sz w:val="20"/>
          <w:szCs w:val="20"/>
        </w:rPr>
      </w:pPr>
    </w:p>
    <w:p w:rsidR="00050F1B" w:rsidRDefault="00050F1B" w:rsidP="00B2500F">
      <w:pPr>
        <w:rPr>
          <w:sz w:val="20"/>
          <w:szCs w:val="20"/>
        </w:rPr>
      </w:pPr>
    </w:p>
    <w:p w:rsidR="00050F1B" w:rsidRDefault="00050F1B" w:rsidP="00B2500F">
      <w:pPr>
        <w:rPr>
          <w:sz w:val="20"/>
          <w:szCs w:val="20"/>
        </w:rPr>
      </w:pPr>
    </w:p>
    <w:p w:rsidR="00050F1B" w:rsidRDefault="00050F1B" w:rsidP="00B2500F">
      <w:pPr>
        <w:rPr>
          <w:sz w:val="20"/>
          <w:szCs w:val="20"/>
        </w:rPr>
      </w:pPr>
    </w:p>
    <w:p w:rsidR="00B2500F" w:rsidRPr="004C5F3F" w:rsidRDefault="00B2500F" w:rsidP="00B2500F">
      <w:pPr>
        <w:rPr>
          <w:sz w:val="20"/>
          <w:szCs w:val="20"/>
        </w:rPr>
      </w:pPr>
      <w:r w:rsidRPr="004C5F3F">
        <w:rPr>
          <w:sz w:val="20"/>
          <w:szCs w:val="20"/>
        </w:rPr>
        <w:lastRenderedPageBreak/>
        <w:br/>
        <w:t xml:space="preserve">       Табела 4. Посебни подстицаји</w:t>
      </w:r>
    </w:p>
    <w:tbl>
      <w:tblPr>
        <w:tblW w:w="9640"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851"/>
        <w:gridCol w:w="1416"/>
        <w:gridCol w:w="966"/>
        <w:gridCol w:w="1446"/>
        <w:gridCol w:w="1417"/>
        <w:gridCol w:w="1134"/>
        <w:gridCol w:w="1534"/>
        <w:gridCol w:w="876"/>
      </w:tblGrid>
      <w:tr w:rsidR="00B2500F" w:rsidRPr="004C5F3F" w:rsidTr="00B2500F">
        <w:tc>
          <w:tcPr>
            <w:tcW w:w="851"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1416" w:type="dxa"/>
            <w:shd w:val="clear" w:color="auto" w:fill="FFFFFF"/>
          </w:tcPr>
          <w:p w:rsidR="00B2500F" w:rsidRPr="004C5F3F" w:rsidRDefault="00B2500F" w:rsidP="00B2500F">
            <w:pPr>
              <w:jc w:val="center"/>
              <w:rPr>
                <w:sz w:val="20"/>
                <w:szCs w:val="20"/>
              </w:rPr>
            </w:pPr>
            <w:r w:rsidRPr="004C5F3F">
              <w:rPr>
                <w:sz w:val="20"/>
                <w:szCs w:val="20"/>
              </w:rPr>
              <w:t>Назив мере</w:t>
            </w:r>
          </w:p>
        </w:tc>
        <w:tc>
          <w:tcPr>
            <w:tcW w:w="966" w:type="dxa"/>
            <w:shd w:val="clear" w:color="auto" w:fill="FFFFFF"/>
          </w:tcPr>
          <w:p w:rsidR="00B2500F" w:rsidRPr="004C5F3F" w:rsidRDefault="00B2500F" w:rsidP="00B2500F">
            <w:pPr>
              <w:jc w:val="center"/>
              <w:rPr>
                <w:sz w:val="20"/>
                <w:szCs w:val="20"/>
              </w:rPr>
            </w:pPr>
            <w:r w:rsidRPr="004C5F3F">
              <w:rPr>
                <w:sz w:val="20"/>
                <w:szCs w:val="20"/>
              </w:rPr>
              <w:t>Шифра мере</w:t>
            </w:r>
          </w:p>
        </w:tc>
        <w:tc>
          <w:tcPr>
            <w:tcW w:w="1446" w:type="dxa"/>
            <w:shd w:val="clear" w:color="auto" w:fill="FFFFFF"/>
          </w:tcPr>
          <w:p w:rsidR="00B2500F" w:rsidRPr="004C5F3F" w:rsidRDefault="00B2500F" w:rsidP="00B2500F">
            <w:pPr>
              <w:jc w:val="center"/>
              <w:rPr>
                <w:sz w:val="20"/>
                <w:szCs w:val="20"/>
              </w:rPr>
            </w:pPr>
            <w:r w:rsidRPr="004C5F3F">
              <w:rPr>
                <w:sz w:val="20"/>
                <w:szCs w:val="20"/>
              </w:rPr>
              <w:t>Планирани буџет за текућу годину без пренетих обавеза (у РСД)</w:t>
            </w:r>
          </w:p>
        </w:tc>
        <w:tc>
          <w:tcPr>
            <w:tcW w:w="1417" w:type="dxa"/>
            <w:shd w:val="clear" w:color="auto" w:fill="FFFFFF"/>
          </w:tcPr>
          <w:p w:rsidR="00B2500F" w:rsidRPr="004C5F3F" w:rsidRDefault="00B2500F" w:rsidP="00B2500F">
            <w:pPr>
              <w:jc w:val="center"/>
              <w:rPr>
                <w:sz w:val="20"/>
                <w:szCs w:val="20"/>
              </w:rPr>
            </w:pPr>
            <w:r w:rsidRPr="004C5F3F">
              <w:rPr>
                <w:sz w:val="20"/>
                <w:szCs w:val="20"/>
              </w:rPr>
              <w:t>Износ постицаја по јединици мере (апсолутни износ у РСД)</w:t>
            </w:r>
          </w:p>
        </w:tc>
        <w:tc>
          <w:tcPr>
            <w:tcW w:w="1134" w:type="dxa"/>
            <w:shd w:val="clear" w:color="auto" w:fill="FFFFFF"/>
          </w:tcPr>
          <w:p w:rsidR="00B2500F" w:rsidRPr="004C5F3F" w:rsidRDefault="00B2500F" w:rsidP="00B2500F">
            <w:pPr>
              <w:jc w:val="center"/>
              <w:rPr>
                <w:sz w:val="20"/>
                <w:szCs w:val="20"/>
              </w:rPr>
            </w:pPr>
            <w:r w:rsidRPr="004C5F3F">
              <w:rPr>
                <w:sz w:val="20"/>
                <w:szCs w:val="20"/>
              </w:rPr>
              <w:t>Износ подстицаја по кориснику (%) (нпр. 30%, 50%, 80%)</w:t>
            </w:r>
          </w:p>
        </w:tc>
        <w:tc>
          <w:tcPr>
            <w:tcW w:w="1534" w:type="dxa"/>
            <w:shd w:val="clear" w:color="auto" w:fill="FFFFFF"/>
          </w:tcPr>
          <w:p w:rsidR="00B2500F" w:rsidRPr="004C5F3F" w:rsidRDefault="00B2500F" w:rsidP="00B2500F">
            <w:pPr>
              <w:jc w:val="center"/>
              <w:rPr>
                <w:sz w:val="20"/>
                <w:szCs w:val="20"/>
              </w:rPr>
            </w:pPr>
            <w:r w:rsidRPr="004C5F3F">
              <w:rPr>
                <w:sz w:val="20"/>
                <w:szCs w:val="20"/>
              </w:rPr>
              <w:t>Максимални износ подршке по кориснику (ако је дефинисан) (РСД)</w:t>
            </w:r>
          </w:p>
        </w:tc>
        <w:tc>
          <w:tcPr>
            <w:tcW w:w="876" w:type="dxa"/>
            <w:shd w:val="clear" w:color="auto" w:fill="FFFFFF"/>
          </w:tcPr>
          <w:p w:rsidR="00B2500F" w:rsidRPr="004C5F3F" w:rsidRDefault="00B2500F" w:rsidP="00B2500F">
            <w:pPr>
              <w:jc w:val="center"/>
              <w:rPr>
                <w:sz w:val="20"/>
                <w:szCs w:val="20"/>
              </w:rPr>
            </w:pPr>
            <w:r w:rsidRPr="004C5F3F">
              <w:rPr>
                <w:sz w:val="20"/>
                <w:szCs w:val="20"/>
              </w:rPr>
              <w:t>Пренете обавезе</w:t>
            </w:r>
          </w:p>
        </w:tc>
      </w:tr>
      <w:tr w:rsidR="00B2500F" w:rsidRPr="004C5F3F" w:rsidTr="00B2500F">
        <w:tc>
          <w:tcPr>
            <w:tcW w:w="851" w:type="dxa"/>
            <w:shd w:val="clear" w:color="auto" w:fill="FFFFFF"/>
            <w:vAlign w:val="center"/>
          </w:tcPr>
          <w:p w:rsidR="00B2500F" w:rsidRPr="004C5F3F" w:rsidRDefault="00B2500F" w:rsidP="00B2500F">
            <w:pPr>
              <w:jc w:val="center"/>
              <w:rPr>
                <w:sz w:val="20"/>
                <w:szCs w:val="20"/>
              </w:rPr>
            </w:pPr>
          </w:p>
        </w:tc>
        <w:tc>
          <w:tcPr>
            <w:tcW w:w="1416" w:type="dxa"/>
            <w:shd w:val="clear" w:color="auto" w:fill="FFFFFF"/>
            <w:vAlign w:val="center"/>
          </w:tcPr>
          <w:p w:rsidR="00B2500F" w:rsidRPr="004C5F3F" w:rsidRDefault="00B2500F" w:rsidP="00B2500F">
            <w:pPr>
              <w:rPr>
                <w:sz w:val="20"/>
                <w:szCs w:val="20"/>
              </w:rPr>
            </w:pPr>
          </w:p>
        </w:tc>
        <w:tc>
          <w:tcPr>
            <w:tcW w:w="966" w:type="dxa"/>
            <w:shd w:val="clear" w:color="auto" w:fill="FFFFFF"/>
            <w:vAlign w:val="center"/>
          </w:tcPr>
          <w:p w:rsidR="00B2500F" w:rsidRPr="004C5F3F" w:rsidRDefault="00B2500F" w:rsidP="00B2500F">
            <w:pPr>
              <w:jc w:val="center"/>
              <w:rPr>
                <w:sz w:val="20"/>
                <w:szCs w:val="20"/>
              </w:rPr>
            </w:pPr>
          </w:p>
        </w:tc>
        <w:tc>
          <w:tcPr>
            <w:tcW w:w="1446" w:type="dxa"/>
            <w:shd w:val="clear" w:color="auto" w:fill="FFFFFF"/>
            <w:vAlign w:val="center"/>
          </w:tcPr>
          <w:p w:rsidR="00B2500F" w:rsidRPr="004C5F3F" w:rsidRDefault="00B2500F" w:rsidP="00B2500F">
            <w:pPr>
              <w:jc w:val="center"/>
              <w:rPr>
                <w:sz w:val="20"/>
                <w:szCs w:val="20"/>
              </w:rPr>
            </w:pPr>
          </w:p>
        </w:tc>
        <w:tc>
          <w:tcPr>
            <w:tcW w:w="1417" w:type="dxa"/>
            <w:shd w:val="clear" w:color="auto" w:fill="FFFFFF"/>
            <w:vAlign w:val="center"/>
          </w:tcPr>
          <w:p w:rsidR="00B2500F" w:rsidRPr="004C5F3F" w:rsidRDefault="00B2500F" w:rsidP="00B2500F">
            <w:pPr>
              <w:jc w:val="center"/>
              <w:rPr>
                <w:sz w:val="20"/>
                <w:szCs w:val="20"/>
              </w:rPr>
            </w:pPr>
          </w:p>
        </w:tc>
        <w:tc>
          <w:tcPr>
            <w:tcW w:w="1134" w:type="dxa"/>
            <w:shd w:val="clear" w:color="auto" w:fill="FFFFFF"/>
            <w:vAlign w:val="center"/>
          </w:tcPr>
          <w:p w:rsidR="00B2500F" w:rsidRPr="004C5F3F" w:rsidRDefault="00B2500F" w:rsidP="00B2500F">
            <w:pPr>
              <w:jc w:val="center"/>
              <w:rPr>
                <w:sz w:val="20"/>
                <w:szCs w:val="20"/>
              </w:rPr>
            </w:pPr>
          </w:p>
        </w:tc>
        <w:tc>
          <w:tcPr>
            <w:tcW w:w="1534" w:type="dxa"/>
            <w:shd w:val="clear" w:color="auto" w:fill="FFFFFF"/>
            <w:vAlign w:val="center"/>
          </w:tcPr>
          <w:p w:rsidR="00B2500F" w:rsidRPr="004C5F3F" w:rsidRDefault="00B2500F" w:rsidP="00B2500F">
            <w:pPr>
              <w:jc w:val="center"/>
              <w:rPr>
                <w:sz w:val="20"/>
                <w:szCs w:val="20"/>
              </w:rPr>
            </w:pPr>
          </w:p>
        </w:tc>
        <w:tc>
          <w:tcPr>
            <w:tcW w:w="876" w:type="dxa"/>
            <w:shd w:val="clear" w:color="auto" w:fill="FFFFFF"/>
            <w:vAlign w:val="center"/>
          </w:tcPr>
          <w:p w:rsidR="00B2500F" w:rsidRPr="004C5F3F" w:rsidRDefault="00B2500F" w:rsidP="00B2500F">
            <w:pPr>
              <w:jc w:val="center"/>
              <w:rPr>
                <w:sz w:val="20"/>
                <w:szCs w:val="20"/>
              </w:rPr>
            </w:pPr>
          </w:p>
        </w:tc>
      </w:tr>
      <w:tr w:rsidR="00B2500F" w:rsidRPr="004C5F3F" w:rsidTr="00B2500F">
        <w:trPr>
          <w:gridAfter w:val="3"/>
          <w:wAfter w:w="3544" w:type="dxa"/>
        </w:trPr>
        <w:tc>
          <w:tcPr>
            <w:tcW w:w="851" w:type="dxa"/>
            <w:shd w:val="clear" w:color="auto" w:fill="FFFFFF"/>
          </w:tcPr>
          <w:p w:rsidR="00B2500F" w:rsidRPr="004C5F3F" w:rsidRDefault="00B2500F" w:rsidP="00B2500F">
            <w:pPr>
              <w:jc w:val="center"/>
              <w:rPr>
                <w:sz w:val="20"/>
                <w:szCs w:val="20"/>
              </w:rPr>
            </w:pPr>
          </w:p>
        </w:tc>
        <w:tc>
          <w:tcPr>
            <w:tcW w:w="1416" w:type="dxa"/>
            <w:shd w:val="clear" w:color="auto" w:fill="FFFFFF"/>
            <w:vAlign w:val="center"/>
          </w:tcPr>
          <w:p w:rsidR="00B2500F" w:rsidRPr="004C5F3F" w:rsidRDefault="00B2500F" w:rsidP="00B2500F">
            <w:pPr>
              <w:jc w:val="center"/>
              <w:rPr>
                <w:sz w:val="20"/>
                <w:szCs w:val="20"/>
              </w:rPr>
            </w:pPr>
            <w:r w:rsidRPr="004C5F3F">
              <w:rPr>
                <w:sz w:val="20"/>
                <w:szCs w:val="20"/>
              </w:rPr>
              <w:t>УКУПНО</w:t>
            </w:r>
          </w:p>
        </w:tc>
        <w:tc>
          <w:tcPr>
            <w:tcW w:w="966" w:type="dxa"/>
            <w:shd w:val="clear" w:color="auto" w:fill="FFFFFF"/>
          </w:tcPr>
          <w:p w:rsidR="00B2500F" w:rsidRPr="004C5F3F" w:rsidRDefault="00B2500F" w:rsidP="00B2500F">
            <w:pPr>
              <w:jc w:val="center"/>
              <w:rPr>
                <w:sz w:val="20"/>
                <w:szCs w:val="20"/>
              </w:rPr>
            </w:pPr>
          </w:p>
        </w:tc>
        <w:tc>
          <w:tcPr>
            <w:tcW w:w="1446" w:type="dxa"/>
            <w:shd w:val="clear" w:color="auto" w:fill="FFFFFF"/>
            <w:vAlign w:val="center"/>
          </w:tcPr>
          <w:p w:rsidR="00B2500F" w:rsidRPr="004C5F3F" w:rsidRDefault="00B2500F" w:rsidP="00B2500F">
            <w:pPr>
              <w:jc w:val="center"/>
              <w:rPr>
                <w:sz w:val="20"/>
                <w:szCs w:val="20"/>
              </w:rPr>
            </w:pPr>
          </w:p>
        </w:tc>
        <w:tc>
          <w:tcPr>
            <w:tcW w:w="1417" w:type="dxa"/>
            <w:shd w:val="clear" w:color="auto" w:fill="FFFFFF"/>
          </w:tcPr>
          <w:p w:rsidR="00B2500F" w:rsidRPr="004C5F3F" w:rsidRDefault="00B2500F" w:rsidP="00B2500F">
            <w:pPr>
              <w:jc w:val="center"/>
              <w:rPr>
                <w:sz w:val="20"/>
                <w:szCs w:val="20"/>
              </w:rPr>
            </w:pPr>
          </w:p>
        </w:tc>
      </w:tr>
    </w:tbl>
    <w:p w:rsidR="00B2500F" w:rsidRPr="004C5F3F" w:rsidRDefault="00B2500F" w:rsidP="00B2500F">
      <w:pPr>
        <w:rPr>
          <w:sz w:val="20"/>
          <w:szCs w:val="20"/>
        </w:rPr>
      </w:pPr>
      <w:r w:rsidRPr="004C5F3F">
        <w:rPr>
          <w:sz w:val="20"/>
          <w:szCs w:val="20"/>
        </w:rPr>
        <w:br/>
      </w:r>
      <w:r w:rsidRPr="004C5F3F">
        <w:rPr>
          <w:sz w:val="20"/>
          <w:szCs w:val="20"/>
        </w:rPr>
        <w:br/>
        <w:t xml:space="preserve">       Табела 5. Мере које нису предвиђене у оквиру мера директних плаћања, мера кредитне</w:t>
      </w:r>
      <w:r w:rsidRPr="004C5F3F">
        <w:rPr>
          <w:sz w:val="20"/>
          <w:szCs w:val="20"/>
        </w:rPr>
        <w:br/>
        <w:t xml:space="preserve">                 подршке, мера руралног развоја и посебних подстицаја</w:t>
      </w:r>
    </w:p>
    <w:tbl>
      <w:tblPr>
        <w:tblW w:w="9640"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710"/>
        <w:gridCol w:w="1701"/>
        <w:gridCol w:w="822"/>
        <w:gridCol w:w="1446"/>
        <w:gridCol w:w="1417"/>
        <w:gridCol w:w="1134"/>
        <w:gridCol w:w="1534"/>
        <w:gridCol w:w="876"/>
      </w:tblGrid>
      <w:tr w:rsidR="00B2500F" w:rsidRPr="004C5F3F" w:rsidTr="00B2500F">
        <w:tc>
          <w:tcPr>
            <w:tcW w:w="710"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1701" w:type="dxa"/>
            <w:shd w:val="clear" w:color="auto" w:fill="FFFFFF"/>
          </w:tcPr>
          <w:p w:rsidR="00B2500F" w:rsidRPr="004C5F3F" w:rsidRDefault="00B2500F" w:rsidP="00B2500F">
            <w:pPr>
              <w:jc w:val="center"/>
              <w:rPr>
                <w:sz w:val="20"/>
                <w:szCs w:val="20"/>
              </w:rPr>
            </w:pPr>
            <w:r w:rsidRPr="004C5F3F">
              <w:rPr>
                <w:sz w:val="20"/>
                <w:szCs w:val="20"/>
              </w:rPr>
              <w:t>Назив мере</w:t>
            </w:r>
          </w:p>
        </w:tc>
        <w:tc>
          <w:tcPr>
            <w:tcW w:w="822" w:type="dxa"/>
            <w:shd w:val="clear" w:color="auto" w:fill="FFFFFF"/>
          </w:tcPr>
          <w:p w:rsidR="00B2500F" w:rsidRPr="004C5F3F" w:rsidRDefault="00B2500F" w:rsidP="00B2500F">
            <w:pPr>
              <w:jc w:val="center"/>
              <w:rPr>
                <w:sz w:val="20"/>
                <w:szCs w:val="20"/>
              </w:rPr>
            </w:pPr>
            <w:r w:rsidRPr="004C5F3F">
              <w:rPr>
                <w:sz w:val="20"/>
                <w:szCs w:val="20"/>
              </w:rPr>
              <w:t>Шифра мере</w:t>
            </w:r>
          </w:p>
        </w:tc>
        <w:tc>
          <w:tcPr>
            <w:tcW w:w="1446" w:type="dxa"/>
            <w:shd w:val="clear" w:color="auto" w:fill="FFFFFF"/>
          </w:tcPr>
          <w:p w:rsidR="00B2500F" w:rsidRPr="004C5F3F" w:rsidRDefault="00B2500F" w:rsidP="00B2500F">
            <w:pPr>
              <w:jc w:val="center"/>
              <w:rPr>
                <w:sz w:val="20"/>
                <w:szCs w:val="20"/>
              </w:rPr>
            </w:pPr>
            <w:r w:rsidRPr="004C5F3F">
              <w:rPr>
                <w:sz w:val="20"/>
                <w:szCs w:val="20"/>
              </w:rPr>
              <w:t>Планирани буџет за текућу годину без пренетих обавеза (у РСД)</w:t>
            </w:r>
          </w:p>
        </w:tc>
        <w:tc>
          <w:tcPr>
            <w:tcW w:w="1417" w:type="dxa"/>
            <w:shd w:val="clear" w:color="auto" w:fill="FFFFFF"/>
          </w:tcPr>
          <w:p w:rsidR="00B2500F" w:rsidRPr="004C5F3F" w:rsidRDefault="00B2500F" w:rsidP="00B2500F">
            <w:pPr>
              <w:jc w:val="center"/>
              <w:rPr>
                <w:sz w:val="20"/>
                <w:szCs w:val="20"/>
              </w:rPr>
            </w:pPr>
            <w:r w:rsidRPr="004C5F3F">
              <w:rPr>
                <w:sz w:val="20"/>
                <w:szCs w:val="20"/>
              </w:rPr>
              <w:t>Износ постицаја по јединици мере (апсолутни износ у РСД)</w:t>
            </w:r>
          </w:p>
        </w:tc>
        <w:tc>
          <w:tcPr>
            <w:tcW w:w="1134" w:type="dxa"/>
            <w:shd w:val="clear" w:color="auto" w:fill="FFFFFF"/>
          </w:tcPr>
          <w:p w:rsidR="00B2500F" w:rsidRPr="004C5F3F" w:rsidRDefault="00B2500F" w:rsidP="00B2500F">
            <w:pPr>
              <w:jc w:val="center"/>
              <w:rPr>
                <w:sz w:val="20"/>
                <w:szCs w:val="20"/>
              </w:rPr>
            </w:pPr>
            <w:r w:rsidRPr="004C5F3F">
              <w:rPr>
                <w:sz w:val="20"/>
                <w:szCs w:val="20"/>
              </w:rPr>
              <w:t>Износ подстицаја по кориснику (%) (нпр. 30%, 50%, 80%)</w:t>
            </w:r>
          </w:p>
        </w:tc>
        <w:tc>
          <w:tcPr>
            <w:tcW w:w="1534" w:type="dxa"/>
            <w:shd w:val="clear" w:color="auto" w:fill="FFFFFF"/>
          </w:tcPr>
          <w:p w:rsidR="00B2500F" w:rsidRPr="004C5F3F" w:rsidRDefault="00B2500F" w:rsidP="00B2500F">
            <w:pPr>
              <w:jc w:val="center"/>
              <w:rPr>
                <w:sz w:val="20"/>
                <w:szCs w:val="20"/>
              </w:rPr>
            </w:pPr>
            <w:r w:rsidRPr="004C5F3F">
              <w:rPr>
                <w:sz w:val="20"/>
                <w:szCs w:val="20"/>
              </w:rPr>
              <w:t>Максимални износ подршке по кориснику (ако је дефинисан) (РСД)</w:t>
            </w:r>
          </w:p>
        </w:tc>
        <w:tc>
          <w:tcPr>
            <w:tcW w:w="876" w:type="dxa"/>
            <w:shd w:val="clear" w:color="auto" w:fill="FFFFFF"/>
          </w:tcPr>
          <w:p w:rsidR="00B2500F" w:rsidRPr="004C5F3F" w:rsidRDefault="00B2500F" w:rsidP="00B2500F">
            <w:pPr>
              <w:jc w:val="center"/>
              <w:rPr>
                <w:sz w:val="20"/>
                <w:szCs w:val="20"/>
              </w:rPr>
            </w:pPr>
            <w:r w:rsidRPr="004C5F3F">
              <w:rPr>
                <w:sz w:val="20"/>
                <w:szCs w:val="20"/>
              </w:rPr>
              <w:t>Пренете обавезе</w:t>
            </w:r>
          </w:p>
        </w:tc>
      </w:tr>
      <w:tr w:rsidR="00B2500F" w:rsidRPr="004C5F3F" w:rsidTr="00B2500F">
        <w:tc>
          <w:tcPr>
            <w:tcW w:w="710" w:type="dxa"/>
            <w:shd w:val="clear" w:color="auto" w:fill="FFFFFF"/>
            <w:vAlign w:val="center"/>
          </w:tcPr>
          <w:p w:rsidR="00B2500F" w:rsidRPr="004C5F3F" w:rsidRDefault="00B2500F" w:rsidP="00B2500F">
            <w:pPr>
              <w:jc w:val="center"/>
              <w:rPr>
                <w:sz w:val="20"/>
                <w:szCs w:val="20"/>
              </w:rPr>
            </w:pPr>
            <w:r w:rsidRPr="004C5F3F">
              <w:rPr>
                <w:sz w:val="20"/>
                <w:szCs w:val="20"/>
              </w:rPr>
              <w:t>1</w:t>
            </w:r>
          </w:p>
        </w:tc>
        <w:tc>
          <w:tcPr>
            <w:tcW w:w="1701" w:type="dxa"/>
            <w:shd w:val="clear" w:color="auto" w:fill="FFFFFF"/>
            <w:vAlign w:val="center"/>
          </w:tcPr>
          <w:p w:rsidR="00B2500F" w:rsidRPr="004C5F3F" w:rsidRDefault="00B2500F" w:rsidP="00B2500F">
            <w:pPr>
              <w:rPr>
                <w:sz w:val="20"/>
                <w:szCs w:val="20"/>
              </w:rPr>
            </w:pPr>
            <w:r w:rsidRPr="004C5F3F">
              <w:rPr>
                <w:sz w:val="20"/>
                <w:szCs w:val="20"/>
              </w:rPr>
              <w:t>Подстицаји произвођачима конзумне рибе за набавку хране за конзумну рибу</w:t>
            </w:r>
          </w:p>
        </w:tc>
        <w:tc>
          <w:tcPr>
            <w:tcW w:w="822" w:type="dxa"/>
            <w:shd w:val="clear" w:color="auto" w:fill="FFFFFF"/>
            <w:vAlign w:val="center"/>
          </w:tcPr>
          <w:p w:rsidR="00B2500F" w:rsidRPr="004C5F3F" w:rsidRDefault="00B2500F" w:rsidP="00B2500F">
            <w:pPr>
              <w:jc w:val="center"/>
              <w:rPr>
                <w:sz w:val="20"/>
                <w:szCs w:val="20"/>
              </w:rPr>
            </w:pPr>
            <w:r w:rsidRPr="004C5F3F">
              <w:rPr>
                <w:sz w:val="20"/>
                <w:szCs w:val="20"/>
              </w:rPr>
              <w:t>601</w:t>
            </w:r>
          </w:p>
        </w:tc>
        <w:tc>
          <w:tcPr>
            <w:tcW w:w="1446" w:type="dxa"/>
            <w:shd w:val="clear" w:color="auto" w:fill="FFFFFF"/>
            <w:vAlign w:val="center"/>
          </w:tcPr>
          <w:p w:rsidR="00B2500F" w:rsidRPr="004C5F3F" w:rsidRDefault="00B2500F" w:rsidP="00B2500F">
            <w:pPr>
              <w:jc w:val="center"/>
              <w:rPr>
                <w:sz w:val="20"/>
                <w:szCs w:val="20"/>
              </w:rPr>
            </w:pPr>
            <w:r w:rsidRPr="004C5F3F">
              <w:rPr>
                <w:sz w:val="20"/>
                <w:szCs w:val="20"/>
              </w:rPr>
              <w:t>1.500.000,00</w:t>
            </w:r>
          </w:p>
        </w:tc>
        <w:tc>
          <w:tcPr>
            <w:tcW w:w="1417" w:type="dxa"/>
            <w:shd w:val="clear" w:color="auto" w:fill="FFFFFF"/>
            <w:vAlign w:val="center"/>
          </w:tcPr>
          <w:p w:rsidR="00B2500F" w:rsidRPr="004C5F3F" w:rsidRDefault="00B2500F" w:rsidP="00B2500F">
            <w:pPr>
              <w:jc w:val="center"/>
              <w:rPr>
                <w:sz w:val="20"/>
                <w:szCs w:val="20"/>
              </w:rPr>
            </w:pPr>
            <w:r w:rsidRPr="004C5F3F">
              <w:rPr>
                <w:sz w:val="20"/>
                <w:szCs w:val="20"/>
              </w:rPr>
              <w:t>0,00</w:t>
            </w:r>
          </w:p>
        </w:tc>
        <w:tc>
          <w:tcPr>
            <w:tcW w:w="1134" w:type="dxa"/>
            <w:shd w:val="clear" w:color="auto" w:fill="FFFFFF"/>
            <w:vAlign w:val="center"/>
          </w:tcPr>
          <w:p w:rsidR="00B2500F" w:rsidRPr="004C5F3F" w:rsidRDefault="00B2500F" w:rsidP="00B2500F">
            <w:pPr>
              <w:jc w:val="center"/>
              <w:rPr>
                <w:sz w:val="20"/>
                <w:szCs w:val="20"/>
              </w:rPr>
            </w:pPr>
            <w:r w:rsidRPr="004C5F3F">
              <w:rPr>
                <w:sz w:val="20"/>
                <w:szCs w:val="20"/>
              </w:rPr>
              <w:t>65</w:t>
            </w:r>
          </w:p>
        </w:tc>
        <w:tc>
          <w:tcPr>
            <w:tcW w:w="1534" w:type="dxa"/>
            <w:shd w:val="clear" w:color="auto" w:fill="FFFFFF"/>
            <w:vAlign w:val="center"/>
          </w:tcPr>
          <w:p w:rsidR="00B2500F" w:rsidRPr="004C5F3F" w:rsidRDefault="00B2500F" w:rsidP="00B2500F">
            <w:pPr>
              <w:jc w:val="center"/>
              <w:rPr>
                <w:sz w:val="20"/>
                <w:szCs w:val="20"/>
              </w:rPr>
            </w:pPr>
            <w:r w:rsidRPr="004C5F3F">
              <w:rPr>
                <w:sz w:val="20"/>
                <w:szCs w:val="20"/>
              </w:rPr>
              <w:t>200.000,00</w:t>
            </w:r>
          </w:p>
        </w:tc>
        <w:tc>
          <w:tcPr>
            <w:tcW w:w="876" w:type="dxa"/>
            <w:shd w:val="clear" w:color="auto" w:fill="FFFFFF"/>
            <w:vAlign w:val="center"/>
          </w:tcPr>
          <w:p w:rsidR="00B2500F" w:rsidRPr="004C5F3F" w:rsidRDefault="00B2500F" w:rsidP="00B2500F">
            <w:pPr>
              <w:jc w:val="center"/>
              <w:rPr>
                <w:sz w:val="20"/>
                <w:szCs w:val="20"/>
              </w:rPr>
            </w:pPr>
            <w:r w:rsidRPr="004C5F3F">
              <w:rPr>
                <w:sz w:val="20"/>
                <w:szCs w:val="20"/>
              </w:rPr>
              <w:t>0,00</w:t>
            </w:r>
          </w:p>
        </w:tc>
      </w:tr>
      <w:tr w:rsidR="00B2500F" w:rsidRPr="004C5F3F" w:rsidTr="00B2500F">
        <w:tc>
          <w:tcPr>
            <w:tcW w:w="710" w:type="dxa"/>
            <w:shd w:val="clear" w:color="auto" w:fill="FFFFFF"/>
            <w:vAlign w:val="center"/>
          </w:tcPr>
          <w:p w:rsidR="00B2500F" w:rsidRPr="004C5F3F" w:rsidRDefault="00B2500F" w:rsidP="00B2500F">
            <w:pPr>
              <w:jc w:val="center"/>
              <w:rPr>
                <w:sz w:val="20"/>
                <w:szCs w:val="20"/>
              </w:rPr>
            </w:pPr>
            <w:r w:rsidRPr="004C5F3F">
              <w:rPr>
                <w:sz w:val="20"/>
                <w:szCs w:val="20"/>
              </w:rPr>
              <w:t>2</w:t>
            </w:r>
          </w:p>
        </w:tc>
        <w:tc>
          <w:tcPr>
            <w:tcW w:w="1701" w:type="dxa"/>
            <w:shd w:val="clear" w:color="auto" w:fill="FFFFFF"/>
            <w:vAlign w:val="center"/>
          </w:tcPr>
          <w:p w:rsidR="00B2500F" w:rsidRPr="004C5F3F" w:rsidRDefault="00B2500F" w:rsidP="00B2500F">
            <w:pPr>
              <w:rPr>
                <w:sz w:val="20"/>
                <w:szCs w:val="20"/>
              </w:rPr>
            </w:pPr>
            <w:r w:rsidRPr="004C5F3F">
              <w:rPr>
                <w:sz w:val="20"/>
                <w:szCs w:val="20"/>
              </w:rPr>
              <w:t>Подстицаји за набавку батеријских везачица малина</w:t>
            </w:r>
          </w:p>
        </w:tc>
        <w:tc>
          <w:tcPr>
            <w:tcW w:w="822" w:type="dxa"/>
            <w:shd w:val="clear" w:color="auto" w:fill="FFFFFF"/>
            <w:vAlign w:val="center"/>
          </w:tcPr>
          <w:p w:rsidR="00B2500F" w:rsidRPr="004C5F3F" w:rsidRDefault="00B2500F" w:rsidP="00B2500F">
            <w:pPr>
              <w:jc w:val="center"/>
              <w:rPr>
                <w:sz w:val="20"/>
                <w:szCs w:val="20"/>
              </w:rPr>
            </w:pPr>
            <w:r w:rsidRPr="004C5F3F">
              <w:rPr>
                <w:sz w:val="20"/>
                <w:szCs w:val="20"/>
              </w:rPr>
              <w:t>602</w:t>
            </w:r>
          </w:p>
        </w:tc>
        <w:tc>
          <w:tcPr>
            <w:tcW w:w="1446" w:type="dxa"/>
            <w:shd w:val="clear" w:color="auto" w:fill="FFFFFF"/>
            <w:vAlign w:val="center"/>
          </w:tcPr>
          <w:p w:rsidR="00B2500F" w:rsidRPr="004C5F3F" w:rsidRDefault="00B2500F" w:rsidP="00B2500F">
            <w:pPr>
              <w:jc w:val="center"/>
              <w:rPr>
                <w:sz w:val="20"/>
                <w:szCs w:val="20"/>
              </w:rPr>
            </w:pPr>
            <w:r w:rsidRPr="004C5F3F">
              <w:rPr>
                <w:sz w:val="20"/>
                <w:szCs w:val="20"/>
              </w:rPr>
              <w:t>600.000,00</w:t>
            </w:r>
          </w:p>
        </w:tc>
        <w:tc>
          <w:tcPr>
            <w:tcW w:w="1417" w:type="dxa"/>
            <w:shd w:val="clear" w:color="auto" w:fill="FFFFFF"/>
            <w:vAlign w:val="center"/>
          </w:tcPr>
          <w:p w:rsidR="00B2500F" w:rsidRPr="004C5F3F" w:rsidRDefault="00B2500F" w:rsidP="00B2500F">
            <w:pPr>
              <w:jc w:val="center"/>
              <w:rPr>
                <w:sz w:val="20"/>
                <w:szCs w:val="20"/>
              </w:rPr>
            </w:pPr>
            <w:r w:rsidRPr="004C5F3F">
              <w:rPr>
                <w:sz w:val="20"/>
                <w:szCs w:val="20"/>
              </w:rPr>
              <w:t>0,00</w:t>
            </w:r>
          </w:p>
        </w:tc>
        <w:tc>
          <w:tcPr>
            <w:tcW w:w="1134" w:type="dxa"/>
            <w:shd w:val="clear" w:color="auto" w:fill="FFFFFF"/>
            <w:vAlign w:val="center"/>
          </w:tcPr>
          <w:p w:rsidR="00B2500F" w:rsidRPr="004C5F3F" w:rsidRDefault="00B2500F" w:rsidP="00B2500F">
            <w:pPr>
              <w:jc w:val="center"/>
              <w:rPr>
                <w:sz w:val="20"/>
                <w:szCs w:val="20"/>
              </w:rPr>
            </w:pPr>
            <w:r w:rsidRPr="004C5F3F">
              <w:rPr>
                <w:sz w:val="20"/>
                <w:szCs w:val="20"/>
              </w:rPr>
              <w:t>65</w:t>
            </w:r>
          </w:p>
        </w:tc>
        <w:tc>
          <w:tcPr>
            <w:tcW w:w="1534" w:type="dxa"/>
            <w:shd w:val="clear" w:color="auto" w:fill="FFFFFF"/>
            <w:vAlign w:val="center"/>
          </w:tcPr>
          <w:p w:rsidR="00B2500F" w:rsidRPr="004C5F3F" w:rsidRDefault="00B2500F" w:rsidP="00B2500F">
            <w:pPr>
              <w:jc w:val="center"/>
              <w:rPr>
                <w:sz w:val="20"/>
                <w:szCs w:val="20"/>
              </w:rPr>
            </w:pPr>
            <w:r w:rsidRPr="004C5F3F">
              <w:rPr>
                <w:sz w:val="20"/>
                <w:szCs w:val="20"/>
              </w:rPr>
              <w:t>60.000,00</w:t>
            </w:r>
          </w:p>
        </w:tc>
        <w:tc>
          <w:tcPr>
            <w:tcW w:w="876" w:type="dxa"/>
            <w:shd w:val="clear" w:color="auto" w:fill="FFFFFF"/>
            <w:vAlign w:val="center"/>
          </w:tcPr>
          <w:p w:rsidR="00B2500F" w:rsidRPr="004C5F3F" w:rsidRDefault="00B2500F" w:rsidP="00B2500F">
            <w:pPr>
              <w:jc w:val="center"/>
              <w:rPr>
                <w:sz w:val="20"/>
                <w:szCs w:val="20"/>
              </w:rPr>
            </w:pPr>
            <w:r w:rsidRPr="004C5F3F">
              <w:rPr>
                <w:sz w:val="20"/>
                <w:szCs w:val="20"/>
              </w:rPr>
              <w:t>0,00</w:t>
            </w:r>
          </w:p>
        </w:tc>
      </w:tr>
      <w:tr w:rsidR="00B2500F" w:rsidRPr="004C5F3F" w:rsidTr="00B2500F">
        <w:tc>
          <w:tcPr>
            <w:tcW w:w="710" w:type="dxa"/>
            <w:shd w:val="clear" w:color="auto" w:fill="FFFFFF"/>
            <w:vAlign w:val="center"/>
          </w:tcPr>
          <w:p w:rsidR="00B2500F" w:rsidRPr="004C5F3F" w:rsidRDefault="00B2500F" w:rsidP="00B2500F">
            <w:pPr>
              <w:jc w:val="center"/>
              <w:rPr>
                <w:sz w:val="20"/>
                <w:szCs w:val="20"/>
              </w:rPr>
            </w:pPr>
            <w:r w:rsidRPr="004C5F3F">
              <w:rPr>
                <w:sz w:val="20"/>
                <w:szCs w:val="20"/>
              </w:rPr>
              <w:t>3</w:t>
            </w:r>
          </w:p>
        </w:tc>
        <w:tc>
          <w:tcPr>
            <w:tcW w:w="1701" w:type="dxa"/>
            <w:shd w:val="clear" w:color="auto" w:fill="FFFFFF"/>
            <w:vAlign w:val="center"/>
          </w:tcPr>
          <w:p w:rsidR="00B2500F" w:rsidRPr="004C5F3F" w:rsidRDefault="00B2500F" w:rsidP="00B2500F">
            <w:pPr>
              <w:rPr>
                <w:sz w:val="20"/>
                <w:szCs w:val="20"/>
              </w:rPr>
            </w:pPr>
            <w:r w:rsidRPr="004C5F3F">
              <w:rPr>
                <w:sz w:val="20"/>
                <w:szCs w:val="20"/>
              </w:rPr>
              <w:t>Подстицаји за набавку женске телади познатог и контролисаног порекла старости до 6 месеци</w:t>
            </w:r>
          </w:p>
        </w:tc>
        <w:tc>
          <w:tcPr>
            <w:tcW w:w="822" w:type="dxa"/>
            <w:shd w:val="clear" w:color="auto" w:fill="FFFFFF"/>
            <w:vAlign w:val="center"/>
          </w:tcPr>
          <w:p w:rsidR="00B2500F" w:rsidRPr="004C5F3F" w:rsidRDefault="00B2500F" w:rsidP="00B2500F">
            <w:pPr>
              <w:jc w:val="center"/>
              <w:rPr>
                <w:sz w:val="20"/>
                <w:szCs w:val="20"/>
              </w:rPr>
            </w:pPr>
            <w:r w:rsidRPr="004C5F3F">
              <w:rPr>
                <w:sz w:val="20"/>
                <w:szCs w:val="20"/>
              </w:rPr>
              <w:t>603</w:t>
            </w:r>
          </w:p>
        </w:tc>
        <w:tc>
          <w:tcPr>
            <w:tcW w:w="1446" w:type="dxa"/>
            <w:shd w:val="clear" w:color="auto" w:fill="FFFFFF"/>
            <w:vAlign w:val="center"/>
          </w:tcPr>
          <w:p w:rsidR="00B2500F" w:rsidRPr="004C5F3F" w:rsidRDefault="00B2500F" w:rsidP="00B2500F">
            <w:pPr>
              <w:jc w:val="center"/>
              <w:rPr>
                <w:sz w:val="20"/>
                <w:szCs w:val="20"/>
              </w:rPr>
            </w:pPr>
            <w:r w:rsidRPr="004C5F3F">
              <w:rPr>
                <w:sz w:val="20"/>
                <w:szCs w:val="20"/>
              </w:rPr>
              <w:t>4.000.000,00</w:t>
            </w:r>
          </w:p>
        </w:tc>
        <w:tc>
          <w:tcPr>
            <w:tcW w:w="1417" w:type="dxa"/>
            <w:shd w:val="clear" w:color="auto" w:fill="FFFFFF"/>
            <w:vAlign w:val="center"/>
          </w:tcPr>
          <w:p w:rsidR="00B2500F" w:rsidRPr="004C5F3F" w:rsidRDefault="00B2500F" w:rsidP="00B2500F">
            <w:pPr>
              <w:jc w:val="center"/>
              <w:rPr>
                <w:sz w:val="20"/>
                <w:szCs w:val="20"/>
              </w:rPr>
            </w:pPr>
            <w:r w:rsidRPr="004C5F3F">
              <w:rPr>
                <w:sz w:val="20"/>
                <w:szCs w:val="20"/>
              </w:rPr>
              <w:t>0,00</w:t>
            </w:r>
          </w:p>
        </w:tc>
        <w:tc>
          <w:tcPr>
            <w:tcW w:w="1134" w:type="dxa"/>
            <w:shd w:val="clear" w:color="auto" w:fill="FFFFFF"/>
            <w:vAlign w:val="center"/>
          </w:tcPr>
          <w:p w:rsidR="00B2500F" w:rsidRPr="004C5F3F" w:rsidRDefault="00B2500F" w:rsidP="00B2500F">
            <w:pPr>
              <w:jc w:val="center"/>
              <w:rPr>
                <w:sz w:val="20"/>
                <w:szCs w:val="20"/>
              </w:rPr>
            </w:pPr>
            <w:r w:rsidRPr="004C5F3F">
              <w:rPr>
                <w:sz w:val="20"/>
                <w:szCs w:val="20"/>
              </w:rPr>
              <w:t>65</w:t>
            </w:r>
          </w:p>
        </w:tc>
        <w:tc>
          <w:tcPr>
            <w:tcW w:w="1534" w:type="dxa"/>
            <w:shd w:val="clear" w:color="auto" w:fill="FFFFFF"/>
            <w:vAlign w:val="center"/>
          </w:tcPr>
          <w:p w:rsidR="00B2500F" w:rsidRPr="004C5F3F" w:rsidRDefault="00B2500F" w:rsidP="00B2500F">
            <w:pPr>
              <w:jc w:val="center"/>
              <w:rPr>
                <w:sz w:val="20"/>
                <w:szCs w:val="20"/>
              </w:rPr>
            </w:pPr>
            <w:r w:rsidRPr="004C5F3F">
              <w:rPr>
                <w:sz w:val="20"/>
                <w:szCs w:val="20"/>
              </w:rPr>
              <w:t>90.000,00</w:t>
            </w:r>
          </w:p>
        </w:tc>
        <w:tc>
          <w:tcPr>
            <w:tcW w:w="876" w:type="dxa"/>
            <w:shd w:val="clear" w:color="auto" w:fill="FFFFFF"/>
            <w:vAlign w:val="center"/>
          </w:tcPr>
          <w:p w:rsidR="00B2500F" w:rsidRPr="004C5F3F" w:rsidRDefault="00B2500F" w:rsidP="00B2500F">
            <w:pPr>
              <w:jc w:val="center"/>
              <w:rPr>
                <w:sz w:val="20"/>
                <w:szCs w:val="20"/>
              </w:rPr>
            </w:pPr>
            <w:r w:rsidRPr="004C5F3F">
              <w:rPr>
                <w:sz w:val="20"/>
                <w:szCs w:val="20"/>
              </w:rPr>
              <w:t>0,00</w:t>
            </w:r>
          </w:p>
        </w:tc>
      </w:tr>
      <w:tr w:rsidR="00B2500F" w:rsidRPr="004C5F3F" w:rsidTr="00B2500F">
        <w:trPr>
          <w:gridAfter w:val="3"/>
          <w:wAfter w:w="3544" w:type="dxa"/>
        </w:trPr>
        <w:tc>
          <w:tcPr>
            <w:tcW w:w="710" w:type="dxa"/>
            <w:shd w:val="clear" w:color="auto" w:fill="FFFFFF"/>
          </w:tcPr>
          <w:p w:rsidR="00B2500F" w:rsidRPr="004C5F3F" w:rsidRDefault="00B2500F" w:rsidP="00B2500F">
            <w:pPr>
              <w:jc w:val="center"/>
              <w:rPr>
                <w:sz w:val="20"/>
                <w:szCs w:val="20"/>
              </w:rPr>
            </w:pPr>
          </w:p>
        </w:tc>
        <w:tc>
          <w:tcPr>
            <w:tcW w:w="1701" w:type="dxa"/>
            <w:shd w:val="clear" w:color="auto" w:fill="FFFFFF"/>
            <w:vAlign w:val="center"/>
          </w:tcPr>
          <w:p w:rsidR="00B2500F" w:rsidRPr="004C5F3F" w:rsidRDefault="00B2500F" w:rsidP="00B2500F">
            <w:pPr>
              <w:jc w:val="center"/>
              <w:rPr>
                <w:sz w:val="20"/>
                <w:szCs w:val="20"/>
              </w:rPr>
            </w:pPr>
            <w:r w:rsidRPr="004C5F3F">
              <w:rPr>
                <w:sz w:val="20"/>
                <w:szCs w:val="20"/>
              </w:rPr>
              <w:t>УКУПНО</w:t>
            </w:r>
          </w:p>
        </w:tc>
        <w:tc>
          <w:tcPr>
            <w:tcW w:w="822" w:type="dxa"/>
            <w:shd w:val="clear" w:color="auto" w:fill="FFFFFF"/>
          </w:tcPr>
          <w:p w:rsidR="00B2500F" w:rsidRPr="004C5F3F" w:rsidRDefault="00B2500F" w:rsidP="00B2500F">
            <w:pPr>
              <w:jc w:val="center"/>
              <w:rPr>
                <w:sz w:val="20"/>
                <w:szCs w:val="20"/>
              </w:rPr>
            </w:pPr>
          </w:p>
        </w:tc>
        <w:tc>
          <w:tcPr>
            <w:tcW w:w="1446" w:type="dxa"/>
            <w:shd w:val="clear" w:color="auto" w:fill="FFFFFF"/>
            <w:vAlign w:val="center"/>
          </w:tcPr>
          <w:p w:rsidR="00B2500F" w:rsidRPr="004C5F3F" w:rsidRDefault="00B2500F" w:rsidP="00B2500F">
            <w:pPr>
              <w:jc w:val="center"/>
              <w:rPr>
                <w:sz w:val="20"/>
                <w:szCs w:val="20"/>
              </w:rPr>
            </w:pPr>
            <w:r w:rsidRPr="004C5F3F">
              <w:rPr>
                <w:sz w:val="20"/>
                <w:szCs w:val="20"/>
              </w:rPr>
              <w:t>6.100.000,00</w:t>
            </w:r>
          </w:p>
        </w:tc>
        <w:tc>
          <w:tcPr>
            <w:tcW w:w="1417" w:type="dxa"/>
            <w:shd w:val="clear" w:color="auto" w:fill="FFFFFF"/>
          </w:tcPr>
          <w:p w:rsidR="00B2500F" w:rsidRPr="004C5F3F" w:rsidRDefault="00B2500F" w:rsidP="00B2500F">
            <w:pPr>
              <w:jc w:val="center"/>
              <w:rPr>
                <w:sz w:val="20"/>
                <w:szCs w:val="20"/>
              </w:rPr>
            </w:pPr>
          </w:p>
        </w:tc>
      </w:tr>
    </w:tbl>
    <w:p w:rsidR="00B2500F" w:rsidRPr="004C5F3F" w:rsidRDefault="00B2500F" w:rsidP="00B2500F">
      <w:pPr>
        <w:rPr>
          <w:sz w:val="20"/>
          <w:szCs w:val="20"/>
        </w:rPr>
      </w:pPr>
      <w:r w:rsidRPr="004C5F3F">
        <w:rPr>
          <w:sz w:val="20"/>
          <w:szCs w:val="20"/>
        </w:rPr>
        <w:br/>
      </w:r>
      <w:r w:rsidRPr="004C5F3F">
        <w:rPr>
          <w:sz w:val="20"/>
          <w:szCs w:val="20"/>
        </w:rPr>
        <w:br/>
        <w:t xml:space="preserve">       Табела 6. Табеларни приказ планираних финансијских средстава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8904"/>
        <w:gridCol w:w="1374"/>
      </w:tblGrid>
      <w:tr w:rsidR="00B2500F" w:rsidRPr="004C5F3F" w:rsidTr="00B2500F">
        <w:trPr>
          <w:cantSplit/>
          <w:tblHeader/>
        </w:trPr>
        <w:tc>
          <w:tcPr>
            <w:tcW w:w="0" w:type="auto"/>
            <w:shd w:val="clear" w:color="auto" w:fill="FFFFFF"/>
            <w:vAlign w:val="center"/>
          </w:tcPr>
          <w:p w:rsidR="00B2500F" w:rsidRPr="004C5F3F" w:rsidRDefault="00B2500F" w:rsidP="00B2500F">
            <w:pPr>
              <w:rPr>
                <w:sz w:val="20"/>
                <w:szCs w:val="20"/>
              </w:rPr>
            </w:pPr>
            <w:r w:rsidRPr="004C5F3F">
              <w:rPr>
                <w:sz w:val="20"/>
                <w:szCs w:val="20"/>
              </w:rPr>
              <w:t>Буџет</w:t>
            </w:r>
          </w:p>
        </w:tc>
        <w:tc>
          <w:tcPr>
            <w:tcW w:w="0" w:type="auto"/>
            <w:shd w:val="clear" w:color="auto" w:fill="FFFFFF"/>
          </w:tcPr>
          <w:p w:rsidR="00B2500F" w:rsidRPr="004C5F3F" w:rsidRDefault="00B2500F" w:rsidP="00B2500F">
            <w:pPr>
              <w:jc w:val="center"/>
              <w:rPr>
                <w:sz w:val="20"/>
                <w:szCs w:val="20"/>
              </w:rPr>
            </w:pPr>
            <w:r w:rsidRPr="004C5F3F">
              <w:rPr>
                <w:sz w:val="20"/>
                <w:szCs w:val="20"/>
              </w:rPr>
              <w:t>Вредност у РСД</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shd w:val="clear" w:color="auto" w:fill="FFFFFF"/>
          </w:tcPr>
          <w:p w:rsidR="00B2500F" w:rsidRPr="004C5F3F" w:rsidRDefault="00B2500F" w:rsidP="00B2500F">
            <w:pPr>
              <w:jc w:val="right"/>
              <w:rPr>
                <w:sz w:val="20"/>
                <w:szCs w:val="20"/>
              </w:rPr>
            </w:pPr>
            <w:r w:rsidRPr="004C5F3F">
              <w:rPr>
                <w:sz w:val="20"/>
                <w:szCs w:val="20"/>
              </w:rPr>
              <w:t>18.500.000,00</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Планирана средства за директна плаћања</w:t>
            </w:r>
          </w:p>
        </w:tc>
        <w:tc>
          <w:tcPr>
            <w:tcW w:w="0" w:type="auto"/>
            <w:shd w:val="clear" w:color="auto" w:fill="FFFFFF"/>
          </w:tcPr>
          <w:p w:rsidR="00B2500F" w:rsidRPr="004C5F3F" w:rsidRDefault="00B2500F" w:rsidP="00B2500F">
            <w:pPr>
              <w:jc w:val="right"/>
              <w:rPr>
                <w:sz w:val="20"/>
                <w:szCs w:val="20"/>
              </w:rPr>
            </w:pPr>
            <w:r w:rsidRPr="004C5F3F">
              <w:rPr>
                <w:sz w:val="20"/>
                <w:szCs w:val="20"/>
              </w:rPr>
              <w:t>0,00</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Планирана средства за кредитну подршку</w:t>
            </w:r>
          </w:p>
        </w:tc>
        <w:tc>
          <w:tcPr>
            <w:tcW w:w="0" w:type="auto"/>
            <w:shd w:val="clear" w:color="auto" w:fill="FFFFFF"/>
          </w:tcPr>
          <w:p w:rsidR="00B2500F" w:rsidRPr="004C5F3F" w:rsidRDefault="00B2500F" w:rsidP="00B2500F">
            <w:pPr>
              <w:jc w:val="right"/>
              <w:rPr>
                <w:sz w:val="20"/>
                <w:szCs w:val="20"/>
              </w:rPr>
            </w:pPr>
            <w:r w:rsidRPr="004C5F3F">
              <w:rPr>
                <w:sz w:val="20"/>
                <w:szCs w:val="20"/>
              </w:rPr>
              <w:t>0,00</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 xml:space="preserve">Планирана средства за подстицаје мерама руралног развоја </w:t>
            </w:r>
          </w:p>
        </w:tc>
        <w:tc>
          <w:tcPr>
            <w:tcW w:w="0" w:type="auto"/>
            <w:shd w:val="clear" w:color="auto" w:fill="FFFFFF"/>
          </w:tcPr>
          <w:p w:rsidR="00B2500F" w:rsidRPr="004C5F3F" w:rsidRDefault="00B2500F" w:rsidP="00B2500F">
            <w:pPr>
              <w:jc w:val="right"/>
              <w:rPr>
                <w:sz w:val="20"/>
                <w:szCs w:val="20"/>
              </w:rPr>
            </w:pPr>
            <w:r w:rsidRPr="004C5F3F">
              <w:rPr>
                <w:sz w:val="20"/>
                <w:szCs w:val="20"/>
              </w:rPr>
              <w:t>12.400.000,00</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Планирана средства за посебне подстицаје</w:t>
            </w:r>
          </w:p>
        </w:tc>
        <w:tc>
          <w:tcPr>
            <w:tcW w:w="0" w:type="auto"/>
            <w:shd w:val="clear" w:color="auto" w:fill="FFFFFF"/>
          </w:tcPr>
          <w:p w:rsidR="00B2500F" w:rsidRPr="004C5F3F" w:rsidRDefault="00B2500F" w:rsidP="00B2500F">
            <w:pPr>
              <w:jc w:val="right"/>
              <w:rPr>
                <w:sz w:val="20"/>
                <w:szCs w:val="20"/>
              </w:rPr>
            </w:pPr>
            <w:r w:rsidRPr="004C5F3F">
              <w:rPr>
                <w:sz w:val="20"/>
                <w:szCs w:val="20"/>
              </w:rPr>
              <w:t>0,00</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shd w:val="clear" w:color="auto" w:fill="FFFFFF"/>
          </w:tcPr>
          <w:p w:rsidR="00B2500F" w:rsidRPr="004C5F3F" w:rsidRDefault="00B2500F" w:rsidP="00B2500F">
            <w:pPr>
              <w:jc w:val="right"/>
              <w:rPr>
                <w:sz w:val="20"/>
                <w:szCs w:val="20"/>
              </w:rPr>
            </w:pPr>
            <w:r w:rsidRPr="004C5F3F">
              <w:rPr>
                <w:sz w:val="20"/>
                <w:szCs w:val="20"/>
              </w:rPr>
              <w:t>6.100,00</w:t>
            </w:r>
          </w:p>
        </w:tc>
      </w:tr>
      <w:tr w:rsidR="00B2500F" w:rsidRPr="004C5F3F" w:rsidTr="00B2500F">
        <w:trPr>
          <w:cantSplit/>
        </w:trPr>
        <w:tc>
          <w:tcPr>
            <w:tcW w:w="0" w:type="auto"/>
            <w:shd w:val="clear" w:color="auto" w:fill="FFFFFF"/>
          </w:tcPr>
          <w:p w:rsidR="00B2500F" w:rsidRPr="004C5F3F" w:rsidRDefault="00B2500F" w:rsidP="00B2500F">
            <w:pPr>
              <w:rPr>
                <w:sz w:val="20"/>
                <w:szCs w:val="20"/>
              </w:rPr>
            </w:pPr>
            <w:r w:rsidRPr="004C5F3F">
              <w:rPr>
                <w:sz w:val="20"/>
                <w:szCs w:val="20"/>
              </w:rPr>
              <w:t>Пренете обавезе</w:t>
            </w:r>
          </w:p>
        </w:tc>
        <w:tc>
          <w:tcPr>
            <w:tcW w:w="0" w:type="auto"/>
            <w:shd w:val="clear" w:color="auto" w:fill="FFFFFF"/>
          </w:tcPr>
          <w:p w:rsidR="00B2500F" w:rsidRPr="004C5F3F" w:rsidRDefault="00B2500F" w:rsidP="00B2500F">
            <w:pPr>
              <w:jc w:val="right"/>
              <w:rPr>
                <w:sz w:val="20"/>
                <w:szCs w:val="20"/>
              </w:rPr>
            </w:pPr>
            <w:r w:rsidRPr="004C5F3F">
              <w:rPr>
                <w:sz w:val="20"/>
                <w:szCs w:val="20"/>
              </w:rPr>
              <w:t>0,00</w:t>
            </w:r>
          </w:p>
        </w:tc>
      </w:tr>
    </w:tbl>
    <w:p w:rsidR="00B2500F" w:rsidRDefault="00B2500F" w:rsidP="00B2500F">
      <w:pPr>
        <w:rPr>
          <w:color w:val="FFFFFF"/>
          <w:sz w:val="20"/>
          <w:szCs w:val="20"/>
          <w:lang w:val="sr-Cyrl-CS"/>
        </w:rPr>
      </w:pPr>
    </w:p>
    <w:p w:rsidR="00607B40" w:rsidRDefault="00607B40" w:rsidP="00B2500F">
      <w:pPr>
        <w:rPr>
          <w:color w:val="FFFFFF"/>
          <w:sz w:val="20"/>
          <w:szCs w:val="20"/>
          <w:lang w:val="sr-Cyrl-CS"/>
        </w:rPr>
      </w:pPr>
    </w:p>
    <w:p w:rsidR="00607B40" w:rsidRDefault="00607B40" w:rsidP="00B2500F">
      <w:pPr>
        <w:rPr>
          <w:color w:val="FFFFFF"/>
          <w:sz w:val="20"/>
          <w:szCs w:val="20"/>
          <w:lang w:val="sr-Cyrl-CS"/>
        </w:rPr>
      </w:pPr>
    </w:p>
    <w:p w:rsidR="00607B40" w:rsidRPr="00607B40" w:rsidRDefault="00607B40" w:rsidP="00B2500F">
      <w:pPr>
        <w:rPr>
          <w:color w:val="FFFFFF"/>
          <w:sz w:val="20"/>
          <w:szCs w:val="20"/>
          <w:lang w:val="sr-Cyrl-CS"/>
        </w:rPr>
      </w:pPr>
    </w:p>
    <w:p w:rsidR="00B2500F" w:rsidRPr="004C5F3F" w:rsidRDefault="00B2500F" w:rsidP="00B2500F">
      <w:pPr>
        <w:rPr>
          <w:b/>
          <w:bCs/>
          <w:sz w:val="20"/>
          <w:szCs w:val="20"/>
        </w:rPr>
      </w:pPr>
      <w:r w:rsidRPr="004C5F3F">
        <w:rPr>
          <w:color w:val="FFFFFF"/>
          <w:sz w:val="20"/>
          <w:szCs w:val="20"/>
        </w:rPr>
        <w:lastRenderedPageBreak/>
        <w:t xml:space="preserve"> </w:t>
      </w:r>
      <w:r w:rsidRPr="004C5F3F">
        <w:rPr>
          <w:color w:val="FFFFFF"/>
          <w:sz w:val="20"/>
          <w:szCs w:val="20"/>
        </w:rPr>
        <w:tab/>
      </w:r>
      <w:r w:rsidRPr="004C5F3F">
        <w:rPr>
          <w:b/>
          <w:bCs/>
          <w:sz w:val="20"/>
          <w:szCs w:val="20"/>
        </w:rPr>
        <w:t xml:space="preserve">Циљна група и значај промене која се очекује за кориснике: </w:t>
      </w:r>
      <w:r w:rsidRPr="004C5F3F">
        <w:rPr>
          <w:sz w:val="20"/>
          <w:szCs w:val="20"/>
        </w:rPr>
        <w:t xml:space="preserve">Циљна група-потенцијални корисници мера подршке су носиоци регистрованих комерцијалних  пољопривредних газдинстава у активном статусу - физичка лица. Промене које се очекују за пољопривреднике - кориснике мера након реализације програма, имајући у виду специфичност средине у којој се Програм спроводи, а то је подручје са отежаним условима рада у пољопривреди, очекује се да ће мере из програма довести до: повећањa ниоа квалитета производње и квалитета производа, повећања продуктивности и конкурентности.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ab/>
        <w:t xml:space="preserve">Информисање корисника о могућностима које пружа Програм подршке за спровођење пољопривредне политике и политике руралног развоја: </w:t>
      </w:r>
      <w:r w:rsidRPr="004C5F3F">
        <w:rPr>
          <w:sz w:val="20"/>
          <w:szCs w:val="20"/>
        </w:rPr>
        <w:t>Информисање потенцијалних корисника о мерама које су дефинисане Програмом вршиће се путем регионалних и локалне телевизије, локалних радио станица, сајта локалне самоуправе. Информисање потенцијалних корисника вршиће и запослени у Одељењу за пољопривреду и заштиту животне средине Општинске управе општине Ивањица.</w:t>
      </w:r>
      <w:r w:rsidRPr="004C5F3F">
        <w:rPr>
          <w:color w:val="FFFFFF"/>
          <w:sz w:val="20"/>
          <w:szCs w:val="20"/>
        </w:rPr>
        <w:t xml:space="preserve">                                                    .</w:t>
      </w:r>
      <w:r w:rsidRPr="004C5F3F">
        <w:rPr>
          <w:sz w:val="20"/>
          <w:szCs w:val="20"/>
        </w:rPr>
        <w:br/>
      </w:r>
      <w:r w:rsidRPr="004C5F3F">
        <w:rPr>
          <w:b/>
          <w:bCs/>
          <w:sz w:val="20"/>
          <w:szCs w:val="20"/>
        </w:rPr>
        <w:tab/>
      </w:r>
    </w:p>
    <w:p w:rsidR="00B2500F" w:rsidRPr="004C5F3F" w:rsidRDefault="00B2500F" w:rsidP="00607B40">
      <w:pPr>
        <w:rPr>
          <w:sz w:val="20"/>
          <w:szCs w:val="20"/>
        </w:rPr>
      </w:pPr>
      <w:r w:rsidRPr="004C5F3F">
        <w:rPr>
          <w:b/>
          <w:bCs/>
          <w:sz w:val="20"/>
          <w:szCs w:val="20"/>
        </w:rPr>
        <w:tab/>
        <w:t xml:space="preserve">Мониторинг и евалуација: </w:t>
      </w:r>
      <w:r w:rsidRPr="004C5F3F">
        <w:rPr>
          <w:sz w:val="20"/>
          <w:szCs w:val="20"/>
        </w:rPr>
        <w:t>Процес мониторина и евалуацију/надзор реализације Програма вршиће запослени у Одељењу за пољопривреду и заштиту животне средине Општинске управе општине Ивањица.</w:t>
      </w:r>
      <w:r w:rsidRPr="004C5F3F">
        <w:rPr>
          <w:color w:val="FFFFFF"/>
          <w:sz w:val="20"/>
          <w:szCs w:val="20"/>
        </w:rPr>
        <w:t xml:space="preserve">                                                    .</w:t>
      </w:r>
      <w:r w:rsidRPr="004C5F3F">
        <w:rPr>
          <w:sz w:val="20"/>
          <w:szCs w:val="20"/>
        </w:rPr>
        <w:br/>
      </w:r>
      <w:r w:rsidRPr="004C5F3F">
        <w:rPr>
          <w:sz w:val="20"/>
          <w:szCs w:val="20"/>
        </w:rPr>
        <w:br/>
      </w:r>
    </w:p>
    <w:p w:rsidR="00B2500F" w:rsidRPr="004C5F3F" w:rsidRDefault="00B2500F" w:rsidP="00B2500F">
      <w:pPr>
        <w:pStyle w:val="Paragraph"/>
        <w:rPr>
          <w:sz w:val="20"/>
          <w:szCs w:val="20"/>
        </w:rPr>
      </w:pPr>
      <w:r w:rsidRPr="004C5F3F">
        <w:rPr>
          <w:sz w:val="20"/>
          <w:szCs w:val="20"/>
        </w:rPr>
        <w:t>II ОПИС ПЛАНИРАНИХ МЕРА</w:t>
      </w:r>
      <w:r w:rsidRPr="004C5F3F">
        <w:rPr>
          <w:sz w:val="20"/>
          <w:szCs w:val="20"/>
        </w:rPr>
        <w:br/>
      </w:r>
    </w:p>
    <w:p w:rsidR="00B2500F" w:rsidRPr="004C5F3F" w:rsidRDefault="00B2500F" w:rsidP="00B2500F">
      <w:pPr>
        <w:pStyle w:val="NoSpacing"/>
        <w:rPr>
          <w:sz w:val="20"/>
          <w:szCs w:val="20"/>
        </w:rPr>
      </w:pPr>
      <w:r w:rsidRPr="004C5F3F">
        <w:rPr>
          <w:b/>
          <w:sz w:val="20"/>
          <w:szCs w:val="20"/>
        </w:rPr>
        <w:t xml:space="preserve">2.1. Назив и шифра мере: </w:t>
      </w:r>
      <w:r w:rsidRPr="004C5F3F">
        <w:rPr>
          <w:i/>
          <w:sz w:val="20"/>
          <w:szCs w:val="20"/>
        </w:rPr>
        <w:t>101 Инвестиције у физичку имовину пољопривредних газдинстава</w:t>
      </w:r>
      <w:r w:rsidRPr="004C5F3F">
        <w:rPr>
          <w:color w:val="FFFFFF"/>
          <w:sz w:val="20"/>
          <w:szCs w:val="20"/>
        </w:rPr>
        <w:t xml:space="preserve">                                                    .</w:t>
      </w:r>
      <w:r w:rsidRPr="004C5F3F">
        <w:rPr>
          <w:sz w:val="20"/>
          <w:szCs w:val="20"/>
        </w:rPr>
        <w:br/>
      </w:r>
      <w:r w:rsidRPr="004C5F3F">
        <w:rPr>
          <w:sz w:val="20"/>
          <w:szCs w:val="20"/>
        </w:rPr>
        <w:br/>
      </w:r>
      <w:r w:rsidRPr="004C5F3F">
        <w:rPr>
          <w:b/>
          <w:sz w:val="20"/>
          <w:szCs w:val="20"/>
        </w:rPr>
        <w:t>2.1.1. Образложење:</w:t>
      </w:r>
      <w:r w:rsidRPr="004C5F3F">
        <w:rPr>
          <w:sz w:val="20"/>
          <w:szCs w:val="20"/>
        </w:rPr>
        <w:t xml:space="preserve"> Основне карактеристике пољопривредног сектора на територији Општине Ивањица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ивањичке пољопривреде. Један од веома битних узрока недовољне конкурентности ивањичке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Бројно стање сточног фонда није на задовољавајућем нивоу, нарочито у говедарству.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и повећање конкурентности. Модернизацијом постојећих објеката, повећањем бројног стања и побољшањем расног састава сточног фонда, куповином модерне опреме и савремене механизације, заснивањем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 Ова мера је у складу са националном Стратегијом пољопривреде и руралног развоја 2014- 2024 и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године. Преглед по секторима у оквиру којих ће се интервенисати подстицајним мерама у 2021. години: </w:t>
      </w:r>
      <w:r w:rsidRPr="004C5F3F">
        <w:rPr>
          <w:b/>
          <w:sz w:val="20"/>
          <w:szCs w:val="20"/>
        </w:rPr>
        <w:t>Сектор пчеларство:</w:t>
      </w:r>
      <w:r w:rsidRPr="004C5F3F">
        <w:rPr>
          <w:sz w:val="20"/>
          <w:szCs w:val="20"/>
        </w:rPr>
        <w:t xml:space="preserve"> Пчеларство представља малу али изузетно атрактивну пољопривредну делатност, која последњих година почиње тржишно да се усмерава у правцу прихватања услова и стандарда ЕУ. Друштво пчелара Ивањица је регистровано 1985. године. Према подацима из у 2020. године друштво броји 113 чланова (97 су чланови СПОС-а) који поседују 7.103 пчелињих друштава, са просечном годишњом производњом која варира у зависности од године од 50.000 до 90.000 кг меда. Општина Ивањица је у сарадњи са ЕВРОПСКИМ ПРОГРЕСОМ у 2017. години подстицала развој пчеларства кроз подршку набавци кошница и ројева за жене почетнице у пчеларству. Такође у 2018. и 2019. години субвенционисана је набавка опреме за пчеларство за 85 корисника. Ове мере резултирале су повећањем броја пчелињих друштава у односу на претходне године. Интервенције у оквиру овог сектора ће бити усмерене на подршку за инвестициона улагања у пчеларску опрему. </w:t>
      </w:r>
      <w:r w:rsidRPr="004C5F3F">
        <w:rPr>
          <w:b/>
          <w:sz w:val="20"/>
          <w:szCs w:val="20"/>
        </w:rPr>
        <w:t>Сектор воће:</w:t>
      </w:r>
      <w:r w:rsidRPr="004C5F3F">
        <w:rPr>
          <w:sz w:val="20"/>
          <w:szCs w:val="20"/>
        </w:rPr>
        <w:t xml:space="preserve"> Структуру биљне производње сеоског подручја општине Ивањица карактерише велика хетерогеност, производња махом за сопствене потребе и мањим делом за тржиште, што је последица уситњености сеоског поседа, недовољне едукације и недовољне примене савремене технологије производње. Просечна површина засада воћа по газдинству је око четвртине хектара. Само 15% засада су интензивни засади у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производњу.У производњи малина Ивањица има богату традицију. Према попису пољопривреде из 2012. године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 Интервенције у оквиру овог сектора ће бити усмерене кроз подршку за инвестициона улагања у опрему и механизацију која је неопходна произвођачима воћа, првенствено малина, што ће уз редовну примену савремене агротехнике дати више, квалитетне и стабилне приносе. </w:t>
      </w:r>
      <w:r w:rsidRPr="004C5F3F">
        <w:rPr>
          <w:b/>
          <w:sz w:val="20"/>
          <w:szCs w:val="20"/>
        </w:rPr>
        <w:t>Сектор аквакултура:</w:t>
      </w:r>
      <w:r w:rsidRPr="004C5F3F">
        <w:rPr>
          <w:sz w:val="20"/>
          <w:szCs w:val="20"/>
        </w:rPr>
        <w:t xml:space="preserve"> Производња конзумне рибе представља значајну грану пољопривредне производње. На подручју </w:t>
      </w:r>
      <w:r w:rsidRPr="004C5F3F">
        <w:rPr>
          <w:sz w:val="20"/>
          <w:szCs w:val="20"/>
        </w:rPr>
        <w:lastRenderedPageBreak/>
        <w:t>општине Ивањица се према нашим проценама годишње произведе око 30.000 кг пастрмке. Од ове количине 50-60% се пласира на локално тржиште. Проблема са пласманом производа готово да нема, а проблеми са којима се произвођачи сусрећу су елементарне непогоде и бујице које су им током претходних година нанеле велике штете . Интервенције у оквиру овог сектора ће бити усмерене кроз подстицаје за набавку рибље млађи.                                                 .</w:t>
      </w:r>
      <w:r w:rsidRPr="004C5F3F">
        <w:rPr>
          <w:color w:val="FFFFFF"/>
          <w:sz w:val="20"/>
          <w:szCs w:val="20"/>
        </w:rPr>
        <w:t xml:space="preserve">                                                    .</w:t>
      </w:r>
      <w:r w:rsidRPr="004C5F3F">
        <w:rPr>
          <w:sz w:val="20"/>
          <w:szCs w:val="20"/>
        </w:rPr>
        <w:br/>
      </w:r>
      <w:r w:rsidRPr="004C5F3F">
        <w:rPr>
          <w:sz w:val="20"/>
          <w:szCs w:val="20"/>
        </w:rPr>
        <w:br/>
      </w:r>
      <w:r w:rsidRPr="004C5F3F">
        <w:rPr>
          <w:b/>
          <w:sz w:val="20"/>
          <w:szCs w:val="20"/>
        </w:rPr>
        <w:t xml:space="preserve">2.1.2. Циљеви мере: </w:t>
      </w:r>
      <w:r w:rsidRPr="004C5F3F">
        <w:rPr>
          <w:sz w:val="20"/>
          <w:szCs w:val="20"/>
          <w:u w:val="single"/>
        </w:rPr>
        <w:t>Општи циљеви</w:t>
      </w:r>
      <w:r w:rsidRPr="004C5F3F">
        <w:rPr>
          <w:sz w:val="20"/>
          <w:szCs w:val="20"/>
        </w:rPr>
        <w:t>: 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управљање ресурсима, раст конкурентности уз прилагођавање захтевима домаћег и иностраног тржишта</w:t>
      </w:r>
      <w:r w:rsidRPr="004C5F3F">
        <w:rPr>
          <w:sz w:val="20"/>
          <w:szCs w:val="20"/>
          <w:u w:val="single"/>
        </w:rPr>
        <w:t>. Специфични циљеви по секторима:</w:t>
      </w:r>
      <w:r w:rsidRPr="004C5F3F">
        <w:rPr>
          <w:sz w:val="20"/>
          <w:szCs w:val="20"/>
        </w:rPr>
        <w:t xml:space="preserve"> Сектор пчеларство и аквакултура: Повећање ефикасности, конкурентности и одрживости производње на газдинствима. Сектор воће, грожђе, поврће и цвеће: Унапређење стања специјализоване механизације на газдинству.</w:t>
      </w:r>
    </w:p>
    <w:p w:rsidR="00B2500F" w:rsidRPr="004C5F3F" w:rsidRDefault="00B2500F" w:rsidP="00B2500F">
      <w:pPr>
        <w:pStyle w:val="NoSpacing"/>
        <w:rPr>
          <w:b/>
          <w:sz w:val="20"/>
          <w:szCs w:val="20"/>
        </w:rPr>
      </w:pPr>
      <w:r w:rsidRPr="004C5F3F">
        <w:rPr>
          <w:color w:val="FFFFFF"/>
          <w:sz w:val="20"/>
          <w:szCs w:val="20"/>
        </w:rPr>
        <w:t>.</w:t>
      </w:r>
      <w:r w:rsidRPr="004C5F3F">
        <w:rPr>
          <w:sz w:val="20"/>
          <w:szCs w:val="20"/>
        </w:rPr>
        <w:br/>
      </w:r>
      <w:r w:rsidRPr="004C5F3F">
        <w:rPr>
          <w:sz w:val="20"/>
          <w:szCs w:val="20"/>
        </w:rPr>
        <w:br/>
      </w:r>
      <w:r w:rsidRPr="004C5F3F">
        <w:rPr>
          <w:b/>
          <w:sz w:val="20"/>
          <w:szCs w:val="20"/>
        </w:rPr>
        <w:t>2.1.3. Веза мере са националним програмима за рурални развој и пољопривреду:</w:t>
      </w:r>
      <w:r w:rsidRPr="004C5F3F">
        <w:rPr>
          <w:sz w:val="20"/>
          <w:szCs w:val="20"/>
        </w:rPr>
        <w:t xml:space="preserve"> Мера је у складу са Националним програмом руралног развоја. Општина Ивањица води службену евиденцију о корисницима средстава тако да је немогуће да корисник користи средства по истом основу из локалног и националног програма.        </w:t>
      </w:r>
      <w:r w:rsidRPr="004C5F3F">
        <w:rPr>
          <w:color w:val="FFFFFF"/>
          <w:sz w:val="20"/>
          <w:szCs w:val="20"/>
        </w:rPr>
        <w:t xml:space="preserve">                                                    .</w:t>
      </w:r>
      <w:r w:rsidRPr="004C5F3F">
        <w:rPr>
          <w:sz w:val="20"/>
          <w:szCs w:val="20"/>
        </w:rPr>
        <w:br/>
      </w:r>
      <w:r w:rsidRPr="004C5F3F">
        <w:rPr>
          <w:sz w:val="20"/>
          <w:szCs w:val="20"/>
        </w:rPr>
        <w:br/>
      </w:r>
      <w:r w:rsidRPr="004C5F3F">
        <w:rPr>
          <w:b/>
          <w:sz w:val="20"/>
          <w:szCs w:val="20"/>
        </w:rPr>
        <w:t xml:space="preserve">2.1.4. Крајњи корисници: </w:t>
      </w:r>
      <w:r w:rsidRPr="004C5F3F">
        <w:rPr>
          <w:sz w:val="20"/>
          <w:szCs w:val="20"/>
        </w:rPr>
        <w:t xml:space="preserve">Крајњи корисници мере су физичка лица – носиоци регистрованог пољопривредног газдинства.                                                    </w:t>
      </w:r>
      <w:r w:rsidRPr="004C5F3F">
        <w:rPr>
          <w:color w:val="FFFFFF"/>
          <w:sz w:val="20"/>
          <w:szCs w:val="20"/>
        </w:rPr>
        <w:t xml:space="preserve">                                                    .</w:t>
      </w:r>
      <w:r w:rsidRPr="004C5F3F">
        <w:rPr>
          <w:sz w:val="20"/>
          <w:szCs w:val="20"/>
        </w:rPr>
        <w:br/>
      </w:r>
      <w:r w:rsidRPr="004C5F3F">
        <w:rPr>
          <w:sz w:val="20"/>
          <w:szCs w:val="20"/>
        </w:rPr>
        <w:br/>
      </w:r>
      <w:r w:rsidRPr="004C5F3F">
        <w:rPr>
          <w:b/>
          <w:sz w:val="20"/>
          <w:szCs w:val="20"/>
        </w:rPr>
        <w:t xml:space="preserve">2.1.5. Економска одрживост: </w:t>
      </w:r>
      <w:r w:rsidRPr="004C5F3F">
        <w:rPr>
          <w:sz w:val="20"/>
          <w:szCs w:val="20"/>
        </w:rPr>
        <w:t>За ову меру није потребно да подносилац захтева докаже економску одрживост улагања кроз одређену форму бизнис плана или пројекта.</w:t>
      </w:r>
      <w:r w:rsidRPr="004C5F3F">
        <w:rPr>
          <w:color w:val="FFFFFF"/>
          <w:sz w:val="20"/>
          <w:szCs w:val="20"/>
        </w:rPr>
        <w:t xml:space="preserve">                                                    .</w:t>
      </w:r>
      <w:r w:rsidRPr="004C5F3F">
        <w:rPr>
          <w:sz w:val="20"/>
          <w:szCs w:val="20"/>
        </w:rPr>
        <w:br/>
      </w:r>
      <w:r w:rsidRPr="004C5F3F">
        <w:rPr>
          <w:b/>
          <w:sz w:val="20"/>
          <w:szCs w:val="20"/>
        </w:rPr>
        <w:t>2.1.6. Општи критеријуми за кориснике:</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 Да је носилац регистрованог комерцијалног пољопривредног газдинства у активном статусу;</w:t>
      </w:r>
    </w:p>
    <w:p w:rsidR="00B2500F" w:rsidRPr="004C5F3F" w:rsidRDefault="00B2500F" w:rsidP="00B2500F">
      <w:pPr>
        <w:pStyle w:val="NoSpacing"/>
        <w:rPr>
          <w:sz w:val="20"/>
          <w:szCs w:val="20"/>
        </w:rPr>
      </w:pPr>
      <w:r w:rsidRPr="004C5F3F">
        <w:rPr>
          <w:sz w:val="20"/>
          <w:szCs w:val="20"/>
        </w:rPr>
        <w:t xml:space="preserve"> - Да има пребивалиште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Да се парцеле уписане у Регистар пољопривредних газдинстава корисника налазе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Само једна инвестиција може бити предмет захтева за коришћење подстицаја; </w:t>
      </w:r>
    </w:p>
    <w:p w:rsidR="00B2500F" w:rsidRPr="004C5F3F" w:rsidRDefault="00B2500F" w:rsidP="00B2500F">
      <w:pPr>
        <w:pStyle w:val="NoSpacing"/>
        <w:rPr>
          <w:sz w:val="20"/>
          <w:szCs w:val="20"/>
        </w:rPr>
      </w:pPr>
      <w:r w:rsidRPr="004C5F3F">
        <w:rPr>
          <w:sz w:val="20"/>
          <w:szCs w:val="20"/>
        </w:rPr>
        <w:t>- Може се конкурисати искључиво са предрачуном за набавку предметне инвестиције издатим у периоду од 01.01.2021. године до истека јавног позива;</w:t>
      </w:r>
    </w:p>
    <w:p w:rsidR="00B2500F" w:rsidRPr="004C5F3F" w:rsidRDefault="00B2500F" w:rsidP="00B2500F">
      <w:pPr>
        <w:pStyle w:val="NoSpacing"/>
        <w:rPr>
          <w:sz w:val="20"/>
          <w:szCs w:val="20"/>
        </w:rPr>
      </w:pPr>
      <w:r w:rsidRPr="004C5F3F">
        <w:rPr>
          <w:sz w:val="20"/>
          <w:szCs w:val="20"/>
        </w:rPr>
        <w:t xml:space="preserve"> -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B2500F" w:rsidRPr="004C5F3F" w:rsidRDefault="00B2500F" w:rsidP="00B2500F">
      <w:pPr>
        <w:pStyle w:val="NoSpacing"/>
        <w:rPr>
          <w:sz w:val="20"/>
          <w:szCs w:val="20"/>
        </w:rPr>
      </w:pPr>
      <w:r w:rsidRPr="004C5F3F">
        <w:rPr>
          <w:sz w:val="20"/>
          <w:szCs w:val="20"/>
        </w:rPr>
        <w:t xml:space="preserve">- Да нема евидентираних а неизмирених пореских обавеза код Локалне пореске администрације; </w:t>
      </w:r>
    </w:p>
    <w:p w:rsidR="00B2500F" w:rsidRPr="004C5F3F" w:rsidRDefault="00B2500F" w:rsidP="00B2500F">
      <w:pPr>
        <w:pStyle w:val="NoSpacing"/>
        <w:rPr>
          <w:sz w:val="20"/>
          <w:szCs w:val="20"/>
        </w:rPr>
      </w:pPr>
      <w:r w:rsidRPr="004C5F3F">
        <w:rPr>
          <w:sz w:val="20"/>
          <w:szCs w:val="20"/>
        </w:rPr>
        <w:t xml:space="preserve">- Да наменски користи и да не отуђи нити да другом лицу на коришћење инвестицију која је предмет захтева у периоду од 3 године од дана набавке/реaлизације инвестиције; </w:t>
      </w:r>
    </w:p>
    <w:p w:rsidR="00B2500F" w:rsidRPr="004C5F3F" w:rsidRDefault="00B2500F" w:rsidP="00B2500F">
      <w:pPr>
        <w:pStyle w:val="NoSpacing"/>
        <w:rPr>
          <w:sz w:val="20"/>
          <w:szCs w:val="20"/>
        </w:rPr>
      </w:pPr>
      <w:r w:rsidRPr="004C5F3F">
        <w:rPr>
          <w:sz w:val="20"/>
          <w:szCs w:val="20"/>
        </w:rPr>
        <w:t>- Да нема евидентираних доспелих неизмирених дуговања према јединици локалне самоуправе, по основу раније остварених подстицаја, субвенција;</w:t>
      </w:r>
    </w:p>
    <w:p w:rsidR="00B2500F" w:rsidRPr="004C5F3F" w:rsidRDefault="00B2500F" w:rsidP="00B2500F">
      <w:pPr>
        <w:pStyle w:val="NoSpacing"/>
        <w:rPr>
          <w:sz w:val="20"/>
          <w:szCs w:val="20"/>
        </w:rPr>
      </w:pPr>
      <w:r w:rsidRPr="004C5F3F">
        <w:rPr>
          <w:sz w:val="20"/>
          <w:szCs w:val="20"/>
        </w:rPr>
        <w:t xml:space="preserve"> -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w:t>
      </w:r>
    </w:p>
    <w:p w:rsidR="00B2500F" w:rsidRPr="004C5F3F" w:rsidRDefault="00B2500F" w:rsidP="00B2500F">
      <w:pPr>
        <w:pStyle w:val="NoSpacing"/>
        <w:rPr>
          <w:sz w:val="20"/>
          <w:szCs w:val="20"/>
        </w:rPr>
      </w:pPr>
      <w:r w:rsidRPr="004C5F3F">
        <w:rPr>
          <w:sz w:val="20"/>
          <w:szCs w:val="20"/>
        </w:rPr>
        <w:t xml:space="preserve"> - Да исто лице не може бити подносилац захтева за подстицаје односно купац и продавац другом подносиоцу захтева за подстицаје.</w:t>
      </w:r>
    </w:p>
    <w:p w:rsidR="00B2500F" w:rsidRPr="004C5F3F" w:rsidRDefault="00B2500F" w:rsidP="00B2500F">
      <w:pPr>
        <w:pStyle w:val="NoSpacing"/>
        <w:rPr>
          <w:b/>
          <w:sz w:val="20"/>
          <w:szCs w:val="20"/>
        </w:rPr>
      </w:pPr>
      <w:r w:rsidRPr="004C5F3F">
        <w:rPr>
          <w:color w:val="FFFFFF"/>
          <w:sz w:val="20"/>
          <w:szCs w:val="20"/>
        </w:rPr>
        <w:t>.</w:t>
      </w:r>
      <w:r w:rsidRPr="004C5F3F">
        <w:rPr>
          <w:sz w:val="20"/>
          <w:szCs w:val="20"/>
        </w:rPr>
        <w:br/>
      </w:r>
      <w:r w:rsidRPr="004C5F3F">
        <w:rPr>
          <w:b/>
          <w:sz w:val="20"/>
          <w:szCs w:val="20"/>
        </w:rPr>
        <w:t xml:space="preserve">2.1.7. Специфични критеријуми: </w:t>
      </w:r>
    </w:p>
    <w:p w:rsidR="00B2500F" w:rsidRPr="004C5F3F" w:rsidRDefault="00B2500F" w:rsidP="00B2500F">
      <w:pPr>
        <w:pStyle w:val="NoSpacing"/>
        <w:rPr>
          <w:b/>
          <w:sz w:val="20"/>
          <w:szCs w:val="20"/>
        </w:rPr>
      </w:pPr>
    </w:p>
    <w:p w:rsidR="00B2500F" w:rsidRPr="004C5F3F" w:rsidRDefault="00B2500F" w:rsidP="00B2500F">
      <w:pPr>
        <w:pStyle w:val="NoSpacing"/>
        <w:rPr>
          <w:sz w:val="20"/>
          <w:szCs w:val="20"/>
        </w:rPr>
      </w:pPr>
      <w:r w:rsidRPr="004C5F3F">
        <w:rPr>
          <w:sz w:val="20"/>
          <w:szCs w:val="20"/>
          <w:lang w:val="sr-Latn-CS"/>
        </w:rPr>
        <w:t xml:space="preserve">Прихватљиви корисници ове мере по секторима у оквиру којих ће синтервенисати: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Сектор аквакултура:</w:t>
      </w:r>
      <w:r w:rsidRPr="004C5F3F">
        <w:rPr>
          <w:sz w:val="20"/>
          <w:szCs w:val="20"/>
        </w:rPr>
        <w:t xml:space="preserve"> У Регистру објеката, односно одобрених објеката (у складу са посебним прописом којим се уређује регистрација, одосно одобравање објеката за узгој, држање и промет животиња) имају регистроване одобрене објекте са капацитетима за тов/узгој: најмање 500 кг рибе. </w:t>
      </w:r>
    </w:p>
    <w:p w:rsidR="00B2500F" w:rsidRPr="004C5F3F" w:rsidRDefault="00B2500F" w:rsidP="00B2500F">
      <w:pPr>
        <w:pStyle w:val="NoSpacing"/>
        <w:rPr>
          <w:sz w:val="20"/>
          <w:szCs w:val="20"/>
        </w:rPr>
      </w:pPr>
      <w:r w:rsidRPr="004C5F3F">
        <w:rPr>
          <w:b/>
          <w:sz w:val="20"/>
          <w:szCs w:val="20"/>
        </w:rPr>
        <w:t>Сектор воће:</w:t>
      </w:r>
      <w:r w:rsidRPr="004C5F3F">
        <w:rPr>
          <w:sz w:val="20"/>
          <w:szCs w:val="20"/>
        </w:rPr>
        <w:t xml:space="preserve"> 1) У РПГ имају уписано пољопривредно земљиште под производњом одговарајућих биљних култура; 2) У моменту подношења захтева за коришћење подстицаја имају мање од 2 ха јагодичастог воћа и хмеља; односно мање од 5 ха другог воћа; односно 0,1 - 50 ха цвећа, односно 0,2 – 100 ха винове лозе. </w:t>
      </w:r>
    </w:p>
    <w:p w:rsidR="00B2500F" w:rsidRPr="004C5F3F" w:rsidRDefault="00B2500F" w:rsidP="00B2500F">
      <w:pPr>
        <w:pStyle w:val="NoSpacing"/>
        <w:rPr>
          <w:sz w:val="20"/>
          <w:szCs w:val="20"/>
        </w:rPr>
      </w:pPr>
      <w:r w:rsidRPr="004C5F3F">
        <w:rPr>
          <w:b/>
          <w:sz w:val="20"/>
          <w:szCs w:val="20"/>
        </w:rPr>
        <w:lastRenderedPageBreak/>
        <w:t>Сектор пчеларство:</w:t>
      </w:r>
      <w:r w:rsidRPr="004C5F3F">
        <w:rPr>
          <w:sz w:val="20"/>
          <w:szCs w:val="20"/>
        </w:rPr>
        <w:t xml:space="preserve"> У РПГ и Централној бази података о обележавању животиња код Управе за ветерину има пријављено 5 - 1000 кошница пчела.</w:t>
      </w:r>
    </w:p>
    <w:p w:rsidR="00B2500F" w:rsidRPr="004C5F3F" w:rsidRDefault="00B2500F" w:rsidP="00B2500F">
      <w:pPr>
        <w:pStyle w:val="NoSpacing"/>
        <w:rPr>
          <w:sz w:val="20"/>
          <w:szCs w:val="20"/>
        </w:rPr>
      </w:pPr>
      <w:r w:rsidRPr="004C5F3F">
        <w:rPr>
          <w:color w:val="FFFFFF"/>
          <w:sz w:val="20"/>
          <w:szCs w:val="20"/>
        </w:rPr>
        <w:t xml:space="preserve">                                                    .</w:t>
      </w:r>
      <w:r w:rsidRPr="004C5F3F">
        <w:rPr>
          <w:sz w:val="20"/>
          <w:szCs w:val="20"/>
        </w:rPr>
        <w:br/>
      </w:r>
      <w:r w:rsidRPr="004C5F3F">
        <w:rPr>
          <w:b/>
          <w:sz w:val="20"/>
          <w:szCs w:val="20"/>
        </w:rPr>
        <w:t xml:space="preserve">2.1.8. Листа инвестиција у оквиру мере: </w:t>
      </w:r>
      <w:r w:rsidRPr="004C5F3F">
        <w:rPr>
          <w:color w:val="FFFFFF"/>
          <w:sz w:val="20"/>
          <w:szCs w:val="20"/>
        </w:rPr>
        <w:t xml:space="preserve">                                                    .</w:t>
      </w:r>
      <w:r w:rsidRPr="004C5F3F">
        <w:rPr>
          <w:sz w:val="20"/>
          <w:szCs w:val="20"/>
        </w:rPr>
        <w:br/>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61"/>
        <w:gridCol w:w="6811"/>
      </w:tblGrid>
      <w:tr w:rsidR="00B2500F" w:rsidRPr="004C5F3F" w:rsidTr="00B2500F">
        <w:tc>
          <w:tcPr>
            <w:tcW w:w="2361" w:type="dxa"/>
            <w:shd w:val="clear" w:color="auto" w:fill="FFFFFF"/>
          </w:tcPr>
          <w:p w:rsidR="00B2500F" w:rsidRPr="004C5F3F" w:rsidRDefault="00B2500F" w:rsidP="00B2500F">
            <w:pPr>
              <w:rPr>
                <w:sz w:val="20"/>
                <w:szCs w:val="20"/>
              </w:rPr>
            </w:pPr>
            <w:r w:rsidRPr="004C5F3F">
              <w:rPr>
                <w:sz w:val="20"/>
                <w:szCs w:val="20"/>
              </w:rPr>
              <w:t>Шифра инвестиције</w:t>
            </w:r>
          </w:p>
        </w:tc>
        <w:tc>
          <w:tcPr>
            <w:tcW w:w="6811" w:type="dxa"/>
            <w:shd w:val="clear" w:color="auto" w:fill="FFFFFF"/>
          </w:tcPr>
          <w:p w:rsidR="00B2500F" w:rsidRPr="004C5F3F" w:rsidRDefault="00B2500F" w:rsidP="00B2500F">
            <w:pPr>
              <w:rPr>
                <w:sz w:val="20"/>
                <w:szCs w:val="20"/>
              </w:rPr>
            </w:pPr>
            <w:r w:rsidRPr="004C5F3F">
              <w:rPr>
                <w:sz w:val="20"/>
                <w:szCs w:val="20"/>
              </w:rPr>
              <w:t>Назив инвестиције</w:t>
            </w:r>
          </w:p>
        </w:tc>
      </w:tr>
      <w:tr w:rsidR="00B2500F" w:rsidRPr="004C5F3F" w:rsidTr="00B2500F">
        <w:trPr>
          <w:trHeight w:val="456"/>
        </w:trPr>
        <w:tc>
          <w:tcPr>
            <w:tcW w:w="2361" w:type="dxa"/>
            <w:shd w:val="clear" w:color="auto" w:fill="FFFFFF"/>
          </w:tcPr>
          <w:p w:rsidR="00B2500F" w:rsidRPr="004C5F3F" w:rsidRDefault="00B2500F" w:rsidP="00B2500F">
            <w:pPr>
              <w:rPr>
                <w:sz w:val="20"/>
                <w:szCs w:val="20"/>
              </w:rPr>
            </w:pPr>
            <w:r w:rsidRPr="004C5F3F">
              <w:rPr>
                <w:sz w:val="20"/>
                <w:szCs w:val="20"/>
              </w:rPr>
              <w:t xml:space="preserve">101.4.16 </w:t>
            </w:r>
          </w:p>
        </w:tc>
        <w:tc>
          <w:tcPr>
            <w:tcW w:w="6811" w:type="dxa"/>
            <w:shd w:val="clear" w:color="auto" w:fill="FFFFFF"/>
          </w:tcPr>
          <w:p w:rsidR="00B2500F" w:rsidRPr="004C5F3F" w:rsidRDefault="00B2500F" w:rsidP="00B2500F">
            <w:pPr>
              <w:pStyle w:val="NoSpacing"/>
              <w:rPr>
                <w:sz w:val="20"/>
                <w:szCs w:val="20"/>
              </w:rPr>
            </w:pPr>
            <w:r w:rsidRPr="004C5F3F">
              <w:rPr>
                <w:sz w:val="20"/>
                <w:szCs w:val="20"/>
              </w:rPr>
              <w:t>Набавка опреме за орезивање, дробљење, сечење и уклањање остатака након резидбе воћних врста</w:t>
            </w:r>
          </w:p>
        </w:tc>
      </w:tr>
      <w:tr w:rsidR="00B2500F" w:rsidRPr="004C5F3F" w:rsidTr="00B2500F">
        <w:tc>
          <w:tcPr>
            <w:tcW w:w="2361" w:type="dxa"/>
            <w:shd w:val="clear" w:color="auto" w:fill="FFFFFF"/>
          </w:tcPr>
          <w:p w:rsidR="00B2500F" w:rsidRPr="004C5F3F" w:rsidRDefault="00B2500F" w:rsidP="00B2500F">
            <w:pPr>
              <w:rPr>
                <w:sz w:val="20"/>
                <w:szCs w:val="20"/>
              </w:rPr>
            </w:pPr>
            <w:r w:rsidRPr="004C5F3F">
              <w:rPr>
                <w:sz w:val="20"/>
                <w:szCs w:val="20"/>
              </w:rPr>
              <w:t>101.4.20</w:t>
            </w:r>
          </w:p>
        </w:tc>
        <w:tc>
          <w:tcPr>
            <w:tcW w:w="6811" w:type="dxa"/>
            <w:shd w:val="clear" w:color="auto" w:fill="FFFFFF"/>
          </w:tcPr>
          <w:p w:rsidR="00B2500F" w:rsidRPr="004C5F3F" w:rsidRDefault="00B2500F" w:rsidP="00B2500F">
            <w:pPr>
              <w:rPr>
                <w:sz w:val="20"/>
                <w:szCs w:val="20"/>
              </w:rPr>
            </w:pPr>
            <w:r w:rsidRPr="004C5F3F">
              <w:rPr>
                <w:sz w:val="20"/>
                <w:szCs w:val="20"/>
              </w:rPr>
              <w:t>Машине за допунску обраду земљишта</w:t>
            </w:r>
          </w:p>
        </w:tc>
      </w:tr>
      <w:tr w:rsidR="00B2500F" w:rsidRPr="004C5F3F" w:rsidTr="00B2500F">
        <w:tc>
          <w:tcPr>
            <w:tcW w:w="2361" w:type="dxa"/>
            <w:shd w:val="clear" w:color="auto" w:fill="FFFFFF"/>
          </w:tcPr>
          <w:p w:rsidR="00B2500F" w:rsidRPr="004C5F3F" w:rsidRDefault="00B2500F" w:rsidP="00B2500F">
            <w:pPr>
              <w:rPr>
                <w:sz w:val="20"/>
                <w:szCs w:val="20"/>
              </w:rPr>
            </w:pPr>
            <w:r w:rsidRPr="004C5F3F">
              <w:rPr>
                <w:sz w:val="20"/>
                <w:szCs w:val="20"/>
              </w:rPr>
              <w:t>101.4.23</w:t>
            </w:r>
          </w:p>
        </w:tc>
        <w:tc>
          <w:tcPr>
            <w:tcW w:w="6811" w:type="dxa"/>
            <w:shd w:val="clear" w:color="auto" w:fill="FFFFFF"/>
          </w:tcPr>
          <w:p w:rsidR="00B2500F" w:rsidRPr="004C5F3F" w:rsidRDefault="00B2500F" w:rsidP="00B2500F">
            <w:pPr>
              <w:rPr>
                <w:sz w:val="20"/>
                <w:szCs w:val="20"/>
              </w:rPr>
            </w:pPr>
            <w:r w:rsidRPr="004C5F3F">
              <w:rPr>
                <w:sz w:val="20"/>
                <w:szCs w:val="20"/>
              </w:rPr>
              <w:t>Машине за садњу</w:t>
            </w:r>
          </w:p>
        </w:tc>
      </w:tr>
      <w:tr w:rsidR="00B2500F" w:rsidRPr="004C5F3F" w:rsidTr="00B2500F">
        <w:tc>
          <w:tcPr>
            <w:tcW w:w="2361" w:type="dxa"/>
            <w:shd w:val="clear" w:color="auto" w:fill="FFFFFF"/>
          </w:tcPr>
          <w:p w:rsidR="00B2500F" w:rsidRPr="004C5F3F" w:rsidRDefault="00B2500F" w:rsidP="00B2500F">
            <w:pPr>
              <w:rPr>
                <w:sz w:val="20"/>
                <w:szCs w:val="20"/>
              </w:rPr>
            </w:pPr>
            <w:r w:rsidRPr="004C5F3F">
              <w:rPr>
                <w:sz w:val="20"/>
                <w:szCs w:val="20"/>
              </w:rPr>
              <w:t>101.4.28</w:t>
            </w:r>
          </w:p>
        </w:tc>
        <w:tc>
          <w:tcPr>
            <w:tcW w:w="6811" w:type="dxa"/>
            <w:shd w:val="clear" w:color="auto" w:fill="FFFFFF"/>
          </w:tcPr>
          <w:p w:rsidR="00B2500F" w:rsidRPr="004C5F3F" w:rsidRDefault="00B2500F" w:rsidP="00B2500F">
            <w:pPr>
              <w:rPr>
                <w:sz w:val="20"/>
                <w:szCs w:val="20"/>
              </w:rPr>
            </w:pPr>
            <w:r w:rsidRPr="004C5F3F">
              <w:rPr>
                <w:sz w:val="20"/>
                <w:szCs w:val="20"/>
              </w:rPr>
              <w:t>Машине, уређаји и опрема за наводњавање усева</w:t>
            </w:r>
          </w:p>
        </w:tc>
      </w:tr>
      <w:tr w:rsidR="00B2500F" w:rsidRPr="004C5F3F" w:rsidTr="00B2500F">
        <w:tc>
          <w:tcPr>
            <w:tcW w:w="2361" w:type="dxa"/>
            <w:shd w:val="clear" w:color="auto" w:fill="FFFFFF"/>
          </w:tcPr>
          <w:p w:rsidR="00B2500F" w:rsidRPr="004C5F3F" w:rsidRDefault="00B2500F" w:rsidP="00B2500F">
            <w:pPr>
              <w:rPr>
                <w:sz w:val="20"/>
                <w:szCs w:val="20"/>
              </w:rPr>
            </w:pPr>
            <w:r w:rsidRPr="004C5F3F">
              <w:rPr>
                <w:sz w:val="20"/>
                <w:szCs w:val="20"/>
              </w:rPr>
              <w:t>101.6.2</w:t>
            </w:r>
          </w:p>
        </w:tc>
        <w:tc>
          <w:tcPr>
            <w:tcW w:w="6811" w:type="dxa"/>
            <w:shd w:val="clear" w:color="auto" w:fill="FFFFFF"/>
          </w:tcPr>
          <w:p w:rsidR="00B2500F" w:rsidRPr="004C5F3F" w:rsidRDefault="00B2500F" w:rsidP="00B2500F">
            <w:pPr>
              <w:rPr>
                <w:sz w:val="20"/>
                <w:szCs w:val="20"/>
              </w:rPr>
            </w:pPr>
            <w:r w:rsidRPr="004C5F3F">
              <w:rPr>
                <w:sz w:val="20"/>
                <w:szCs w:val="20"/>
              </w:rPr>
              <w:t>Набавка опреме за пчеларство</w:t>
            </w:r>
          </w:p>
        </w:tc>
      </w:tr>
      <w:tr w:rsidR="00B2500F" w:rsidRPr="004C5F3F" w:rsidTr="00B2500F">
        <w:tc>
          <w:tcPr>
            <w:tcW w:w="2361" w:type="dxa"/>
            <w:shd w:val="clear" w:color="auto" w:fill="FFFFFF"/>
          </w:tcPr>
          <w:p w:rsidR="00B2500F" w:rsidRPr="004C5F3F" w:rsidRDefault="00B2500F" w:rsidP="00B2500F">
            <w:pPr>
              <w:rPr>
                <w:sz w:val="20"/>
                <w:szCs w:val="20"/>
              </w:rPr>
            </w:pPr>
            <w:r w:rsidRPr="004C5F3F">
              <w:rPr>
                <w:sz w:val="20"/>
                <w:szCs w:val="20"/>
              </w:rPr>
              <w:t>101.7.2</w:t>
            </w:r>
          </w:p>
        </w:tc>
        <w:tc>
          <w:tcPr>
            <w:tcW w:w="6811" w:type="dxa"/>
            <w:shd w:val="clear" w:color="auto" w:fill="FFFFFF"/>
          </w:tcPr>
          <w:p w:rsidR="00B2500F" w:rsidRPr="004C5F3F" w:rsidRDefault="00B2500F" w:rsidP="00B2500F">
            <w:pPr>
              <w:rPr>
                <w:sz w:val="20"/>
                <w:szCs w:val="20"/>
              </w:rPr>
            </w:pPr>
            <w:r w:rsidRPr="004C5F3F">
              <w:rPr>
                <w:sz w:val="20"/>
                <w:szCs w:val="20"/>
              </w:rPr>
              <w:t>Набавка рибље млађи</w:t>
            </w:r>
          </w:p>
        </w:tc>
      </w:tr>
    </w:tbl>
    <w:p w:rsidR="00B2500F" w:rsidRPr="004C5F3F" w:rsidRDefault="00B2500F" w:rsidP="00B2500F">
      <w:pPr>
        <w:rPr>
          <w:bCs/>
          <w:sz w:val="20"/>
          <w:szCs w:val="20"/>
        </w:rPr>
      </w:pPr>
      <w:r w:rsidRPr="004C5F3F">
        <w:rPr>
          <w:sz w:val="20"/>
          <w:szCs w:val="20"/>
        </w:rPr>
        <w:br/>
      </w:r>
      <w:r w:rsidRPr="004C5F3F">
        <w:rPr>
          <w:b/>
          <w:bCs/>
          <w:sz w:val="20"/>
          <w:szCs w:val="20"/>
        </w:rPr>
        <w:t>2.1.9. Критеријуми селекције:</w:t>
      </w:r>
      <w:r w:rsidRPr="004C5F3F">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04"/>
        <w:gridCol w:w="851"/>
        <w:gridCol w:w="850"/>
      </w:tblGrid>
      <w:tr w:rsidR="00B2500F" w:rsidRPr="004C5F3F" w:rsidTr="00B2500F">
        <w:tc>
          <w:tcPr>
            <w:tcW w:w="817"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Р.бр.</w:t>
            </w:r>
          </w:p>
        </w:tc>
        <w:tc>
          <w:tcPr>
            <w:tcW w:w="6804"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Тип критеријума за избор</w:t>
            </w:r>
          </w:p>
          <w:p w:rsidR="00B2500F" w:rsidRPr="004C5F3F" w:rsidRDefault="00B2500F" w:rsidP="00B2500F">
            <w:pPr>
              <w:pStyle w:val="NoSpacing"/>
              <w:rPr>
                <w:sz w:val="20"/>
                <w:szCs w:val="20"/>
              </w:rPr>
            </w:pP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Бодови</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1</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1-2 члана</w:t>
            </w:r>
          </w:p>
        </w:tc>
        <w:tc>
          <w:tcPr>
            <w:tcW w:w="851" w:type="dxa"/>
            <w:shd w:val="clear" w:color="auto" w:fill="auto"/>
          </w:tcPr>
          <w:p w:rsidR="00B2500F" w:rsidRPr="004C5F3F" w:rsidRDefault="00B2500F" w:rsidP="00B2500F">
            <w:pPr>
              <w:pStyle w:val="NoSpacing"/>
              <w:jc w:val="center"/>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jc w:val="center"/>
              <w:rPr>
                <w:sz w:val="20"/>
                <w:szCs w:val="20"/>
              </w:rPr>
            </w:pPr>
            <w:r w:rsidRPr="004C5F3F">
              <w:rPr>
                <w:sz w:val="20"/>
                <w:szCs w:val="20"/>
              </w:rPr>
              <w:t>10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2</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3-4 члана</w:t>
            </w:r>
          </w:p>
        </w:tc>
        <w:tc>
          <w:tcPr>
            <w:tcW w:w="851" w:type="dxa"/>
            <w:shd w:val="clear" w:color="auto" w:fill="auto"/>
          </w:tcPr>
          <w:p w:rsidR="00B2500F" w:rsidRPr="004C5F3F" w:rsidRDefault="00B2500F" w:rsidP="00B2500F">
            <w:pPr>
              <w:pStyle w:val="NoSpacing"/>
              <w:jc w:val="center"/>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jc w:val="center"/>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3</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5 и више чланова</w:t>
            </w:r>
          </w:p>
        </w:tc>
        <w:tc>
          <w:tcPr>
            <w:tcW w:w="851" w:type="dxa"/>
            <w:shd w:val="clear" w:color="auto" w:fill="auto"/>
          </w:tcPr>
          <w:p w:rsidR="00B2500F" w:rsidRPr="004C5F3F" w:rsidRDefault="00B2500F" w:rsidP="00B2500F">
            <w:pPr>
              <w:pStyle w:val="NoSpacing"/>
              <w:jc w:val="center"/>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jc w:val="center"/>
              <w:rPr>
                <w:sz w:val="20"/>
                <w:szCs w:val="20"/>
              </w:rPr>
            </w:pPr>
            <w:r w:rsidRPr="004C5F3F">
              <w:rPr>
                <w:sz w:val="20"/>
                <w:szCs w:val="20"/>
              </w:rPr>
              <w:t>30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4</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1"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5</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1"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6</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1" w:type="dxa"/>
            <w:shd w:val="clear" w:color="auto" w:fill="auto"/>
          </w:tcPr>
          <w:p w:rsidR="00B2500F" w:rsidRPr="004C5F3F" w:rsidRDefault="00B2500F" w:rsidP="00B2500F">
            <w:pPr>
              <w:pStyle w:val="NoSpacing"/>
              <w:jc w:val="center"/>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jc w:val="center"/>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7</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1" w:type="dxa"/>
            <w:shd w:val="clear" w:color="auto" w:fill="auto"/>
          </w:tcPr>
          <w:p w:rsidR="00B2500F" w:rsidRPr="004C5F3F" w:rsidRDefault="00B2500F" w:rsidP="00B2500F">
            <w:pPr>
              <w:pStyle w:val="NoSpacing"/>
              <w:jc w:val="center"/>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jc w:val="center"/>
              <w:rPr>
                <w:sz w:val="20"/>
                <w:szCs w:val="20"/>
              </w:rPr>
            </w:pPr>
            <w:r w:rsidRPr="004C5F3F">
              <w:rPr>
                <w:sz w:val="20"/>
                <w:szCs w:val="20"/>
              </w:rPr>
              <w:t>30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8</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1"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0</w:t>
            </w:r>
          </w:p>
        </w:tc>
      </w:tr>
      <w:tr w:rsidR="00B2500F" w:rsidRPr="004C5F3F" w:rsidTr="00B2500F">
        <w:tc>
          <w:tcPr>
            <w:tcW w:w="817" w:type="dxa"/>
            <w:shd w:val="clear" w:color="auto" w:fill="auto"/>
          </w:tcPr>
          <w:p w:rsidR="00B2500F" w:rsidRPr="004C5F3F" w:rsidRDefault="00B2500F" w:rsidP="00B2500F">
            <w:pPr>
              <w:pStyle w:val="NoSpacing"/>
              <w:jc w:val="right"/>
              <w:rPr>
                <w:sz w:val="20"/>
                <w:szCs w:val="20"/>
              </w:rPr>
            </w:pPr>
            <w:r w:rsidRPr="004C5F3F">
              <w:rPr>
                <w:sz w:val="20"/>
                <w:szCs w:val="20"/>
              </w:rPr>
              <w:t>9</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1"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20</w:t>
            </w:r>
          </w:p>
        </w:tc>
      </w:tr>
    </w:tbl>
    <w:p w:rsidR="00B2500F" w:rsidRPr="004C5F3F" w:rsidRDefault="00B2500F" w:rsidP="00B2500F">
      <w:pPr>
        <w:rPr>
          <w:bCs/>
          <w:sz w:val="20"/>
          <w:szCs w:val="20"/>
        </w:rPr>
      </w:pPr>
    </w:p>
    <w:p w:rsidR="00B2500F" w:rsidRPr="004C5F3F" w:rsidRDefault="00B2500F" w:rsidP="00B2500F">
      <w:pPr>
        <w:rPr>
          <w:sz w:val="20"/>
          <w:szCs w:val="20"/>
        </w:rPr>
      </w:pPr>
      <w:r w:rsidRPr="004C5F3F">
        <w:rPr>
          <w:b/>
          <w:bCs/>
          <w:sz w:val="20"/>
          <w:szCs w:val="20"/>
        </w:rPr>
        <w:t>2.1.10. Интензитет помоћи:</w:t>
      </w:r>
      <w:r w:rsidRPr="004C5F3F">
        <w:rPr>
          <w:sz w:val="20"/>
          <w:szCs w:val="20"/>
        </w:rPr>
        <w:t xml:space="preserve"> Интензитет помоћи је 50% од вредности предрачуна без ПДВ-а за подносиоце захтева са пребивалиштем у КО Ивањица, а 65% за остале катастарске општине. </w:t>
      </w:r>
    </w:p>
    <w:p w:rsidR="00B2500F" w:rsidRPr="004C5F3F" w:rsidRDefault="00B2500F" w:rsidP="00B2500F">
      <w:pPr>
        <w:rPr>
          <w:sz w:val="20"/>
          <w:szCs w:val="20"/>
        </w:rPr>
      </w:pPr>
      <w:r w:rsidRPr="004C5F3F">
        <w:rPr>
          <w:sz w:val="20"/>
          <w:szCs w:val="20"/>
        </w:rPr>
        <w:t xml:space="preserve">Максимални износи подстицаја у оквиру инвестиција: </w:t>
      </w:r>
    </w:p>
    <w:p w:rsidR="00B2500F" w:rsidRPr="004C5F3F" w:rsidRDefault="00B2500F" w:rsidP="008078E5">
      <w:pPr>
        <w:pStyle w:val="NoSpacing"/>
        <w:numPr>
          <w:ilvl w:val="0"/>
          <w:numId w:val="6"/>
        </w:numPr>
        <w:jc w:val="both"/>
        <w:rPr>
          <w:sz w:val="20"/>
          <w:szCs w:val="20"/>
        </w:rPr>
      </w:pPr>
      <w:r w:rsidRPr="004C5F3F">
        <w:rPr>
          <w:sz w:val="20"/>
          <w:szCs w:val="20"/>
        </w:rPr>
        <w:t xml:space="preserve">за инвестицију 101.4.16 Набавка опреме за орезивање воћа, максималан износ подстицаја по кориснику је 40.000,00 динара </w:t>
      </w:r>
    </w:p>
    <w:p w:rsidR="00B2500F" w:rsidRPr="004C5F3F" w:rsidRDefault="00B2500F" w:rsidP="008078E5">
      <w:pPr>
        <w:pStyle w:val="NoSpacing"/>
        <w:numPr>
          <w:ilvl w:val="0"/>
          <w:numId w:val="6"/>
        </w:numPr>
        <w:jc w:val="both"/>
        <w:rPr>
          <w:sz w:val="20"/>
          <w:szCs w:val="20"/>
        </w:rPr>
      </w:pPr>
      <w:r w:rsidRPr="004C5F3F">
        <w:rPr>
          <w:sz w:val="20"/>
          <w:szCs w:val="20"/>
        </w:rPr>
        <w:t xml:space="preserve">за инвестицију 101.4.20 Машине за допунску обраду земљишта, максималан износ подстицаја по кориснику је 40.000,00 динара </w:t>
      </w:r>
    </w:p>
    <w:p w:rsidR="00B2500F" w:rsidRPr="004C5F3F" w:rsidRDefault="00B2500F" w:rsidP="008078E5">
      <w:pPr>
        <w:pStyle w:val="NoSpacing"/>
        <w:numPr>
          <w:ilvl w:val="0"/>
          <w:numId w:val="6"/>
        </w:numPr>
        <w:jc w:val="both"/>
        <w:rPr>
          <w:sz w:val="20"/>
          <w:szCs w:val="20"/>
        </w:rPr>
      </w:pPr>
      <w:r w:rsidRPr="004C5F3F">
        <w:rPr>
          <w:sz w:val="20"/>
          <w:szCs w:val="20"/>
        </w:rPr>
        <w:t xml:space="preserve">за инвестицију 101.4.23 Машине за садњу, максималан износ подстицаја по кориснику је 40.000,00 динара </w:t>
      </w:r>
    </w:p>
    <w:p w:rsidR="00B2500F" w:rsidRPr="004C5F3F" w:rsidRDefault="00B2500F" w:rsidP="008078E5">
      <w:pPr>
        <w:pStyle w:val="NoSpacing"/>
        <w:numPr>
          <w:ilvl w:val="0"/>
          <w:numId w:val="6"/>
        </w:numPr>
        <w:jc w:val="both"/>
        <w:rPr>
          <w:sz w:val="20"/>
          <w:szCs w:val="20"/>
        </w:rPr>
      </w:pPr>
      <w:r w:rsidRPr="004C5F3F">
        <w:rPr>
          <w:sz w:val="20"/>
          <w:szCs w:val="20"/>
        </w:rPr>
        <w:t xml:space="preserve">за инвестицију 101.4.28 Машине, уређаји и опрема за наводњавање, максималан износ подстицаја по кориснику је 30.000,00 динара </w:t>
      </w:r>
    </w:p>
    <w:p w:rsidR="00B2500F" w:rsidRPr="004C5F3F" w:rsidRDefault="00B2500F" w:rsidP="008078E5">
      <w:pPr>
        <w:pStyle w:val="NoSpacing"/>
        <w:numPr>
          <w:ilvl w:val="0"/>
          <w:numId w:val="6"/>
        </w:numPr>
        <w:jc w:val="both"/>
        <w:rPr>
          <w:sz w:val="20"/>
          <w:szCs w:val="20"/>
        </w:rPr>
      </w:pPr>
      <w:r w:rsidRPr="004C5F3F">
        <w:rPr>
          <w:sz w:val="20"/>
          <w:szCs w:val="20"/>
        </w:rPr>
        <w:t xml:space="preserve">за инвестицију 101.6.2 Набавка опреме за пчеларство, максималан износ подстицаја по кориснику је 32.500,00 динара </w:t>
      </w:r>
    </w:p>
    <w:p w:rsidR="00B2500F" w:rsidRPr="004C5F3F" w:rsidRDefault="00B2500F" w:rsidP="008078E5">
      <w:pPr>
        <w:pStyle w:val="NoSpacing"/>
        <w:numPr>
          <w:ilvl w:val="0"/>
          <w:numId w:val="6"/>
        </w:numPr>
        <w:jc w:val="both"/>
        <w:rPr>
          <w:bCs/>
          <w:sz w:val="20"/>
          <w:szCs w:val="20"/>
        </w:rPr>
      </w:pPr>
      <w:r w:rsidRPr="004C5F3F">
        <w:rPr>
          <w:sz w:val="20"/>
          <w:szCs w:val="20"/>
        </w:rPr>
        <w:t xml:space="preserve">за инвестицију 101.7.2 Набавка рибље млађи, максималан износ подстицаја по кориснику је 200.000,00 динара.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2.1.11. Индикатори/показатељи: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7500" w:type="dxa"/>
            <w:shd w:val="clear" w:color="auto" w:fill="FFFFFF"/>
          </w:tcPr>
          <w:p w:rsidR="00B2500F" w:rsidRPr="004C5F3F" w:rsidRDefault="00B2500F" w:rsidP="00B2500F">
            <w:pPr>
              <w:rPr>
                <w:sz w:val="20"/>
                <w:szCs w:val="20"/>
              </w:rPr>
            </w:pPr>
            <w:r w:rsidRPr="004C5F3F">
              <w:rPr>
                <w:sz w:val="20"/>
                <w:szCs w:val="20"/>
              </w:rPr>
              <w:t>Назив показатеља</w:t>
            </w:r>
          </w:p>
        </w:tc>
      </w:tr>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1</w:t>
            </w:r>
          </w:p>
        </w:tc>
        <w:tc>
          <w:tcPr>
            <w:tcW w:w="7500" w:type="dxa"/>
            <w:shd w:val="clear" w:color="auto" w:fill="FFFFFF"/>
          </w:tcPr>
          <w:p w:rsidR="00B2500F" w:rsidRPr="004C5F3F" w:rsidRDefault="00B2500F" w:rsidP="00B2500F">
            <w:pPr>
              <w:rPr>
                <w:sz w:val="20"/>
                <w:szCs w:val="20"/>
              </w:rPr>
            </w:pPr>
            <w:r w:rsidRPr="004C5F3F">
              <w:rPr>
                <w:sz w:val="20"/>
                <w:szCs w:val="20"/>
              </w:rPr>
              <w:t>Број подржаних газдинстава</w:t>
            </w:r>
          </w:p>
        </w:tc>
      </w:tr>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2</w:t>
            </w:r>
          </w:p>
        </w:tc>
        <w:tc>
          <w:tcPr>
            <w:tcW w:w="7500" w:type="dxa"/>
            <w:shd w:val="clear" w:color="auto" w:fill="FFFFFF"/>
          </w:tcPr>
          <w:p w:rsidR="00B2500F" w:rsidRPr="004C5F3F" w:rsidRDefault="00B2500F" w:rsidP="00B2500F">
            <w:pPr>
              <w:rPr>
                <w:sz w:val="20"/>
                <w:szCs w:val="20"/>
              </w:rPr>
            </w:pPr>
            <w:r w:rsidRPr="004C5F3F">
              <w:rPr>
                <w:sz w:val="20"/>
                <w:szCs w:val="20"/>
              </w:rPr>
              <w:t>Број новонабављене опреме</w:t>
            </w:r>
          </w:p>
        </w:tc>
      </w:tr>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3</w:t>
            </w:r>
          </w:p>
        </w:tc>
        <w:tc>
          <w:tcPr>
            <w:tcW w:w="7500" w:type="dxa"/>
            <w:shd w:val="clear" w:color="auto" w:fill="FFFFFF"/>
          </w:tcPr>
          <w:p w:rsidR="00B2500F" w:rsidRPr="004C5F3F" w:rsidRDefault="00B2500F" w:rsidP="00B2500F">
            <w:pPr>
              <w:rPr>
                <w:sz w:val="20"/>
                <w:szCs w:val="20"/>
              </w:rPr>
            </w:pPr>
            <w:r w:rsidRPr="004C5F3F">
              <w:rPr>
                <w:sz w:val="20"/>
                <w:szCs w:val="20"/>
              </w:rPr>
              <w:t>Број заинтересованих газдинстава за меру</w:t>
            </w:r>
          </w:p>
        </w:tc>
      </w:tr>
    </w:tbl>
    <w:p w:rsidR="00607B40" w:rsidRDefault="00607B40" w:rsidP="00B2500F">
      <w:pPr>
        <w:rPr>
          <w:sz w:val="20"/>
          <w:szCs w:val="20"/>
          <w:lang w:val="sr-Cyrl-CS"/>
        </w:rPr>
      </w:pPr>
    </w:p>
    <w:p w:rsidR="00607B40" w:rsidRDefault="00607B40" w:rsidP="00B2500F">
      <w:pPr>
        <w:rPr>
          <w:sz w:val="20"/>
          <w:szCs w:val="20"/>
          <w:lang w:val="sr-Cyrl-CS"/>
        </w:rPr>
      </w:pPr>
    </w:p>
    <w:p w:rsidR="00607B40" w:rsidRDefault="00607B40" w:rsidP="00B2500F">
      <w:pPr>
        <w:rPr>
          <w:sz w:val="20"/>
          <w:szCs w:val="20"/>
          <w:lang w:val="sr-Cyrl-CS"/>
        </w:rPr>
      </w:pPr>
    </w:p>
    <w:p w:rsidR="00B2500F" w:rsidRPr="004C5F3F" w:rsidRDefault="00B2500F" w:rsidP="00B2500F">
      <w:pPr>
        <w:rPr>
          <w:sz w:val="20"/>
          <w:szCs w:val="20"/>
        </w:rPr>
      </w:pPr>
      <w:r w:rsidRPr="004C5F3F">
        <w:rPr>
          <w:sz w:val="20"/>
          <w:szCs w:val="20"/>
        </w:rPr>
        <w:br/>
      </w:r>
      <w:r w:rsidRPr="004C5F3F">
        <w:rPr>
          <w:b/>
          <w:bCs/>
          <w:sz w:val="20"/>
          <w:szCs w:val="20"/>
        </w:rPr>
        <w:t>2.1.12. Административна процедура:</w:t>
      </w:r>
      <w:r w:rsidRPr="004C5F3F">
        <w:rPr>
          <w:sz w:val="20"/>
          <w:szCs w:val="20"/>
        </w:rPr>
        <w:t xml:space="preserve"> Јавним позивом биће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женског пола онда млађи подносилац захтева, а у случају исте старости предност има подносилац са више чланова домачинства. Након истека рока за приговор на утврђену ранг листу, биће донета решења о оствареном праву на подстицаје рангираним корисницима до висине средстава опредељених за сваку инвестицију. Решењем ће бити одређен рок у коме су корисници у обавези да реализују предметне инвестиције и поднесу захтев за исплату подстицаја, након чега ће се вршити исплата.    </w:t>
      </w:r>
      <w:r w:rsidRPr="004C5F3F">
        <w:rPr>
          <w:color w:val="FFFFFF"/>
          <w:sz w:val="20"/>
          <w:szCs w:val="20"/>
        </w:rPr>
        <w:t xml:space="preserve">                                                    .</w:t>
      </w:r>
      <w:r w:rsidRPr="004C5F3F">
        <w:rPr>
          <w:sz w:val="20"/>
          <w:szCs w:val="20"/>
        </w:rPr>
        <w:br/>
      </w:r>
      <w:r w:rsidRPr="004C5F3F">
        <w:rPr>
          <w:color w:val="FFFFFF"/>
          <w:sz w:val="20"/>
          <w:szCs w:val="20"/>
        </w:rPr>
        <w:t>.</w:t>
      </w:r>
      <w:r w:rsidRPr="004C5F3F">
        <w:rPr>
          <w:sz w:val="20"/>
          <w:szCs w:val="20"/>
        </w:rPr>
        <w:br/>
      </w:r>
      <w:r w:rsidRPr="004C5F3F">
        <w:rPr>
          <w:b/>
          <w:bCs/>
          <w:sz w:val="20"/>
          <w:szCs w:val="20"/>
        </w:rPr>
        <w:t xml:space="preserve">2.2. Назив и шифра мере: </w:t>
      </w:r>
      <w:r w:rsidRPr="004C5F3F">
        <w:rPr>
          <w:i/>
          <w:sz w:val="20"/>
          <w:szCs w:val="20"/>
        </w:rPr>
        <w:t>104 Управљање ризицима</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 xml:space="preserve">2.2.1. Образложење: </w:t>
      </w:r>
      <w:r w:rsidRPr="004C5F3F">
        <w:rPr>
          <w:sz w:val="20"/>
          <w:szCs w:val="20"/>
        </w:rPr>
        <w:t xml:space="preserve">Ова Мера је од посебног значаја за подручје општине Ивањица. Разлози за издвајање средства за ову намену су у чињеници да је пољопривредна делатност на подручју општине Ивањица веома подложна утицају временских непогода (град, суша, поплаве) од којих се не може заштитити или не постоји економска исплативост успостављања ефикасне заштите. Систем противградне заштите на подручју општине Ивањица чине 24 противградне станице на којима је ангажовано 44 стрелаца. Сезона одбране од града  траје 6 месеци (од 15.04. до 15.10. текуће године). Како би систем противградне заштите што ефикасније функционисао, Општина Ивањица у континуитету издваја средства за суфинансирање опремања противградних станица у виду дотације у нето износу од 66.000,00  динара, за шест месеци по стрелцу (11.000,00 месечно), и припадајућим доприносима за ПИО, за 44 стрелца. Ова мера је у складу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године, и у складу са Одлуком Скупштине општине Ивањица о исплати стимулативних накнада за рад противградних стрелаца на територији општине Ивањица, број: 400-48/2013-01 од 14.06.2013. године. Планирана Мера има потпуну оправданост, јер је у питању заштита имовине и пољопривредних површина од елементарне непогоде- града. Искуства показују да би у случају неспровођења ове Мере и дејства временских непогода последице могле бити катастрофалне у смислу велике и непроцењиве материјалне штете у пољопривреди. За случај неспровођења ове Мере не постоје одговарајућа, алтернативна решења. </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 xml:space="preserve">2.2.2. Циљеви мере: </w:t>
      </w:r>
      <w:r w:rsidRPr="004C5F3F">
        <w:rPr>
          <w:sz w:val="20"/>
          <w:szCs w:val="20"/>
        </w:rPr>
        <w:t xml:space="preserve">Ова Мера доприности превентивној заштити пољопривредне производње од елементарне непогоде - града и у том смислу произвођачима представља вид сигурности. </w:t>
      </w:r>
      <w:r w:rsidRPr="004C5F3F">
        <w:rPr>
          <w:color w:val="FFFFFF"/>
          <w:sz w:val="20"/>
          <w:szCs w:val="20"/>
        </w:rPr>
        <w:t xml:space="preserve">                                                    .</w:t>
      </w:r>
      <w:r w:rsidRPr="004C5F3F">
        <w:rPr>
          <w:sz w:val="20"/>
          <w:szCs w:val="20"/>
        </w:rPr>
        <w:br/>
      </w:r>
      <w:r w:rsidRPr="004C5F3F">
        <w:rPr>
          <w:b/>
          <w:bCs/>
          <w:sz w:val="20"/>
          <w:szCs w:val="20"/>
        </w:rPr>
        <w:t xml:space="preserve">2.2.3. Веза мере са националним програмима за рурални развој и пољопривреду: </w:t>
      </w:r>
      <w:r w:rsidRPr="004C5F3F">
        <w:rPr>
          <w:sz w:val="20"/>
          <w:szCs w:val="20"/>
        </w:rPr>
        <w:t>Није применљиво.</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 xml:space="preserve">2.2.4. Крајњи корисници: </w:t>
      </w:r>
      <w:r w:rsidRPr="004C5F3F">
        <w:rPr>
          <w:sz w:val="20"/>
          <w:szCs w:val="20"/>
        </w:rPr>
        <w:t>Корисник ове мере је Општина Ивањица.</w:t>
      </w:r>
    </w:p>
    <w:p w:rsidR="00B2500F" w:rsidRPr="004C5F3F" w:rsidRDefault="00B2500F" w:rsidP="00B2500F">
      <w:pPr>
        <w:rPr>
          <w:sz w:val="20"/>
          <w:szCs w:val="20"/>
        </w:rPr>
      </w:pPr>
      <w:r w:rsidRPr="004C5F3F">
        <w:rPr>
          <w:b/>
          <w:bCs/>
          <w:sz w:val="20"/>
          <w:szCs w:val="20"/>
        </w:rPr>
        <w:t xml:space="preserve">2.2.5. Економска одрживост: </w:t>
      </w:r>
      <w:r w:rsidRPr="004C5F3F">
        <w:rPr>
          <w:sz w:val="20"/>
          <w:szCs w:val="20"/>
        </w:rPr>
        <w:t>Није примењиво.</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 xml:space="preserve">2.2.6. Општи критеријуми за кориснике: </w:t>
      </w:r>
      <w:r w:rsidRPr="004C5F3F">
        <w:rPr>
          <w:sz w:val="20"/>
          <w:szCs w:val="20"/>
        </w:rPr>
        <w:t>Општи критеријуми за кориснике ове мере не постоје.</w:t>
      </w:r>
      <w:r w:rsidRPr="004C5F3F">
        <w:rPr>
          <w:color w:val="FFFFFF"/>
          <w:sz w:val="20"/>
          <w:szCs w:val="20"/>
        </w:rPr>
        <w:t xml:space="preserve">                                                    .</w:t>
      </w:r>
      <w:r w:rsidRPr="004C5F3F">
        <w:rPr>
          <w:sz w:val="20"/>
          <w:szCs w:val="20"/>
        </w:rPr>
        <w:br/>
      </w:r>
      <w:r w:rsidRPr="004C5F3F">
        <w:rPr>
          <w:b/>
          <w:bCs/>
          <w:sz w:val="20"/>
          <w:szCs w:val="20"/>
        </w:rPr>
        <w:t xml:space="preserve">2.2.7. Специфични критеријуми: </w:t>
      </w:r>
      <w:r w:rsidRPr="004C5F3F">
        <w:rPr>
          <w:sz w:val="20"/>
          <w:szCs w:val="20"/>
        </w:rPr>
        <w:t>Специфични критеријуми за кориснике ове мере не постоје.</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2.2.8. Листа инвестиција у оквиру мере: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B2500F" w:rsidRPr="004C5F3F" w:rsidTr="00B2500F">
        <w:tc>
          <w:tcPr>
            <w:tcW w:w="2500" w:type="dxa"/>
            <w:shd w:val="clear" w:color="auto" w:fill="FFFFFF"/>
          </w:tcPr>
          <w:p w:rsidR="00B2500F" w:rsidRPr="004C5F3F" w:rsidRDefault="00B2500F" w:rsidP="00B2500F">
            <w:pPr>
              <w:rPr>
                <w:sz w:val="20"/>
                <w:szCs w:val="20"/>
              </w:rPr>
            </w:pPr>
            <w:r w:rsidRPr="004C5F3F">
              <w:rPr>
                <w:sz w:val="20"/>
                <w:szCs w:val="20"/>
              </w:rPr>
              <w:t>Шифра инвестиције</w:t>
            </w:r>
          </w:p>
        </w:tc>
        <w:tc>
          <w:tcPr>
            <w:tcW w:w="7500" w:type="dxa"/>
            <w:shd w:val="clear" w:color="auto" w:fill="FFFFFF"/>
          </w:tcPr>
          <w:p w:rsidR="00B2500F" w:rsidRPr="004C5F3F" w:rsidRDefault="00B2500F" w:rsidP="00B2500F">
            <w:pPr>
              <w:rPr>
                <w:sz w:val="20"/>
                <w:szCs w:val="20"/>
              </w:rPr>
            </w:pPr>
            <w:r w:rsidRPr="004C5F3F">
              <w:rPr>
                <w:sz w:val="20"/>
                <w:szCs w:val="20"/>
              </w:rPr>
              <w:t>Назив инвестиције</w:t>
            </w:r>
          </w:p>
        </w:tc>
      </w:tr>
      <w:tr w:rsidR="00B2500F" w:rsidRPr="004C5F3F" w:rsidTr="00B2500F">
        <w:tc>
          <w:tcPr>
            <w:tcW w:w="2500" w:type="dxa"/>
            <w:shd w:val="clear" w:color="auto" w:fill="FFFFFF"/>
          </w:tcPr>
          <w:p w:rsidR="00B2500F" w:rsidRPr="004C5F3F" w:rsidRDefault="00B2500F" w:rsidP="00B2500F">
            <w:pPr>
              <w:rPr>
                <w:sz w:val="20"/>
                <w:szCs w:val="20"/>
              </w:rPr>
            </w:pPr>
            <w:r w:rsidRPr="004C5F3F">
              <w:rPr>
                <w:sz w:val="20"/>
                <w:szCs w:val="20"/>
              </w:rPr>
              <w:t>104.1</w:t>
            </w:r>
          </w:p>
        </w:tc>
        <w:tc>
          <w:tcPr>
            <w:tcW w:w="7500" w:type="dxa"/>
            <w:shd w:val="clear" w:color="auto" w:fill="FFFFFF"/>
          </w:tcPr>
          <w:p w:rsidR="00B2500F" w:rsidRPr="004C5F3F" w:rsidRDefault="00B2500F" w:rsidP="00B2500F">
            <w:pPr>
              <w:rPr>
                <w:sz w:val="20"/>
                <w:szCs w:val="20"/>
              </w:rPr>
            </w:pPr>
            <w:r w:rsidRPr="004C5F3F">
              <w:rPr>
                <w:sz w:val="20"/>
                <w:szCs w:val="20"/>
              </w:rPr>
              <w:t xml:space="preserve">Улагање у заштиту од елементарних непогода, неповољних климатских прилика и катастрофалних догађаја </w:t>
            </w:r>
          </w:p>
        </w:tc>
      </w:tr>
    </w:tbl>
    <w:p w:rsidR="00B2500F" w:rsidRPr="004C5F3F" w:rsidRDefault="00B2500F" w:rsidP="00B2500F">
      <w:pPr>
        <w:rPr>
          <w:b/>
          <w:bCs/>
          <w:sz w:val="20"/>
          <w:szCs w:val="20"/>
        </w:rPr>
      </w:pPr>
      <w:r w:rsidRPr="004C5F3F">
        <w:rPr>
          <w:sz w:val="20"/>
          <w:szCs w:val="20"/>
        </w:rPr>
        <w:br/>
      </w:r>
      <w:r w:rsidRPr="004C5F3F">
        <w:rPr>
          <w:b/>
          <w:bCs/>
          <w:sz w:val="20"/>
          <w:szCs w:val="20"/>
        </w:rPr>
        <w:t xml:space="preserve">2.2.9. Критеријуми селекције: </w:t>
      </w:r>
      <w:r w:rsidRPr="004C5F3F">
        <w:rPr>
          <w:bCs/>
          <w:sz w:val="20"/>
          <w:szCs w:val="20"/>
        </w:rPr>
        <w:t>Нема критеријума селекције.</w:t>
      </w:r>
      <w:r w:rsidRPr="004C5F3F">
        <w:rPr>
          <w:color w:val="FFFFFF"/>
          <w:sz w:val="20"/>
          <w:szCs w:val="20"/>
        </w:rPr>
        <w:t xml:space="preserve">                                                    .</w:t>
      </w:r>
      <w:r w:rsidRPr="004C5F3F">
        <w:rPr>
          <w:sz w:val="20"/>
          <w:szCs w:val="20"/>
        </w:rPr>
        <w:br/>
      </w:r>
      <w:r w:rsidRPr="004C5F3F">
        <w:rPr>
          <w:sz w:val="20"/>
          <w:szCs w:val="20"/>
        </w:rPr>
        <w:br/>
      </w:r>
      <w:r w:rsidRPr="004C5F3F">
        <w:rPr>
          <w:b/>
          <w:bCs/>
          <w:sz w:val="20"/>
          <w:szCs w:val="20"/>
        </w:rPr>
        <w:t xml:space="preserve">2.2.10. Интензитет помоћи: </w:t>
      </w:r>
      <w:r w:rsidRPr="004C5F3F">
        <w:rPr>
          <w:sz w:val="20"/>
          <w:szCs w:val="20"/>
        </w:rPr>
        <w:t xml:space="preserve">Интезитет помоћи је 100%. </w:t>
      </w:r>
    </w:p>
    <w:p w:rsidR="00B2500F" w:rsidRPr="004C5F3F" w:rsidRDefault="00B2500F" w:rsidP="00B2500F">
      <w:pPr>
        <w:rPr>
          <w:sz w:val="20"/>
          <w:szCs w:val="20"/>
        </w:rPr>
      </w:pPr>
      <w:r w:rsidRPr="004C5F3F">
        <w:rPr>
          <w:color w:val="FFFFFF"/>
          <w:sz w:val="20"/>
          <w:szCs w:val="20"/>
        </w:rPr>
        <w:t xml:space="preserve"> </w:t>
      </w:r>
      <w:r w:rsidRPr="004C5F3F">
        <w:rPr>
          <w:b/>
          <w:bCs/>
          <w:sz w:val="20"/>
          <w:szCs w:val="20"/>
        </w:rPr>
        <w:t>2.2.11. Индикатори/показатељи: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12"/>
        <w:gridCol w:w="6860"/>
      </w:tblGrid>
      <w:tr w:rsidR="00B2500F" w:rsidRPr="004C5F3F" w:rsidTr="00B2500F">
        <w:tc>
          <w:tcPr>
            <w:tcW w:w="2312"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6860" w:type="dxa"/>
            <w:shd w:val="clear" w:color="auto" w:fill="FFFFFF"/>
          </w:tcPr>
          <w:p w:rsidR="00B2500F" w:rsidRPr="004C5F3F" w:rsidRDefault="00B2500F" w:rsidP="00B2500F">
            <w:pPr>
              <w:rPr>
                <w:sz w:val="20"/>
                <w:szCs w:val="20"/>
              </w:rPr>
            </w:pPr>
            <w:r w:rsidRPr="004C5F3F">
              <w:rPr>
                <w:sz w:val="20"/>
                <w:szCs w:val="20"/>
              </w:rPr>
              <w:t>Назив показатеља</w:t>
            </w:r>
          </w:p>
        </w:tc>
      </w:tr>
      <w:tr w:rsidR="00B2500F" w:rsidRPr="004C5F3F" w:rsidTr="00B2500F">
        <w:tc>
          <w:tcPr>
            <w:tcW w:w="2312" w:type="dxa"/>
            <w:shd w:val="clear" w:color="auto" w:fill="FFFFFF"/>
          </w:tcPr>
          <w:p w:rsidR="00B2500F" w:rsidRPr="004C5F3F" w:rsidRDefault="00B2500F" w:rsidP="00B2500F">
            <w:pPr>
              <w:jc w:val="center"/>
              <w:rPr>
                <w:sz w:val="20"/>
                <w:szCs w:val="20"/>
              </w:rPr>
            </w:pPr>
            <w:r w:rsidRPr="004C5F3F">
              <w:rPr>
                <w:sz w:val="20"/>
                <w:szCs w:val="20"/>
              </w:rPr>
              <w:t>1</w:t>
            </w:r>
          </w:p>
        </w:tc>
        <w:tc>
          <w:tcPr>
            <w:tcW w:w="6860" w:type="dxa"/>
            <w:shd w:val="clear" w:color="auto" w:fill="FFFFFF"/>
          </w:tcPr>
          <w:p w:rsidR="00B2500F" w:rsidRPr="004C5F3F" w:rsidRDefault="00B2500F" w:rsidP="00B2500F">
            <w:pPr>
              <w:rPr>
                <w:sz w:val="20"/>
                <w:szCs w:val="20"/>
              </w:rPr>
            </w:pPr>
            <w:r w:rsidRPr="004C5F3F">
              <w:rPr>
                <w:sz w:val="20"/>
                <w:szCs w:val="20"/>
              </w:rPr>
              <w:t>Проценат газдинстава која у претрпела штету од елементарне непогоде-града у односу на укупан број газдинстава</w:t>
            </w:r>
          </w:p>
        </w:tc>
      </w:tr>
    </w:tbl>
    <w:p w:rsidR="00B2500F" w:rsidRPr="004C5F3F" w:rsidRDefault="00B2500F" w:rsidP="00B2500F">
      <w:pPr>
        <w:rPr>
          <w:bCs/>
          <w:sz w:val="20"/>
          <w:szCs w:val="20"/>
        </w:rPr>
      </w:pPr>
      <w:r w:rsidRPr="004C5F3F">
        <w:rPr>
          <w:sz w:val="20"/>
          <w:szCs w:val="20"/>
        </w:rPr>
        <w:br/>
      </w:r>
      <w:r w:rsidRPr="004C5F3F">
        <w:rPr>
          <w:b/>
          <w:bCs/>
          <w:sz w:val="20"/>
          <w:szCs w:val="20"/>
        </w:rPr>
        <w:t xml:space="preserve">2.2.12. Административна процедура: </w:t>
      </w:r>
      <w:r w:rsidRPr="004C5F3F">
        <w:rPr>
          <w:sz w:val="20"/>
          <w:szCs w:val="20"/>
        </w:rPr>
        <w:t xml:space="preserve">Реализацију ове Мере ће спроводити Општинска управа општине Ивањица - Одељење за финансије.   Дотација за подршку рада противградних сатница ће се извршити на основу Одлуке Скупштине општине Ивањица о исплати стимулативних накнада за рад противградних стрелаца на територији општине Ивањица, број: 400-48/2013-01 од 14.06.2013. године. </w:t>
      </w:r>
      <w:r w:rsidRPr="004C5F3F">
        <w:rPr>
          <w:color w:val="FFFFFF"/>
          <w:sz w:val="20"/>
          <w:szCs w:val="20"/>
        </w:rPr>
        <w:t xml:space="preserve">                                                    .</w:t>
      </w:r>
      <w:r w:rsidRPr="004C5F3F">
        <w:rPr>
          <w:sz w:val="20"/>
          <w:szCs w:val="20"/>
        </w:rPr>
        <w:br/>
      </w:r>
      <w:r w:rsidRPr="004C5F3F">
        <w:rPr>
          <w:sz w:val="20"/>
          <w:szCs w:val="20"/>
        </w:rPr>
        <w:lastRenderedPageBreak/>
        <w:br/>
      </w:r>
      <w:r w:rsidRPr="004C5F3F">
        <w:rPr>
          <w:b/>
          <w:bCs/>
          <w:sz w:val="20"/>
          <w:szCs w:val="20"/>
        </w:rPr>
        <w:t>2.3. Назив и шифра мере:</w:t>
      </w:r>
      <w:r w:rsidRPr="004C5F3F">
        <w:rPr>
          <w:i/>
          <w:sz w:val="20"/>
          <w:szCs w:val="20"/>
        </w:rPr>
        <w:t xml:space="preserve"> 304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 органских производа и производа са ознаком географског порекла на газдинствима</w:t>
      </w:r>
      <w:r w:rsidRPr="004C5F3F">
        <w:rPr>
          <w:i/>
          <w:color w:val="FFFFFF"/>
          <w:sz w:val="20"/>
          <w:szCs w:val="20"/>
        </w:rPr>
        <w:t xml:space="preserve">                                           .</w:t>
      </w:r>
      <w:r w:rsidRPr="004C5F3F">
        <w:rPr>
          <w:i/>
          <w:sz w:val="20"/>
          <w:szCs w:val="20"/>
        </w:rPr>
        <w:br/>
      </w:r>
      <w:r w:rsidRPr="004C5F3F">
        <w:rPr>
          <w:b/>
          <w:bCs/>
          <w:sz w:val="20"/>
          <w:szCs w:val="20"/>
        </w:rPr>
        <w:br/>
        <w:t>2.3.1. Образложење:</w:t>
      </w:r>
      <w:r w:rsidRPr="004C5F3F">
        <w:rPr>
          <w:sz w:val="20"/>
          <w:szCs w:val="20"/>
        </w:rPr>
        <w:t xml:space="preserve"> </w:t>
      </w:r>
      <w:r w:rsidRPr="004C5F3F">
        <w:rPr>
          <w:bCs/>
          <w:sz w:val="20"/>
          <w:szCs w:val="20"/>
        </w:rPr>
        <w:t>Услед недостатка одговарајућих прерадних капацитета и функционалних земљорадничких задруга на територији општине Ивањица откуп већине примарних пољопривредних производа је надовољно регулисан. Са друге стране и цене примарних производа су променљиве, а често и недовољне да покрију високе трошкове производње и ниске приносе. У оваквим околностима, као једно од решења намеће се потреба за подизање конкурентности, у смислу додавања вредности кроз прераду примарних пољопривредних производа. Да би се остварио овај циљ неопходно је пољопривредним газдинствима обезбедити да под што повољнијим условима набаве одговарајућу опрему за прераду својих производа. Интервенције у оквиру ове мере ће бити усмерене на подстицаје за набавку опреме за производњу вина, ракија и других алкохолних пића.</w:t>
      </w:r>
    </w:p>
    <w:p w:rsidR="00B2500F" w:rsidRPr="004C5F3F" w:rsidRDefault="00B2500F" w:rsidP="00B2500F">
      <w:pPr>
        <w:rPr>
          <w:bCs/>
          <w:sz w:val="20"/>
          <w:szCs w:val="20"/>
        </w:rPr>
      </w:pPr>
      <w:r w:rsidRPr="004C5F3F">
        <w:rPr>
          <w:b/>
          <w:bCs/>
          <w:sz w:val="20"/>
          <w:szCs w:val="20"/>
        </w:rPr>
        <w:t xml:space="preserve"> </w:t>
      </w:r>
      <w:r w:rsidRPr="004C5F3F">
        <w:rPr>
          <w:sz w:val="20"/>
          <w:szCs w:val="20"/>
        </w:rPr>
        <w:t xml:space="preserve"> </w:t>
      </w:r>
      <w:r w:rsidRPr="004C5F3F">
        <w:rPr>
          <w:color w:val="FFFFFF"/>
          <w:sz w:val="20"/>
          <w:szCs w:val="20"/>
        </w:rPr>
        <w:t>.</w:t>
      </w:r>
      <w:r w:rsidRPr="004C5F3F">
        <w:rPr>
          <w:sz w:val="20"/>
          <w:szCs w:val="20"/>
        </w:rPr>
        <w:br/>
      </w:r>
      <w:r w:rsidRPr="004C5F3F">
        <w:rPr>
          <w:b/>
          <w:bCs/>
          <w:sz w:val="20"/>
          <w:szCs w:val="20"/>
        </w:rPr>
        <w:t>2.3.2. Циљеви мере</w:t>
      </w:r>
      <w:r w:rsidRPr="004C5F3F">
        <w:rPr>
          <w:bCs/>
          <w:sz w:val="20"/>
          <w:szCs w:val="20"/>
        </w:rPr>
        <w:t xml:space="preserve">: </w:t>
      </w:r>
    </w:p>
    <w:p w:rsidR="00B2500F" w:rsidRPr="004C5F3F" w:rsidRDefault="00B2500F" w:rsidP="00B2500F">
      <w:pPr>
        <w:rPr>
          <w:bCs/>
          <w:sz w:val="20"/>
          <w:szCs w:val="20"/>
        </w:rPr>
      </w:pPr>
      <w:r w:rsidRPr="004C5F3F">
        <w:rPr>
          <w:bCs/>
          <w:sz w:val="20"/>
          <w:szCs w:val="20"/>
          <w:u w:val="single"/>
        </w:rPr>
        <w:t>Општи циљеви:</w:t>
      </w:r>
      <w:r w:rsidRPr="004C5F3F">
        <w:rPr>
          <w:bCs/>
          <w:sz w:val="20"/>
          <w:szCs w:val="20"/>
        </w:rPr>
        <w:t xml:space="preserve"> 1. Стабилност дохотка пољопривредних газдинстава; 2. Повећање производње, побољшање продуктивности и квалитета производа, смањење трошкова производње; 3. Унапређење техничко-технолошке опремљености; </w:t>
      </w:r>
    </w:p>
    <w:p w:rsidR="00B2500F" w:rsidRPr="004C5F3F" w:rsidRDefault="00B2500F" w:rsidP="00B2500F">
      <w:pPr>
        <w:pStyle w:val="NoSpacing"/>
        <w:rPr>
          <w:color w:val="FFFFFF"/>
          <w:sz w:val="20"/>
          <w:szCs w:val="20"/>
        </w:rPr>
      </w:pPr>
      <w:r w:rsidRPr="004C5F3F">
        <w:rPr>
          <w:sz w:val="20"/>
          <w:szCs w:val="20"/>
          <w:u w:val="single"/>
        </w:rPr>
        <w:t xml:space="preserve">Специфични циљеви у сектору у оквиру кога ће се интервенисати: </w:t>
      </w:r>
      <w:r w:rsidRPr="004C5F3F">
        <w:rPr>
          <w:sz w:val="20"/>
          <w:szCs w:val="20"/>
        </w:rPr>
        <w:t>Воће, грожђе и поврће: - Подизање вредности производа, кроз прераду примарних у финалне производе (вина, ракије, ликери и сл.).</w:t>
      </w:r>
      <w:r w:rsidRPr="004C5F3F">
        <w:rPr>
          <w:color w:val="FFFFFF"/>
          <w:sz w:val="20"/>
          <w:szCs w:val="20"/>
        </w:rPr>
        <w:t>Општи циљеви: 1. Стабилност дохотка пољопривредних газдинстава; 2. Повећањепроиз</w:t>
      </w:r>
    </w:p>
    <w:p w:rsidR="00B2500F" w:rsidRPr="004C5F3F" w:rsidRDefault="00B2500F" w:rsidP="00B2500F">
      <w:pPr>
        <w:pStyle w:val="NoSpacing"/>
        <w:rPr>
          <w:sz w:val="20"/>
          <w:szCs w:val="20"/>
        </w:rPr>
      </w:pPr>
      <w:r w:rsidRPr="004C5F3F">
        <w:rPr>
          <w:b/>
          <w:bCs/>
          <w:sz w:val="20"/>
          <w:szCs w:val="20"/>
        </w:rPr>
        <w:t xml:space="preserve">2.3.3. Веза мере са националним програмима за рурални развој и пољопривреду: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Мера је комплементарна са НПРР. Општина Ивањица води службену евиденцију о корисницима средстава тако да је немогуће да корисник користи средства по истом основу из локалног и националног програма.</w:t>
      </w:r>
    </w:p>
    <w:p w:rsidR="00B2500F" w:rsidRPr="004C5F3F" w:rsidRDefault="00B2500F" w:rsidP="00B2500F">
      <w:pPr>
        <w:pStyle w:val="NoSpacing"/>
        <w:rPr>
          <w:sz w:val="20"/>
          <w:szCs w:val="20"/>
        </w:rPr>
      </w:pPr>
    </w:p>
    <w:p w:rsidR="00B2500F" w:rsidRPr="004C5F3F" w:rsidRDefault="00B2500F" w:rsidP="00B2500F">
      <w:pPr>
        <w:pStyle w:val="NoSpacing"/>
        <w:rPr>
          <w:bCs/>
          <w:sz w:val="20"/>
          <w:szCs w:val="20"/>
        </w:rPr>
      </w:pPr>
      <w:r w:rsidRPr="004C5F3F">
        <w:rPr>
          <w:b/>
          <w:bCs/>
          <w:sz w:val="20"/>
          <w:szCs w:val="20"/>
        </w:rPr>
        <w:t xml:space="preserve">2.3.4. Крајњи корисници: </w:t>
      </w:r>
      <w:r w:rsidRPr="004C5F3F">
        <w:rPr>
          <w:bCs/>
          <w:sz w:val="20"/>
          <w:szCs w:val="20"/>
        </w:rPr>
        <w:t>Крајњи корисници мере су физичка лица – носиоци регистрованог пољопривредног газдинства.</w:t>
      </w:r>
    </w:p>
    <w:p w:rsidR="00B2500F" w:rsidRPr="004C5F3F" w:rsidRDefault="00B2500F" w:rsidP="00B2500F">
      <w:pPr>
        <w:pStyle w:val="NoSpacing"/>
        <w:rPr>
          <w:sz w:val="20"/>
          <w:szCs w:val="20"/>
        </w:rPr>
      </w:pPr>
      <w:r w:rsidRPr="004C5F3F">
        <w:rPr>
          <w:color w:val="FFFFFF"/>
          <w:sz w:val="20"/>
          <w:szCs w:val="20"/>
        </w:rPr>
        <w:t xml:space="preserve">                                                   .</w:t>
      </w:r>
      <w:r w:rsidRPr="004C5F3F">
        <w:rPr>
          <w:sz w:val="20"/>
          <w:szCs w:val="20"/>
        </w:rPr>
        <w:br/>
      </w:r>
      <w:r w:rsidRPr="004C5F3F">
        <w:rPr>
          <w:b/>
          <w:bCs/>
          <w:sz w:val="20"/>
          <w:szCs w:val="20"/>
        </w:rPr>
        <w:t xml:space="preserve">2.3.5. Економска одрживост: </w:t>
      </w:r>
      <w:r w:rsidRPr="004C5F3F">
        <w:rPr>
          <w:sz w:val="20"/>
          <w:szCs w:val="20"/>
        </w:rPr>
        <w:t xml:space="preserve">Подносиоци захтева за средства не морају да доказују економску одрживост улагања кроз форму бизнис плана.  </w:t>
      </w:r>
    </w:p>
    <w:p w:rsidR="00B2500F" w:rsidRPr="004C5F3F" w:rsidRDefault="00B2500F" w:rsidP="00B2500F">
      <w:pPr>
        <w:pStyle w:val="NoSpacing"/>
        <w:rPr>
          <w:sz w:val="20"/>
          <w:szCs w:val="20"/>
        </w:rPr>
      </w:pPr>
      <w:r w:rsidRPr="004C5F3F">
        <w:rPr>
          <w:sz w:val="20"/>
          <w:szCs w:val="20"/>
        </w:rPr>
        <w:t xml:space="preserve">                                                    </w:t>
      </w:r>
      <w:r w:rsidRPr="004C5F3F">
        <w:rPr>
          <w:color w:val="FFFFFF"/>
          <w:sz w:val="20"/>
          <w:szCs w:val="20"/>
        </w:rPr>
        <w:t xml:space="preserve">                                                    .</w:t>
      </w:r>
      <w:r w:rsidRPr="004C5F3F">
        <w:rPr>
          <w:sz w:val="20"/>
          <w:szCs w:val="20"/>
        </w:rPr>
        <w:br/>
      </w:r>
      <w:r w:rsidRPr="004C5F3F">
        <w:rPr>
          <w:b/>
          <w:bCs/>
          <w:sz w:val="20"/>
          <w:szCs w:val="20"/>
        </w:rPr>
        <w:t>2.3.6. Општи критеријуми за кориснике:</w:t>
      </w:r>
      <w:r w:rsidRPr="004C5F3F">
        <w:rPr>
          <w:sz w:val="20"/>
          <w:szCs w:val="20"/>
        </w:rPr>
        <w:t xml:space="preserve"> </w:t>
      </w:r>
    </w:p>
    <w:p w:rsidR="00B2500F" w:rsidRPr="004C5F3F" w:rsidRDefault="00B2500F" w:rsidP="00B2500F">
      <w:pPr>
        <w:pStyle w:val="NoSpacing"/>
        <w:rPr>
          <w:bCs/>
          <w:sz w:val="20"/>
          <w:szCs w:val="20"/>
        </w:rPr>
      </w:pPr>
      <w:r w:rsidRPr="004C5F3F">
        <w:rPr>
          <w:bCs/>
          <w:sz w:val="20"/>
          <w:szCs w:val="20"/>
        </w:rPr>
        <w:t xml:space="preserve">- Да је носилац регистрованог комерцијалног пољопривредног газдинства у активном статусу; </w:t>
      </w:r>
    </w:p>
    <w:p w:rsidR="00B2500F" w:rsidRPr="004C5F3F" w:rsidRDefault="00B2500F" w:rsidP="00B2500F">
      <w:pPr>
        <w:pStyle w:val="NoSpacing"/>
        <w:rPr>
          <w:bCs/>
          <w:sz w:val="20"/>
          <w:szCs w:val="20"/>
        </w:rPr>
      </w:pPr>
      <w:r w:rsidRPr="004C5F3F">
        <w:rPr>
          <w:bCs/>
          <w:sz w:val="20"/>
          <w:szCs w:val="20"/>
        </w:rPr>
        <w:t xml:space="preserve">- Да има пребивалиште на територији општине Ивањица; </w:t>
      </w:r>
    </w:p>
    <w:p w:rsidR="00B2500F" w:rsidRPr="004C5F3F" w:rsidRDefault="00B2500F" w:rsidP="00B2500F">
      <w:pPr>
        <w:pStyle w:val="NoSpacing"/>
        <w:rPr>
          <w:bCs/>
          <w:sz w:val="20"/>
          <w:szCs w:val="20"/>
        </w:rPr>
      </w:pPr>
      <w:r w:rsidRPr="004C5F3F">
        <w:rPr>
          <w:bCs/>
          <w:sz w:val="20"/>
          <w:szCs w:val="20"/>
        </w:rPr>
        <w:t xml:space="preserve">- Да се парцеле уписане у Регистар пољопривредних газдинстава корисника налазе на територији општине Ивањица; </w:t>
      </w:r>
    </w:p>
    <w:p w:rsidR="00B2500F" w:rsidRPr="004C5F3F" w:rsidRDefault="00B2500F" w:rsidP="00B2500F">
      <w:pPr>
        <w:pStyle w:val="NoSpacing"/>
        <w:rPr>
          <w:bCs/>
          <w:sz w:val="20"/>
          <w:szCs w:val="20"/>
        </w:rPr>
      </w:pPr>
      <w:r w:rsidRPr="004C5F3F">
        <w:rPr>
          <w:bCs/>
          <w:sz w:val="20"/>
          <w:szCs w:val="20"/>
        </w:rPr>
        <w:t xml:space="preserve">- Само једна инвестиција може бити предмет захтева за коришћење подстицаја; </w:t>
      </w:r>
    </w:p>
    <w:p w:rsidR="00B2500F" w:rsidRPr="004C5F3F" w:rsidRDefault="00B2500F" w:rsidP="00B2500F">
      <w:pPr>
        <w:pStyle w:val="NoSpacing"/>
        <w:rPr>
          <w:bCs/>
          <w:sz w:val="20"/>
          <w:szCs w:val="20"/>
        </w:rPr>
      </w:pPr>
      <w:r w:rsidRPr="004C5F3F">
        <w:rPr>
          <w:bCs/>
          <w:sz w:val="20"/>
          <w:szCs w:val="20"/>
        </w:rPr>
        <w:t xml:space="preserve">- Може се конкурисати искључиво са предрачуном за набавку предметне инвестиције издатим у периоду од 01.01.2021. године до истека јавног позива; </w:t>
      </w:r>
    </w:p>
    <w:p w:rsidR="00B2500F" w:rsidRPr="004C5F3F" w:rsidRDefault="00B2500F" w:rsidP="00B2500F">
      <w:pPr>
        <w:pStyle w:val="NoSpacing"/>
        <w:rPr>
          <w:bCs/>
          <w:sz w:val="20"/>
          <w:szCs w:val="20"/>
        </w:rPr>
      </w:pPr>
      <w:r w:rsidRPr="004C5F3F">
        <w:rPr>
          <w:bCs/>
          <w:sz w:val="20"/>
          <w:szCs w:val="20"/>
        </w:rPr>
        <w:t xml:space="preserve">-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B2500F" w:rsidRPr="004C5F3F" w:rsidRDefault="00B2500F" w:rsidP="00B2500F">
      <w:pPr>
        <w:pStyle w:val="NoSpacing"/>
        <w:rPr>
          <w:bCs/>
          <w:sz w:val="20"/>
          <w:szCs w:val="20"/>
        </w:rPr>
      </w:pPr>
      <w:r w:rsidRPr="004C5F3F">
        <w:rPr>
          <w:bCs/>
          <w:sz w:val="20"/>
          <w:szCs w:val="20"/>
        </w:rPr>
        <w:t xml:space="preserve">- Да нема евидентираних а неизмирених пореских обавеза код Локалне пореске администрације; </w:t>
      </w:r>
    </w:p>
    <w:p w:rsidR="00B2500F" w:rsidRPr="004C5F3F" w:rsidRDefault="00B2500F" w:rsidP="00B2500F">
      <w:pPr>
        <w:pStyle w:val="NoSpacing"/>
        <w:rPr>
          <w:bCs/>
          <w:sz w:val="20"/>
          <w:szCs w:val="20"/>
        </w:rPr>
      </w:pPr>
      <w:r w:rsidRPr="004C5F3F">
        <w:rPr>
          <w:bCs/>
          <w:sz w:val="20"/>
          <w:szCs w:val="20"/>
        </w:rPr>
        <w:t xml:space="preserve">- Да наменски користи и да не отуђи нити да другом лицу на коришћење инвестицију која је предмет захтева у периоду од 3 године од дана набавке/реaлизације инвестиције; </w:t>
      </w:r>
    </w:p>
    <w:p w:rsidR="00B2500F" w:rsidRPr="004C5F3F" w:rsidRDefault="00B2500F" w:rsidP="00B2500F">
      <w:pPr>
        <w:pStyle w:val="NoSpacing"/>
        <w:rPr>
          <w:bCs/>
          <w:sz w:val="20"/>
          <w:szCs w:val="20"/>
        </w:rPr>
      </w:pPr>
      <w:r w:rsidRPr="004C5F3F">
        <w:rPr>
          <w:bCs/>
          <w:sz w:val="20"/>
          <w:szCs w:val="20"/>
        </w:rPr>
        <w:t xml:space="preserve">- Да нема евидентираних доспелих неизмирених дуговања према јединици локалне самоуправе, по основу раније остварених подстицаја, субвенција; </w:t>
      </w:r>
    </w:p>
    <w:p w:rsidR="00B2500F" w:rsidRPr="004C5F3F" w:rsidRDefault="00B2500F" w:rsidP="00B2500F">
      <w:pPr>
        <w:pStyle w:val="NoSpacing"/>
        <w:rPr>
          <w:bCs/>
          <w:sz w:val="20"/>
          <w:szCs w:val="20"/>
        </w:rPr>
      </w:pPr>
      <w:r w:rsidRPr="004C5F3F">
        <w:rPr>
          <w:bCs/>
          <w:sz w:val="20"/>
          <w:szCs w:val="20"/>
        </w:rPr>
        <w:t xml:space="preserve">-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 </w:t>
      </w:r>
    </w:p>
    <w:p w:rsidR="00B2500F" w:rsidRPr="004C5F3F" w:rsidRDefault="00B2500F" w:rsidP="00B2500F">
      <w:pPr>
        <w:pStyle w:val="NoSpacing"/>
        <w:rPr>
          <w:sz w:val="20"/>
          <w:szCs w:val="20"/>
        </w:rPr>
      </w:pPr>
      <w:r w:rsidRPr="004C5F3F">
        <w:rPr>
          <w:bCs/>
          <w:sz w:val="20"/>
          <w:szCs w:val="20"/>
        </w:rPr>
        <w:t>- Да исто лице не може бити подносилац захтева за подстицаје односно купац и продавац другом подносиоцу захтева за подстицаје.</w:t>
      </w:r>
    </w:p>
    <w:p w:rsidR="00B2500F" w:rsidRPr="004C5F3F" w:rsidRDefault="00B2500F" w:rsidP="00B2500F">
      <w:pPr>
        <w:pStyle w:val="NoSpacing"/>
        <w:rPr>
          <w:color w:val="FF0000"/>
          <w:sz w:val="20"/>
          <w:szCs w:val="20"/>
        </w:rPr>
      </w:pPr>
      <w:r w:rsidRPr="004C5F3F">
        <w:rPr>
          <w:sz w:val="20"/>
          <w:szCs w:val="20"/>
        </w:rPr>
        <w:t xml:space="preserve">                                                   </w:t>
      </w:r>
      <w:r w:rsidRPr="004C5F3F">
        <w:rPr>
          <w:color w:val="FFFFFF"/>
          <w:sz w:val="20"/>
          <w:szCs w:val="20"/>
        </w:rPr>
        <w:t xml:space="preserve">                                                    .</w:t>
      </w:r>
      <w:r w:rsidRPr="004C5F3F">
        <w:rPr>
          <w:sz w:val="20"/>
          <w:szCs w:val="20"/>
        </w:rPr>
        <w:br/>
      </w:r>
      <w:r w:rsidRPr="004C5F3F">
        <w:rPr>
          <w:b/>
          <w:bCs/>
          <w:sz w:val="20"/>
          <w:szCs w:val="20"/>
        </w:rPr>
        <w:t>2.3.7. Специфични критеријуми:</w:t>
      </w:r>
      <w:r w:rsidRPr="004C5F3F">
        <w:rPr>
          <w:sz w:val="20"/>
          <w:szCs w:val="20"/>
        </w:rPr>
        <w:t xml:space="preserve"> </w:t>
      </w:r>
      <w:r w:rsidRPr="004C5F3F">
        <w:rPr>
          <w:bCs/>
          <w:sz w:val="20"/>
          <w:szCs w:val="20"/>
        </w:rPr>
        <w:t>Прихватљиви корисници су пољопривредна газдинства која у свом власништву, односно у власништву члана РПГ имају: мање од 2 ха јагодичастог воћа и хмеља; односно мање од 5 hа другог воћа, односно 0,2-100 hа винове лозе.</w:t>
      </w:r>
    </w:p>
    <w:p w:rsidR="00607B40" w:rsidRDefault="00607B40" w:rsidP="00B2500F">
      <w:pPr>
        <w:pStyle w:val="NoSpacing"/>
        <w:rPr>
          <w:color w:val="FF0000"/>
          <w:sz w:val="20"/>
          <w:szCs w:val="20"/>
          <w:lang w:val="sr-Cyrl-CS"/>
        </w:rPr>
      </w:pPr>
    </w:p>
    <w:p w:rsidR="00607B40" w:rsidRDefault="00607B40" w:rsidP="00B2500F">
      <w:pPr>
        <w:pStyle w:val="NoSpacing"/>
        <w:rPr>
          <w:color w:val="FF0000"/>
          <w:sz w:val="20"/>
          <w:szCs w:val="20"/>
          <w:lang w:val="sr-Cyrl-CS"/>
        </w:rPr>
      </w:pPr>
    </w:p>
    <w:p w:rsidR="00B2500F" w:rsidRPr="004C5F3F" w:rsidRDefault="00B2500F" w:rsidP="00B2500F">
      <w:pPr>
        <w:pStyle w:val="NoSpacing"/>
        <w:rPr>
          <w:b/>
          <w:bCs/>
          <w:sz w:val="20"/>
          <w:szCs w:val="20"/>
        </w:rPr>
      </w:pPr>
      <w:r w:rsidRPr="004C5F3F">
        <w:rPr>
          <w:color w:val="FF0000"/>
          <w:sz w:val="20"/>
          <w:szCs w:val="20"/>
        </w:rPr>
        <w:br/>
      </w:r>
      <w:r w:rsidRPr="004C5F3F">
        <w:rPr>
          <w:b/>
          <w:bCs/>
          <w:sz w:val="20"/>
          <w:szCs w:val="20"/>
        </w:rPr>
        <w:t>2.3.8. Листа инвестиција у оквиру мере: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55"/>
        <w:gridCol w:w="6817"/>
      </w:tblGrid>
      <w:tr w:rsidR="00B2500F" w:rsidRPr="004C5F3F" w:rsidTr="00B2500F">
        <w:tc>
          <w:tcPr>
            <w:tcW w:w="2355" w:type="dxa"/>
            <w:shd w:val="clear" w:color="auto" w:fill="FFFFFF"/>
          </w:tcPr>
          <w:p w:rsidR="00B2500F" w:rsidRPr="004C5F3F" w:rsidRDefault="00B2500F" w:rsidP="00B2500F">
            <w:pPr>
              <w:rPr>
                <w:sz w:val="20"/>
                <w:szCs w:val="20"/>
              </w:rPr>
            </w:pPr>
            <w:r w:rsidRPr="004C5F3F">
              <w:rPr>
                <w:sz w:val="20"/>
                <w:szCs w:val="20"/>
              </w:rPr>
              <w:t>Шифра инвестиције</w:t>
            </w:r>
          </w:p>
        </w:tc>
        <w:tc>
          <w:tcPr>
            <w:tcW w:w="6817" w:type="dxa"/>
            <w:shd w:val="clear" w:color="auto" w:fill="FFFFFF"/>
          </w:tcPr>
          <w:p w:rsidR="00B2500F" w:rsidRPr="004C5F3F" w:rsidRDefault="00B2500F" w:rsidP="00B2500F">
            <w:pPr>
              <w:rPr>
                <w:sz w:val="20"/>
                <w:szCs w:val="20"/>
              </w:rPr>
            </w:pPr>
            <w:r w:rsidRPr="004C5F3F">
              <w:rPr>
                <w:sz w:val="20"/>
                <w:szCs w:val="20"/>
              </w:rPr>
              <w:t>Назив инвестиције</w:t>
            </w:r>
          </w:p>
        </w:tc>
      </w:tr>
      <w:tr w:rsidR="00B2500F" w:rsidRPr="004C5F3F" w:rsidTr="00B2500F">
        <w:tc>
          <w:tcPr>
            <w:tcW w:w="2355" w:type="dxa"/>
            <w:shd w:val="clear" w:color="auto" w:fill="FFFFFF"/>
          </w:tcPr>
          <w:p w:rsidR="00B2500F" w:rsidRPr="004C5F3F" w:rsidRDefault="00B2500F" w:rsidP="00B2500F">
            <w:pPr>
              <w:jc w:val="center"/>
              <w:rPr>
                <w:sz w:val="20"/>
                <w:szCs w:val="20"/>
              </w:rPr>
            </w:pPr>
            <w:r w:rsidRPr="004C5F3F">
              <w:rPr>
                <w:sz w:val="20"/>
                <w:szCs w:val="20"/>
              </w:rPr>
              <w:t>304.5.3.5</w:t>
            </w:r>
          </w:p>
        </w:tc>
        <w:tc>
          <w:tcPr>
            <w:tcW w:w="6817" w:type="dxa"/>
            <w:shd w:val="clear" w:color="auto" w:fill="FFFFFF"/>
          </w:tcPr>
          <w:p w:rsidR="00B2500F" w:rsidRPr="004C5F3F" w:rsidRDefault="00B2500F" w:rsidP="00B2500F">
            <w:pPr>
              <w:rPr>
                <w:sz w:val="20"/>
                <w:szCs w:val="20"/>
              </w:rPr>
            </w:pPr>
            <w:r w:rsidRPr="004C5F3F">
              <w:rPr>
                <w:sz w:val="20"/>
                <w:szCs w:val="20"/>
              </w:rPr>
              <w:t>Набавка опреме за производњу вина, ракија и других алкохолних пића, као и опреме за дегустационе сале</w:t>
            </w:r>
          </w:p>
        </w:tc>
      </w:tr>
    </w:tbl>
    <w:p w:rsidR="00B2500F" w:rsidRPr="004C5F3F" w:rsidRDefault="00B2500F" w:rsidP="00B2500F">
      <w:pPr>
        <w:rPr>
          <w:sz w:val="20"/>
          <w:szCs w:val="20"/>
        </w:rPr>
      </w:pPr>
      <w:r w:rsidRPr="004C5F3F">
        <w:rPr>
          <w:color w:val="FF0000"/>
          <w:sz w:val="20"/>
          <w:szCs w:val="20"/>
        </w:rPr>
        <w:br/>
      </w:r>
      <w:r w:rsidRPr="004C5F3F">
        <w:rPr>
          <w:b/>
          <w:bCs/>
          <w:sz w:val="20"/>
          <w:szCs w:val="20"/>
        </w:rPr>
        <w:t xml:space="preserve">2.3.9. Критеријуми селекције: </w:t>
      </w:r>
      <w:r w:rsidRPr="004C5F3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04"/>
        <w:gridCol w:w="851"/>
        <w:gridCol w:w="850"/>
      </w:tblGrid>
      <w:tr w:rsidR="00B2500F" w:rsidRPr="004C5F3F" w:rsidTr="00B2500F">
        <w:tc>
          <w:tcPr>
            <w:tcW w:w="817"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Р.бр.</w:t>
            </w:r>
          </w:p>
        </w:tc>
        <w:tc>
          <w:tcPr>
            <w:tcW w:w="6804"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Тип критеријума за избор</w:t>
            </w:r>
          </w:p>
          <w:p w:rsidR="00B2500F" w:rsidRPr="004C5F3F" w:rsidRDefault="00B2500F" w:rsidP="00B2500F">
            <w:pPr>
              <w:pStyle w:val="NoSpacing"/>
              <w:rPr>
                <w:sz w:val="20"/>
                <w:szCs w:val="20"/>
              </w:rPr>
            </w:pP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Бодови</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1</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1-2 члана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10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2</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3-4 члана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3</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5 и више чланова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4</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5</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6</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7</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8</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9</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bl>
    <w:p w:rsidR="00B2500F" w:rsidRPr="004C5F3F" w:rsidRDefault="00B2500F" w:rsidP="00B2500F">
      <w:pPr>
        <w:pStyle w:val="NoSpacing"/>
        <w:rPr>
          <w:sz w:val="20"/>
          <w:szCs w:val="20"/>
        </w:rPr>
      </w:pPr>
    </w:p>
    <w:p w:rsidR="00B2500F" w:rsidRPr="004C5F3F" w:rsidRDefault="00B2500F" w:rsidP="00B2500F">
      <w:pPr>
        <w:rPr>
          <w:b/>
          <w:bCs/>
          <w:sz w:val="20"/>
          <w:szCs w:val="20"/>
        </w:rPr>
      </w:pPr>
      <w:r w:rsidRPr="004C5F3F">
        <w:rPr>
          <w:b/>
          <w:bCs/>
          <w:sz w:val="20"/>
          <w:szCs w:val="20"/>
        </w:rPr>
        <w:t>2.3.10. Интензитет помоћи:</w:t>
      </w:r>
      <w:r w:rsidRPr="004C5F3F">
        <w:rPr>
          <w:sz w:val="20"/>
          <w:szCs w:val="20"/>
        </w:rPr>
        <w:t xml:space="preserve"> </w:t>
      </w:r>
      <w:r w:rsidRPr="004C5F3F">
        <w:rPr>
          <w:bCs/>
          <w:sz w:val="20"/>
          <w:szCs w:val="20"/>
        </w:rPr>
        <w:t>Интензитет помоћи је 50% од вредности предрачуна без ПДВ-а за подносиоце захтева са пребивалиштем у КО Ивањица а 65% за остале катастарске општине. Максимални износ подстицаја по кориснику је 80.000,00 динара</w:t>
      </w:r>
      <w:r w:rsidRPr="004C5F3F">
        <w:rPr>
          <w:sz w:val="20"/>
          <w:szCs w:val="20"/>
        </w:rPr>
        <w:t>.</w:t>
      </w:r>
      <w:r w:rsidRPr="004C5F3F">
        <w:rPr>
          <w:color w:val="FF0000"/>
          <w:sz w:val="20"/>
          <w:szCs w:val="20"/>
        </w:rPr>
        <w:br/>
      </w:r>
      <w:r w:rsidRPr="004C5F3F">
        <w:rPr>
          <w:color w:val="FF0000"/>
          <w:sz w:val="20"/>
          <w:szCs w:val="20"/>
        </w:rPr>
        <w:br/>
      </w:r>
      <w:r w:rsidRPr="004C5F3F">
        <w:rPr>
          <w:b/>
          <w:bCs/>
          <w:sz w:val="20"/>
          <w:szCs w:val="20"/>
        </w:rPr>
        <w:t>2.3.11. Индикатори/показатељи: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276"/>
        <w:gridCol w:w="6896"/>
      </w:tblGrid>
      <w:tr w:rsidR="00B2500F" w:rsidRPr="004C5F3F" w:rsidTr="00B2500F">
        <w:tc>
          <w:tcPr>
            <w:tcW w:w="2276"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6896" w:type="dxa"/>
            <w:shd w:val="clear" w:color="auto" w:fill="FFFFFF"/>
          </w:tcPr>
          <w:p w:rsidR="00B2500F" w:rsidRPr="004C5F3F" w:rsidRDefault="00B2500F" w:rsidP="00B2500F">
            <w:pPr>
              <w:rPr>
                <w:sz w:val="20"/>
                <w:szCs w:val="20"/>
              </w:rPr>
            </w:pPr>
            <w:r w:rsidRPr="004C5F3F">
              <w:rPr>
                <w:sz w:val="20"/>
                <w:szCs w:val="20"/>
              </w:rPr>
              <w:t>Назив показатеља</w:t>
            </w:r>
          </w:p>
        </w:tc>
      </w:tr>
      <w:tr w:rsidR="00B2500F" w:rsidRPr="004C5F3F" w:rsidTr="00B2500F">
        <w:tc>
          <w:tcPr>
            <w:tcW w:w="2276" w:type="dxa"/>
            <w:shd w:val="clear" w:color="auto" w:fill="FFFFFF"/>
          </w:tcPr>
          <w:p w:rsidR="00B2500F" w:rsidRPr="004C5F3F" w:rsidRDefault="00B2500F" w:rsidP="00B2500F">
            <w:pPr>
              <w:jc w:val="center"/>
              <w:rPr>
                <w:sz w:val="20"/>
                <w:szCs w:val="20"/>
              </w:rPr>
            </w:pPr>
            <w:r w:rsidRPr="004C5F3F">
              <w:rPr>
                <w:sz w:val="20"/>
                <w:szCs w:val="20"/>
              </w:rPr>
              <w:t>1</w:t>
            </w:r>
          </w:p>
        </w:tc>
        <w:tc>
          <w:tcPr>
            <w:tcW w:w="6896" w:type="dxa"/>
            <w:shd w:val="clear" w:color="auto" w:fill="FFFFFF"/>
          </w:tcPr>
          <w:p w:rsidR="00B2500F" w:rsidRPr="004C5F3F" w:rsidRDefault="00B2500F" w:rsidP="00B2500F">
            <w:pPr>
              <w:rPr>
                <w:sz w:val="20"/>
                <w:szCs w:val="20"/>
              </w:rPr>
            </w:pPr>
            <w:r w:rsidRPr="004C5F3F">
              <w:rPr>
                <w:sz w:val="20"/>
                <w:szCs w:val="20"/>
              </w:rPr>
              <w:t>Број заинтересованих газдинстава за меру</w:t>
            </w:r>
          </w:p>
        </w:tc>
      </w:tr>
      <w:tr w:rsidR="00B2500F" w:rsidRPr="004C5F3F" w:rsidTr="00B2500F">
        <w:tc>
          <w:tcPr>
            <w:tcW w:w="2276" w:type="dxa"/>
            <w:shd w:val="clear" w:color="auto" w:fill="FFFFFF"/>
          </w:tcPr>
          <w:p w:rsidR="00B2500F" w:rsidRPr="004C5F3F" w:rsidRDefault="00B2500F" w:rsidP="00B2500F">
            <w:pPr>
              <w:jc w:val="center"/>
              <w:rPr>
                <w:sz w:val="20"/>
                <w:szCs w:val="20"/>
              </w:rPr>
            </w:pPr>
            <w:r w:rsidRPr="004C5F3F">
              <w:rPr>
                <w:sz w:val="20"/>
                <w:szCs w:val="20"/>
              </w:rPr>
              <w:t>2</w:t>
            </w:r>
          </w:p>
        </w:tc>
        <w:tc>
          <w:tcPr>
            <w:tcW w:w="6896" w:type="dxa"/>
            <w:shd w:val="clear" w:color="auto" w:fill="FFFFFF"/>
          </w:tcPr>
          <w:p w:rsidR="00B2500F" w:rsidRPr="004C5F3F" w:rsidRDefault="00B2500F" w:rsidP="00B2500F">
            <w:pPr>
              <w:rPr>
                <w:sz w:val="20"/>
                <w:szCs w:val="20"/>
              </w:rPr>
            </w:pPr>
            <w:r w:rsidRPr="004C5F3F">
              <w:rPr>
                <w:sz w:val="20"/>
                <w:szCs w:val="20"/>
              </w:rPr>
              <w:t>Број подржаних газдинставa</w:t>
            </w:r>
          </w:p>
        </w:tc>
      </w:tr>
    </w:tbl>
    <w:p w:rsidR="00B2500F" w:rsidRPr="004C5F3F" w:rsidRDefault="00B2500F" w:rsidP="00B2500F">
      <w:pPr>
        <w:pStyle w:val="NoSpacing"/>
        <w:rPr>
          <w:sz w:val="20"/>
          <w:szCs w:val="20"/>
        </w:rPr>
      </w:pPr>
      <w:r w:rsidRPr="004C5F3F">
        <w:rPr>
          <w:color w:val="FF0000"/>
          <w:sz w:val="20"/>
          <w:szCs w:val="20"/>
        </w:rPr>
        <w:br/>
      </w:r>
      <w:r w:rsidRPr="004C5F3F">
        <w:rPr>
          <w:b/>
          <w:sz w:val="20"/>
          <w:szCs w:val="20"/>
        </w:rPr>
        <w:t>2.3.12. Административна процедура:</w:t>
      </w:r>
      <w:r w:rsidRPr="004C5F3F">
        <w:rPr>
          <w:color w:val="FFFFFF"/>
          <w:sz w:val="20"/>
          <w:szCs w:val="20"/>
        </w:rPr>
        <w:t xml:space="preserve"> </w:t>
      </w:r>
      <w:r w:rsidRPr="004C5F3F">
        <w:rPr>
          <w:sz w:val="20"/>
          <w:szCs w:val="20"/>
        </w:rPr>
        <w:t xml:space="preserve"> Јавним позивом биће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женског пола онда млађи подносилац захтева, а у случају исте старости предност има подносилац са више чланова домачинства. Након истека рока за приговор на утврђену ранг листу, биће донета решења о оствареном праву на подстицаје рангираним корисницима до висине средстава опредељених за сваку инвестицију. Решењем ће бити одређен рок у коме су корисници у обавези да реализују предметне инвестиције и поднесу захтев за исплату подстицаја, након чега ће се вршити исплата. </w:t>
      </w:r>
    </w:p>
    <w:p w:rsidR="00B2500F" w:rsidRPr="004C5F3F" w:rsidRDefault="00B2500F" w:rsidP="00B2500F">
      <w:pPr>
        <w:pStyle w:val="NoSpacing"/>
        <w:rPr>
          <w:b/>
          <w:sz w:val="20"/>
          <w:szCs w:val="20"/>
        </w:rPr>
      </w:pPr>
    </w:p>
    <w:p w:rsidR="00B2500F" w:rsidRPr="004C5F3F" w:rsidRDefault="00B2500F" w:rsidP="00B2500F">
      <w:pPr>
        <w:pStyle w:val="NoSpacing"/>
        <w:rPr>
          <w:i/>
          <w:sz w:val="20"/>
          <w:szCs w:val="20"/>
        </w:rPr>
      </w:pPr>
      <w:r w:rsidRPr="004C5F3F">
        <w:rPr>
          <w:b/>
          <w:sz w:val="20"/>
          <w:szCs w:val="20"/>
        </w:rPr>
        <w:t>2.4. Назив и шифра мере:</w:t>
      </w:r>
      <w:r w:rsidRPr="004C5F3F">
        <w:rPr>
          <w:sz w:val="20"/>
          <w:szCs w:val="20"/>
        </w:rPr>
        <w:t xml:space="preserve"> </w:t>
      </w:r>
      <w:r w:rsidRPr="004C5F3F">
        <w:rPr>
          <w:i/>
          <w:sz w:val="20"/>
          <w:szCs w:val="20"/>
        </w:rPr>
        <w:t xml:space="preserve">601 Подстицаји произвођачима конзумне рибе за набавку хране за конзумну рибу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2.4.1. Образложење:</w:t>
      </w:r>
      <w:r w:rsidRPr="004C5F3F">
        <w:rPr>
          <w:sz w:val="20"/>
          <w:szCs w:val="20"/>
        </w:rPr>
        <w:t xml:space="preserve"> Производња конзумне рибе представља значајну грану пољопривредне производње. На подручју општине Ивањица се према нашим проценама годишње произведе око 30.000 кг пастрмке. Од ове количине 50-60% се пласира на локално тржиште. Проблема са пласманом производа готово да нема, а проблеми са којима се произвођачи сусрећу су елементарне непогоде ибујице које су им током претходних година нанеле велике штете . Интервенције у оквиру овог сектора ће бити усмерене кроз подстицаје за набавку рибље хране, као вид помоћи овим газдинствима да лакше превазиђу губитке настале услед бујица и поплава које су им десетковале производњу.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2.4.2. Циљеви мере:</w:t>
      </w:r>
      <w:r w:rsidRPr="004C5F3F">
        <w:rPr>
          <w:sz w:val="20"/>
          <w:szCs w:val="20"/>
        </w:rPr>
        <w:t xml:space="preserve"> Повећање конкурентности и обима производње конзумне рибе.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2.4.3. Веза мере са националним програмима за рурални развој и пољопривреду:</w:t>
      </w:r>
      <w:r w:rsidRPr="004C5F3F">
        <w:rPr>
          <w:sz w:val="20"/>
          <w:szCs w:val="20"/>
        </w:rPr>
        <w:t xml:space="preserve"> Није применљиво.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2.4.4. Крајњи корисници:</w:t>
      </w:r>
      <w:r w:rsidRPr="004C5F3F">
        <w:rPr>
          <w:sz w:val="20"/>
          <w:szCs w:val="20"/>
        </w:rPr>
        <w:t xml:space="preserve"> Крајњи корисници мере су физичка лица – носиоци регистрованог пољопривредног газдинства.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2.4.5. Економска одрживост:</w:t>
      </w:r>
      <w:r w:rsidRPr="004C5F3F">
        <w:rPr>
          <w:sz w:val="20"/>
          <w:szCs w:val="20"/>
        </w:rPr>
        <w:t xml:space="preserve"> За ову меру није потребно да подносилац захтева докаже економску одрживост улагања кроз одређену форму бизнис плана или пројекта.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2.4.6. Општи критеријуми за кориснике:</w:t>
      </w:r>
      <w:r w:rsidRPr="004C5F3F">
        <w:rPr>
          <w:sz w:val="20"/>
          <w:szCs w:val="20"/>
        </w:rPr>
        <w:t xml:space="preserve"> </w:t>
      </w:r>
    </w:p>
    <w:p w:rsidR="00B2500F" w:rsidRPr="004C5F3F" w:rsidRDefault="00B2500F" w:rsidP="00B2500F">
      <w:pPr>
        <w:pStyle w:val="NoSpacing"/>
        <w:rPr>
          <w:sz w:val="20"/>
          <w:szCs w:val="20"/>
        </w:rPr>
      </w:pPr>
      <w:r w:rsidRPr="004C5F3F">
        <w:rPr>
          <w:sz w:val="20"/>
          <w:szCs w:val="20"/>
        </w:rPr>
        <w:t xml:space="preserve">- Да је носилац регистрованог комерцијалног пољопривредног газдинства у активном статусу; </w:t>
      </w:r>
    </w:p>
    <w:p w:rsidR="00B2500F" w:rsidRPr="004C5F3F" w:rsidRDefault="00B2500F" w:rsidP="00B2500F">
      <w:pPr>
        <w:pStyle w:val="NoSpacing"/>
        <w:rPr>
          <w:sz w:val="20"/>
          <w:szCs w:val="20"/>
        </w:rPr>
      </w:pPr>
      <w:r w:rsidRPr="004C5F3F">
        <w:rPr>
          <w:sz w:val="20"/>
          <w:szCs w:val="20"/>
        </w:rPr>
        <w:t xml:space="preserve">- Да има пребивалиште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Да се парцеле уписане у Регистар пољопривредних газдинстава корисника налазе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Само једна инвестиција може бити предмет захтева за коришћење подстицаја; </w:t>
      </w:r>
    </w:p>
    <w:p w:rsidR="00B2500F" w:rsidRPr="004C5F3F" w:rsidRDefault="00B2500F" w:rsidP="00B2500F">
      <w:pPr>
        <w:pStyle w:val="NoSpacing"/>
        <w:rPr>
          <w:sz w:val="20"/>
          <w:szCs w:val="20"/>
        </w:rPr>
      </w:pPr>
      <w:r w:rsidRPr="004C5F3F">
        <w:rPr>
          <w:sz w:val="20"/>
          <w:szCs w:val="20"/>
        </w:rPr>
        <w:t xml:space="preserve">- Може се конкурисати искључиво са предрачуном за набавку предметне инвестиције издатим у периоду од 01.01.2021. године до истека јавног позива; </w:t>
      </w:r>
    </w:p>
    <w:p w:rsidR="00B2500F" w:rsidRPr="004C5F3F" w:rsidRDefault="00B2500F" w:rsidP="00B2500F">
      <w:pPr>
        <w:pStyle w:val="NoSpacing"/>
        <w:rPr>
          <w:sz w:val="20"/>
          <w:szCs w:val="20"/>
        </w:rPr>
      </w:pPr>
      <w:r w:rsidRPr="004C5F3F">
        <w:rPr>
          <w:sz w:val="20"/>
          <w:szCs w:val="20"/>
        </w:rPr>
        <w:t xml:space="preserve">-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B2500F" w:rsidRPr="004C5F3F" w:rsidRDefault="00B2500F" w:rsidP="00B2500F">
      <w:pPr>
        <w:pStyle w:val="NoSpacing"/>
        <w:rPr>
          <w:sz w:val="20"/>
          <w:szCs w:val="20"/>
        </w:rPr>
      </w:pPr>
      <w:r w:rsidRPr="004C5F3F">
        <w:rPr>
          <w:sz w:val="20"/>
          <w:szCs w:val="20"/>
        </w:rPr>
        <w:t xml:space="preserve">- Да нема евидентираних а неизмирених пореских обавеза код Локалне пореске администрације; </w:t>
      </w:r>
    </w:p>
    <w:p w:rsidR="00B2500F" w:rsidRPr="004C5F3F" w:rsidRDefault="00B2500F" w:rsidP="00B2500F">
      <w:pPr>
        <w:pStyle w:val="NoSpacing"/>
        <w:rPr>
          <w:sz w:val="20"/>
          <w:szCs w:val="20"/>
        </w:rPr>
      </w:pPr>
      <w:r w:rsidRPr="004C5F3F">
        <w:rPr>
          <w:sz w:val="20"/>
          <w:szCs w:val="20"/>
        </w:rPr>
        <w:t xml:space="preserve">- Да наменски користи и да не отуђи инвестицију која је предмет захтева; </w:t>
      </w:r>
    </w:p>
    <w:p w:rsidR="00B2500F" w:rsidRPr="004C5F3F" w:rsidRDefault="00B2500F" w:rsidP="00B2500F">
      <w:pPr>
        <w:pStyle w:val="NoSpacing"/>
        <w:rPr>
          <w:sz w:val="20"/>
          <w:szCs w:val="20"/>
        </w:rPr>
      </w:pPr>
      <w:r w:rsidRPr="004C5F3F">
        <w:rPr>
          <w:sz w:val="20"/>
          <w:szCs w:val="20"/>
        </w:rPr>
        <w:t xml:space="preserve">- Да нема евидентираних доспелих неизмирених дуговања према јединици локалне самоуправе, по основу раније остварених подстицаја, субвенција; </w:t>
      </w:r>
    </w:p>
    <w:p w:rsidR="00B2500F" w:rsidRPr="004C5F3F" w:rsidRDefault="00B2500F" w:rsidP="00B2500F">
      <w:pPr>
        <w:pStyle w:val="NoSpacing"/>
        <w:rPr>
          <w:sz w:val="20"/>
          <w:szCs w:val="20"/>
        </w:rPr>
      </w:pPr>
      <w:r w:rsidRPr="004C5F3F">
        <w:rPr>
          <w:sz w:val="20"/>
          <w:szCs w:val="20"/>
        </w:rPr>
        <w:t xml:space="preserve">-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 </w:t>
      </w:r>
    </w:p>
    <w:p w:rsidR="00B2500F" w:rsidRPr="004C5F3F" w:rsidRDefault="00B2500F" w:rsidP="00B2500F">
      <w:pPr>
        <w:pStyle w:val="NoSpacing"/>
        <w:rPr>
          <w:sz w:val="20"/>
          <w:szCs w:val="20"/>
        </w:rPr>
      </w:pPr>
      <w:r w:rsidRPr="004C5F3F">
        <w:rPr>
          <w:sz w:val="20"/>
          <w:szCs w:val="20"/>
        </w:rPr>
        <w:t xml:space="preserve">- Да исто лице не може бити подносилац захтева за подстицаје односно купац и продавац другом подносиоцу захтева за подстицаје </w:t>
      </w:r>
    </w:p>
    <w:p w:rsidR="00B2500F" w:rsidRPr="004C5F3F" w:rsidRDefault="00B2500F" w:rsidP="00B2500F">
      <w:pPr>
        <w:pStyle w:val="NoSpacing"/>
        <w:rPr>
          <w:b/>
          <w:sz w:val="20"/>
          <w:szCs w:val="20"/>
        </w:rPr>
      </w:pPr>
    </w:p>
    <w:p w:rsidR="00B2500F" w:rsidRPr="004C5F3F" w:rsidRDefault="00B2500F" w:rsidP="00B2500F">
      <w:pPr>
        <w:pStyle w:val="NoSpacing"/>
        <w:rPr>
          <w:sz w:val="20"/>
          <w:szCs w:val="20"/>
        </w:rPr>
      </w:pPr>
      <w:r w:rsidRPr="004C5F3F">
        <w:rPr>
          <w:b/>
          <w:sz w:val="20"/>
          <w:szCs w:val="20"/>
        </w:rPr>
        <w:t>2.4.7. Специфични критеријуми:</w:t>
      </w:r>
      <w:r w:rsidRPr="004C5F3F">
        <w:rPr>
          <w:sz w:val="20"/>
          <w:szCs w:val="20"/>
        </w:rPr>
        <w:t xml:space="preserve"> У Регистру објеката, односно одобрених објеката (у складу са посебним прописом којим се уређује регистрација, одосно одобравање објеката за узгој, држање и промет животиња) имају регистроване одобрене објекте са капацитетима за тов/узгој: најмање 500 кг рибе.</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2.4.8. Листа инвестиција у оквиру мере:</w:t>
      </w:r>
    </w:p>
    <w:p w:rsidR="00B2500F" w:rsidRPr="004C5F3F" w:rsidRDefault="00B2500F" w:rsidP="00B2500F">
      <w:pPr>
        <w:pStyle w:val="NoSpacing"/>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55"/>
        <w:gridCol w:w="6817"/>
      </w:tblGrid>
      <w:tr w:rsidR="00B2500F" w:rsidRPr="004C5F3F" w:rsidTr="00B2500F">
        <w:tc>
          <w:tcPr>
            <w:tcW w:w="2355" w:type="dxa"/>
            <w:shd w:val="clear" w:color="auto" w:fill="FFFFFF"/>
          </w:tcPr>
          <w:p w:rsidR="00B2500F" w:rsidRPr="004C5F3F" w:rsidRDefault="00B2500F" w:rsidP="00B2500F">
            <w:pPr>
              <w:pStyle w:val="NoSpacing"/>
              <w:rPr>
                <w:sz w:val="20"/>
                <w:szCs w:val="20"/>
              </w:rPr>
            </w:pPr>
            <w:r w:rsidRPr="004C5F3F">
              <w:rPr>
                <w:sz w:val="20"/>
                <w:szCs w:val="20"/>
              </w:rPr>
              <w:t>Шифра инвестиције</w:t>
            </w:r>
          </w:p>
        </w:tc>
        <w:tc>
          <w:tcPr>
            <w:tcW w:w="6817" w:type="dxa"/>
            <w:shd w:val="clear" w:color="auto" w:fill="FFFFFF"/>
          </w:tcPr>
          <w:p w:rsidR="00B2500F" w:rsidRPr="004C5F3F" w:rsidRDefault="00B2500F" w:rsidP="00B2500F">
            <w:pPr>
              <w:pStyle w:val="NoSpacing"/>
              <w:rPr>
                <w:sz w:val="20"/>
                <w:szCs w:val="20"/>
              </w:rPr>
            </w:pPr>
            <w:r w:rsidRPr="004C5F3F">
              <w:rPr>
                <w:sz w:val="20"/>
                <w:szCs w:val="20"/>
              </w:rPr>
              <w:t>Назив инвестиције</w:t>
            </w:r>
          </w:p>
        </w:tc>
      </w:tr>
      <w:tr w:rsidR="00B2500F" w:rsidRPr="004C5F3F" w:rsidTr="00B2500F">
        <w:tc>
          <w:tcPr>
            <w:tcW w:w="2355" w:type="dxa"/>
            <w:shd w:val="clear" w:color="auto" w:fill="FFFFFF"/>
          </w:tcPr>
          <w:p w:rsidR="00B2500F" w:rsidRPr="004C5F3F" w:rsidRDefault="00B2500F" w:rsidP="00B2500F">
            <w:pPr>
              <w:pStyle w:val="NoSpacing"/>
              <w:jc w:val="center"/>
              <w:rPr>
                <w:sz w:val="20"/>
                <w:szCs w:val="20"/>
              </w:rPr>
            </w:pPr>
            <w:r w:rsidRPr="004C5F3F">
              <w:rPr>
                <w:sz w:val="20"/>
                <w:szCs w:val="20"/>
              </w:rPr>
              <w:t>601</w:t>
            </w:r>
          </w:p>
        </w:tc>
        <w:tc>
          <w:tcPr>
            <w:tcW w:w="6817" w:type="dxa"/>
            <w:shd w:val="clear" w:color="auto" w:fill="FFFFFF"/>
          </w:tcPr>
          <w:p w:rsidR="00B2500F" w:rsidRPr="004C5F3F" w:rsidRDefault="00B2500F" w:rsidP="00B2500F">
            <w:pPr>
              <w:pStyle w:val="NoSpacing"/>
              <w:rPr>
                <w:sz w:val="20"/>
                <w:szCs w:val="20"/>
              </w:rPr>
            </w:pPr>
            <w:r w:rsidRPr="004C5F3F">
              <w:rPr>
                <w:sz w:val="20"/>
                <w:szCs w:val="20"/>
              </w:rPr>
              <w:t>Набавка хране за конзумну рибу</w:t>
            </w:r>
          </w:p>
        </w:tc>
      </w:tr>
    </w:tbl>
    <w:p w:rsidR="00B2500F" w:rsidRPr="004C5F3F" w:rsidRDefault="00B2500F" w:rsidP="00B2500F">
      <w:pPr>
        <w:pStyle w:val="NoSpacing"/>
        <w:rPr>
          <w:b/>
          <w:sz w:val="20"/>
          <w:szCs w:val="20"/>
        </w:rPr>
      </w:pPr>
      <w:r w:rsidRPr="004C5F3F">
        <w:rPr>
          <w:sz w:val="20"/>
          <w:szCs w:val="20"/>
        </w:rPr>
        <w:br/>
      </w:r>
      <w:r w:rsidRPr="004C5F3F">
        <w:rPr>
          <w:b/>
          <w:sz w:val="20"/>
          <w:szCs w:val="20"/>
        </w:rPr>
        <w:t>2.4.9. Критеријуми селекције:</w:t>
      </w:r>
    </w:p>
    <w:p w:rsidR="00B2500F" w:rsidRPr="004C5F3F" w:rsidRDefault="00B2500F" w:rsidP="00B2500F">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04"/>
        <w:gridCol w:w="851"/>
        <w:gridCol w:w="850"/>
      </w:tblGrid>
      <w:tr w:rsidR="00B2500F" w:rsidRPr="004C5F3F" w:rsidTr="00B2500F">
        <w:tc>
          <w:tcPr>
            <w:tcW w:w="817"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Р.бр.</w:t>
            </w:r>
          </w:p>
        </w:tc>
        <w:tc>
          <w:tcPr>
            <w:tcW w:w="6804"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jc w:val="center"/>
              <w:rPr>
                <w:sz w:val="20"/>
                <w:szCs w:val="20"/>
              </w:rPr>
            </w:pPr>
            <w:r w:rsidRPr="004C5F3F">
              <w:rPr>
                <w:sz w:val="20"/>
                <w:szCs w:val="20"/>
              </w:rPr>
              <w:t>Тип критеријума за избор</w:t>
            </w:r>
          </w:p>
          <w:p w:rsidR="00B2500F" w:rsidRPr="004C5F3F" w:rsidRDefault="00B2500F" w:rsidP="00B2500F">
            <w:pPr>
              <w:pStyle w:val="NoSpacing"/>
              <w:rPr>
                <w:sz w:val="20"/>
                <w:szCs w:val="20"/>
              </w:rPr>
            </w:pP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Бодови</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1</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1-2 члана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10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2</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3-4 члана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3</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5 и више чланова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4</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5</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6</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7</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1"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8</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7" w:type="dxa"/>
            <w:shd w:val="clear" w:color="auto" w:fill="auto"/>
          </w:tcPr>
          <w:p w:rsidR="00B2500F" w:rsidRPr="004C5F3F" w:rsidRDefault="00B2500F" w:rsidP="00B2500F">
            <w:pPr>
              <w:pStyle w:val="NoSpacing"/>
              <w:rPr>
                <w:sz w:val="20"/>
                <w:szCs w:val="20"/>
              </w:rPr>
            </w:pPr>
            <w:r w:rsidRPr="004C5F3F">
              <w:rPr>
                <w:sz w:val="20"/>
                <w:szCs w:val="20"/>
              </w:rPr>
              <w:t>9</w:t>
            </w:r>
          </w:p>
        </w:tc>
        <w:tc>
          <w:tcPr>
            <w:tcW w:w="6804"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1"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1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bl>
    <w:p w:rsidR="00B2500F" w:rsidRPr="004C5F3F" w:rsidRDefault="00B2500F" w:rsidP="00B2500F">
      <w:pPr>
        <w:pStyle w:val="NoSpacing"/>
        <w:rPr>
          <w:b/>
          <w:sz w:val="20"/>
          <w:szCs w:val="20"/>
        </w:rPr>
      </w:pPr>
    </w:p>
    <w:p w:rsidR="00B2500F" w:rsidRPr="004C5F3F" w:rsidRDefault="00B2500F" w:rsidP="00B2500F">
      <w:pPr>
        <w:pStyle w:val="NoSpacing"/>
        <w:rPr>
          <w:sz w:val="20"/>
          <w:szCs w:val="20"/>
        </w:rPr>
      </w:pPr>
      <w:r w:rsidRPr="004C5F3F">
        <w:rPr>
          <w:b/>
          <w:sz w:val="20"/>
          <w:szCs w:val="20"/>
        </w:rPr>
        <w:lastRenderedPageBreak/>
        <w:t xml:space="preserve">2.4.10. Интензитет помоћи: </w:t>
      </w:r>
      <w:r w:rsidRPr="004C5F3F">
        <w:rPr>
          <w:sz w:val="20"/>
          <w:szCs w:val="20"/>
        </w:rPr>
        <w:t xml:space="preserve">Интензитет помоћи је 50% од вредности предрачуна без ПДВ-а за подносиоце захтева са пребивалиштем у КО Ивањица а 65% за остале катастарске општине, а максимални износ подстицаја по кориснику је 200.000,00 динара. </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2.4.11. Индикатори/показатељи:</w:t>
      </w:r>
    </w:p>
    <w:p w:rsidR="00B2500F" w:rsidRPr="004C5F3F" w:rsidRDefault="00B2500F" w:rsidP="00B2500F">
      <w:pPr>
        <w:pStyle w:val="NoSpacing"/>
        <w:rPr>
          <w:sz w:val="20"/>
          <w:szCs w:val="20"/>
          <w:lang w:val="sr-Latn-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276"/>
        <w:gridCol w:w="6896"/>
      </w:tblGrid>
      <w:tr w:rsidR="00B2500F" w:rsidRPr="004C5F3F" w:rsidTr="00B2500F">
        <w:tc>
          <w:tcPr>
            <w:tcW w:w="2276" w:type="dxa"/>
            <w:shd w:val="clear" w:color="auto" w:fill="FFFFFF"/>
          </w:tcPr>
          <w:p w:rsidR="00B2500F" w:rsidRPr="004C5F3F" w:rsidRDefault="00B2500F" w:rsidP="00B2500F">
            <w:pPr>
              <w:pStyle w:val="NoSpacing"/>
              <w:rPr>
                <w:sz w:val="20"/>
                <w:szCs w:val="20"/>
              </w:rPr>
            </w:pPr>
            <w:r w:rsidRPr="004C5F3F">
              <w:rPr>
                <w:sz w:val="20"/>
                <w:szCs w:val="20"/>
              </w:rPr>
              <w:t>Редни број</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Назив показатеља</w:t>
            </w:r>
          </w:p>
        </w:tc>
      </w:tr>
      <w:tr w:rsidR="00B2500F" w:rsidRPr="004C5F3F" w:rsidTr="00B2500F">
        <w:tc>
          <w:tcPr>
            <w:tcW w:w="2276" w:type="dxa"/>
            <w:shd w:val="clear" w:color="auto" w:fill="FFFFFF"/>
          </w:tcPr>
          <w:p w:rsidR="00B2500F" w:rsidRPr="004C5F3F" w:rsidRDefault="00B2500F" w:rsidP="00B2500F">
            <w:pPr>
              <w:pStyle w:val="NoSpacing"/>
              <w:rPr>
                <w:sz w:val="20"/>
                <w:szCs w:val="20"/>
              </w:rPr>
            </w:pPr>
            <w:r w:rsidRPr="004C5F3F">
              <w:rPr>
                <w:sz w:val="20"/>
                <w:szCs w:val="20"/>
              </w:rPr>
              <w:t>1</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Број заинтересованих газдинстава за меру</w:t>
            </w:r>
          </w:p>
        </w:tc>
      </w:tr>
      <w:tr w:rsidR="00B2500F" w:rsidRPr="004C5F3F" w:rsidTr="00B2500F">
        <w:tc>
          <w:tcPr>
            <w:tcW w:w="2276" w:type="dxa"/>
            <w:shd w:val="clear" w:color="auto" w:fill="FFFFFF"/>
          </w:tcPr>
          <w:p w:rsidR="00B2500F" w:rsidRPr="004C5F3F" w:rsidRDefault="00B2500F" w:rsidP="00B2500F">
            <w:pPr>
              <w:pStyle w:val="NoSpacing"/>
              <w:rPr>
                <w:sz w:val="20"/>
                <w:szCs w:val="20"/>
              </w:rPr>
            </w:pPr>
            <w:r w:rsidRPr="004C5F3F">
              <w:rPr>
                <w:sz w:val="20"/>
                <w:szCs w:val="20"/>
              </w:rPr>
              <w:t>2</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Број подржаних газдинставa</w:t>
            </w:r>
          </w:p>
        </w:tc>
      </w:tr>
    </w:tbl>
    <w:p w:rsidR="00B2500F" w:rsidRPr="004C5F3F" w:rsidRDefault="00B2500F" w:rsidP="00B2500F">
      <w:pPr>
        <w:pStyle w:val="NoSpacing"/>
        <w:rPr>
          <w:sz w:val="20"/>
          <w:szCs w:val="20"/>
          <w:lang w:val="sr-Latn-CS"/>
        </w:rPr>
      </w:pPr>
    </w:p>
    <w:p w:rsidR="00B2500F" w:rsidRPr="004C5F3F" w:rsidRDefault="00B2500F" w:rsidP="00B2500F">
      <w:pPr>
        <w:pStyle w:val="Paragraph"/>
        <w:jc w:val="both"/>
        <w:rPr>
          <w:sz w:val="20"/>
          <w:szCs w:val="20"/>
        </w:rPr>
      </w:pPr>
      <w:r w:rsidRPr="004C5F3F">
        <w:rPr>
          <w:b/>
          <w:sz w:val="20"/>
          <w:szCs w:val="20"/>
        </w:rPr>
        <w:t>2.4.12. Административна процедура:</w:t>
      </w:r>
      <w:r w:rsidRPr="004C5F3F">
        <w:rPr>
          <w:sz w:val="20"/>
          <w:szCs w:val="20"/>
        </w:rPr>
        <w:t xml:space="preserve"> Јавним позивом биће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женског пола онда млађи подносилац захтева, а у случају исте старости предност има подносилац са више чланова домачинства. Након истека рока за приговор на утврђену ранг листу, биће донета решења о оствареном праву на подстицаје рангираним корисницима до висине средстава опредељених за сваку инвестицију. Решењем ће бити одређен рок у коме су корисници у обавези да реализују предметне инвестиције и поднесу захтев за исплату подстицаја, након чега ће се вршити исплата.</w:t>
      </w:r>
    </w:p>
    <w:p w:rsidR="00B2500F" w:rsidRPr="004C5F3F" w:rsidRDefault="00B2500F" w:rsidP="00B2500F">
      <w:pPr>
        <w:pStyle w:val="Paragraph"/>
        <w:jc w:val="both"/>
        <w:rPr>
          <w:i/>
          <w:sz w:val="20"/>
          <w:szCs w:val="20"/>
        </w:rPr>
      </w:pPr>
      <w:r w:rsidRPr="004C5F3F">
        <w:rPr>
          <w:b/>
          <w:sz w:val="20"/>
          <w:szCs w:val="20"/>
        </w:rPr>
        <w:t xml:space="preserve">2.5. Назив и шифра мере: </w:t>
      </w:r>
      <w:r w:rsidRPr="004C5F3F">
        <w:rPr>
          <w:i/>
          <w:sz w:val="20"/>
          <w:szCs w:val="20"/>
        </w:rPr>
        <w:t xml:space="preserve">602 Подстицаји за набавку батеријских везачица малина </w:t>
      </w:r>
    </w:p>
    <w:p w:rsidR="00B2500F" w:rsidRPr="004C5F3F" w:rsidRDefault="00B2500F" w:rsidP="00B2500F">
      <w:pPr>
        <w:pStyle w:val="Paragraph"/>
        <w:jc w:val="both"/>
        <w:rPr>
          <w:sz w:val="20"/>
          <w:szCs w:val="20"/>
        </w:rPr>
      </w:pPr>
      <w:r w:rsidRPr="004C5F3F">
        <w:rPr>
          <w:b/>
          <w:sz w:val="20"/>
          <w:szCs w:val="20"/>
        </w:rPr>
        <w:t>2.5.1. Образложење:</w:t>
      </w:r>
      <w:r w:rsidRPr="004C5F3F">
        <w:rPr>
          <w:sz w:val="20"/>
          <w:szCs w:val="20"/>
        </w:rPr>
        <w:t xml:space="preserve"> У производњи малина Ивањица има богату традицију. Према попису пољопривреде из 2012. године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 Све већи проблем произвођача малина постаје недостатак радне снаге за обављање послова током обраде малињака. С тим у вези, интервенције у оквиру oве мере ће бити усмерене кроз подршку за инвестициона улагања у опрему за везивање малина која је неопходна произвођачима овог воћа, услед недостатка радне снаге. Сматрамо да су улагања у ову и сличну опрему неопходна и исплатива, нарочито газдинствима којима производња малине представља основни извор прихода. </w:t>
      </w:r>
    </w:p>
    <w:p w:rsidR="00B2500F" w:rsidRPr="004C5F3F" w:rsidRDefault="00B2500F" w:rsidP="00B2500F">
      <w:pPr>
        <w:pStyle w:val="Paragraph"/>
        <w:jc w:val="both"/>
        <w:rPr>
          <w:color w:val="FFFFFF"/>
          <w:sz w:val="20"/>
          <w:szCs w:val="20"/>
        </w:rPr>
      </w:pPr>
      <w:r w:rsidRPr="004C5F3F">
        <w:rPr>
          <w:b/>
          <w:sz w:val="20"/>
          <w:szCs w:val="20"/>
        </w:rPr>
        <w:t>2.5.2. Циљеви мере:</w:t>
      </w:r>
      <w:r w:rsidRPr="004C5F3F">
        <w:rPr>
          <w:sz w:val="20"/>
          <w:szCs w:val="20"/>
        </w:rPr>
        <w:t xml:space="preserve"> </w:t>
      </w:r>
      <w:r w:rsidRPr="004C5F3F">
        <w:rPr>
          <w:sz w:val="20"/>
          <w:szCs w:val="20"/>
          <w:u w:val="single"/>
        </w:rPr>
        <w:t>Општи циљеви:</w:t>
      </w:r>
      <w:r w:rsidRPr="004C5F3F">
        <w:rPr>
          <w:sz w:val="20"/>
          <w:szCs w:val="20"/>
        </w:rPr>
        <w:t xml:space="preserve"> стабилност дохотка пољопривредних газдинстава, повећање производње, побољшање продуктивности, смањење трошкова производње, унапређење техничко-технолошке опремљености. </w:t>
      </w:r>
      <w:r w:rsidRPr="004C5F3F">
        <w:rPr>
          <w:sz w:val="20"/>
          <w:szCs w:val="20"/>
          <w:u w:val="single"/>
        </w:rPr>
        <w:t>Специфични циљеви у оквиру овог сектора :</w:t>
      </w:r>
      <w:r w:rsidRPr="004C5F3F">
        <w:rPr>
          <w:sz w:val="20"/>
          <w:szCs w:val="20"/>
        </w:rPr>
        <w:t xml:space="preserve"> Унапређење стања специјализоване опреме на газдинству.</w:t>
      </w:r>
    </w:p>
    <w:p w:rsidR="00B2500F" w:rsidRPr="004C5F3F" w:rsidRDefault="00B2500F" w:rsidP="00B2500F">
      <w:pPr>
        <w:pStyle w:val="Paragraph"/>
        <w:jc w:val="both"/>
        <w:rPr>
          <w:sz w:val="20"/>
          <w:szCs w:val="20"/>
        </w:rPr>
      </w:pPr>
      <w:r w:rsidRPr="004C5F3F">
        <w:rPr>
          <w:b/>
          <w:sz w:val="20"/>
          <w:szCs w:val="20"/>
        </w:rPr>
        <w:t>2.5.3. Веза мере са националним програмима за рурални развој и пољопривреду:</w:t>
      </w:r>
      <w:r w:rsidRPr="004C5F3F">
        <w:rPr>
          <w:sz w:val="20"/>
          <w:szCs w:val="20"/>
        </w:rPr>
        <w:t xml:space="preserve"> Није применљиво. </w:t>
      </w:r>
    </w:p>
    <w:p w:rsidR="00B2500F" w:rsidRPr="004C5F3F" w:rsidRDefault="00B2500F" w:rsidP="00B2500F">
      <w:pPr>
        <w:pStyle w:val="Paragraph"/>
        <w:jc w:val="both"/>
        <w:rPr>
          <w:sz w:val="20"/>
          <w:szCs w:val="20"/>
        </w:rPr>
      </w:pPr>
      <w:r w:rsidRPr="004C5F3F">
        <w:rPr>
          <w:b/>
          <w:sz w:val="20"/>
          <w:szCs w:val="20"/>
        </w:rPr>
        <w:t>2.5.4. Крајњи корисници:</w:t>
      </w:r>
      <w:r w:rsidRPr="004C5F3F">
        <w:rPr>
          <w:sz w:val="20"/>
          <w:szCs w:val="20"/>
        </w:rPr>
        <w:t xml:space="preserve"> Крајњи корисници мере су физичка лица – носиоци регистрованог пољопривредног газдинства. </w:t>
      </w:r>
    </w:p>
    <w:p w:rsidR="00B2500F" w:rsidRPr="004C5F3F" w:rsidRDefault="00B2500F" w:rsidP="00B2500F">
      <w:pPr>
        <w:pStyle w:val="Paragraph"/>
        <w:jc w:val="both"/>
        <w:rPr>
          <w:sz w:val="20"/>
          <w:szCs w:val="20"/>
        </w:rPr>
      </w:pPr>
      <w:r w:rsidRPr="004C5F3F">
        <w:rPr>
          <w:b/>
          <w:sz w:val="20"/>
          <w:szCs w:val="20"/>
        </w:rPr>
        <w:t>2.5.5. Економска одрживост:</w:t>
      </w:r>
      <w:r w:rsidRPr="004C5F3F">
        <w:rPr>
          <w:sz w:val="20"/>
          <w:szCs w:val="20"/>
        </w:rPr>
        <w:t xml:space="preserve"> За ову меру није потребно да подносилац захтева докаже економску одрживост улагања кроз одређену форму бизнис плана или пројекта. </w:t>
      </w:r>
    </w:p>
    <w:p w:rsidR="00B2500F" w:rsidRPr="004C5F3F" w:rsidRDefault="00B2500F" w:rsidP="00B2500F">
      <w:pPr>
        <w:pStyle w:val="Paragraph"/>
        <w:jc w:val="both"/>
        <w:rPr>
          <w:sz w:val="20"/>
          <w:szCs w:val="20"/>
        </w:rPr>
      </w:pPr>
      <w:r w:rsidRPr="004C5F3F">
        <w:rPr>
          <w:b/>
          <w:sz w:val="20"/>
          <w:szCs w:val="20"/>
        </w:rPr>
        <w:t>2.5.6. Општи критеријуми за кориснике:</w:t>
      </w:r>
      <w:r w:rsidRPr="004C5F3F">
        <w:rPr>
          <w:sz w:val="20"/>
          <w:szCs w:val="20"/>
        </w:rPr>
        <w:t xml:space="preserve"> </w:t>
      </w:r>
    </w:p>
    <w:p w:rsidR="00B2500F" w:rsidRPr="004C5F3F" w:rsidRDefault="00B2500F" w:rsidP="00B2500F">
      <w:pPr>
        <w:pStyle w:val="NoSpacing"/>
        <w:rPr>
          <w:sz w:val="20"/>
          <w:szCs w:val="20"/>
        </w:rPr>
      </w:pPr>
      <w:r w:rsidRPr="004C5F3F">
        <w:rPr>
          <w:sz w:val="20"/>
          <w:szCs w:val="20"/>
        </w:rPr>
        <w:t xml:space="preserve">- Да је носилац регистрованог комерцијалног пољопривредног газдинства у активном статусу; </w:t>
      </w:r>
    </w:p>
    <w:p w:rsidR="00B2500F" w:rsidRPr="004C5F3F" w:rsidRDefault="00B2500F" w:rsidP="00B2500F">
      <w:pPr>
        <w:pStyle w:val="NoSpacing"/>
        <w:rPr>
          <w:sz w:val="20"/>
          <w:szCs w:val="20"/>
        </w:rPr>
      </w:pPr>
      <w:r w:rsidRPr="004C5F3F">
        <w:rPr>
          <w:sz w:val="20"/>
          <w:szCs w:val="20"/>
        </w:rPr>
        <w:t xml:space="preserve">- Да има пребивалиште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Да се парцеле уписане у Регистар пољопривредних газдинстава корисника налазе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Само једна инвестиција може бити предмет захтева за коришћење подстицаја; </w:t>
      </w:r>
    </w:p>
    <w:p w:rsidR="00B2500F" w:rsidRPr="004C5F3F" w:rsidRDefault="00B2500F" w:rsidP="00B2500F">
      <w:pPr>
        <w:pStyle w:val="NoSpacing"/>
        <w:rPr>
          <w:sz w:val="20"/>
          <w:szCs w:val="20"/>
        </w:rPr>
      </w:pPr>
      <w:r w:rsidRPr="004C5F3F">
        <w:rPr>
          <w:sz w:val="20"/>
          <w:szCs w:val="20"/>
        </w:rPr>
        <w:t xml:space="preserve">- Може се конкурисати искључиво са предрачуном за набавку предметне инвестиције издатим у периоду од 01.01.2021. године до истека јавног позива; </w:t>
      </w:r>
    </w:p>
    <w:p w:rsidR="00B2500F" w:rsidRPr="004C5F3F" w:rsidRDefault="00B2500F" w:rsidP="00B2500F">
      <w:pPr>
        <w:pStyle w:val="NoSpacing"/>
        <w:rPr>
          <w:sz w:val="20"/>
          <w:szCs w:val="20"/>
        </w:rPr>
      </w:pPr>
      <w:r w:rsidRPr="004C5F3F">
        <w:rPr>
          <w:sz w:val="20"/>
          <w:szCs w:val="20"/>
        </w:rPr>
        <w:t xml:space="preserve">-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B2500F" w:rsidRPr="004C5F3F" w:rsidRDefault="00B2500F" w:rsidP="00B2500F">
      <w:pPr>
        <w:pStyle w:val="NoSpacing"/>
        <w:rPr>
          <w:sz w:val="20"/>
          <w:szCs w:val="20"/>
        </w:rPr>
      </w:pPr>
      <w:r w:rsidRPr="004C5F3F">
        <w:rPr>
          <w:sz w:val="20"/>
          <w:szCs w:val="20"/>
        </w:rPr>
        <w:t xml:space="preserve">- Да нема евидентираних а неизмирених пореских обавеза код Локалне пореске администрације; </w:t>
      </w:r>
    </w:p>
    <w:p w:rsidR="00B2500F" w:rsidRPr="004C5F3F" w:rsidRDefault="00B2500F" w:rsidP="00B2500F">
      <w:pPr>
        <w:pStyle w:val="NoSpacing"/>
        <w:rPr>
          <w:sz w:val="20"/>
          <w:szCs w:val="20"/>
        </w:rPr>
      </w:pPr>
      <w:r w:rsidRPr="004C5F3F">
        <w:rPr>
          <w:sz w:val="20"/>
          <w:szCs w:val="20"/>
        </w:rPr>
        <w:t xml:space="preserve">- Да наменски користи и да не отуђи нити да другом лицу на коришћење инвестицију која је предмет захтева у периоду од 3 године од дана набавке/реaлизације инвестиције; </w:t>
      </w:r>
    </w:p>
    <w:p w:rsidR="00B2500F" w:rsidRPr="004C5F3F" w:rsidRDefault="00B2500F" w:rsidP="00B2500F">
      <w:pPr>
        <w:pStyle w:val="NoSpacing"/>
        <w:rPr>
          <w:sz w:val="20"/>
          <w:szCs w:val="20"/>
        </w:rPr>
      </w:pPr>
      <w:r w:rsidRPr="004C5F3F">
        <w:rPr>
          <w:sz w:val="20"/>
          <w:szCs w:val="20"/>
        </w:rPr>
        <w:lastRenderedPageBreak/>
        <w:t xml:space="preserve">- Да нема евидентираних доспелих неизмирених дуговања према јединици локалне самоуправе, по основу раније остварених подстицаја, субвенција; </w:t>
      </w:r>
    </w:p>
    <w:p w:rsidR="00B2500F" w:rsidRPr="004C5F3F" w:rsidRDefault="00B2500F" w:rsidP="00B2500F">
      <w:pPr>
        <w:pStyle w:val="NoSpacing"/>
        <w:rPr>
          <w:sz w:val="20"/>
          <w:szCs w:val="20"/>
        </w:rPr>
      </w:pPr>
      <w:r w:rsidRPr="004C5F3F">
        <w:rPr>
          <w:sz w:val="20"/>
          <w:szCs w:val="20"/>
        </w:rPr>
        <w:t xml:space="preserve">-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 </w:t>
      </w:r>
    </w:p>
    <w:p w:rsidR="00B2500F" w:rsidRPr="004C5F3F" w:rsidRDefault="00B2500F" w:rsidP="00B2500F">
      <w:pPr>
        <w:pStyle w:val="NoSpacing"/>
        <w:rPr>
          <w:sz w:val="20"/>
          <w:szCs w:val="20"/>
        </w:rPr>
      </w:pPr>
      <w:r w:rsidRPr="004C5F3F">
        <w:rPr>
          <w:sz w:val="20"/>
          <w:szCs w:val="20"/>
        </w:rPr>
        <w:t xml:space="preserve">- Да исто лице не може бити подносилац захтева за подстицаје односно купац и продавац другом подносиоцу захтева за подстицаје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2.5.7. Специфични критеријуми:</w:t>
      </w:r>
      <w:r w:rsidRPr="004C5F3F">
        <w:rPr>
          <w:sz w:val="20"/>
          <w:szCs w:val="20"/>
        </w:rPr>
        <w:t xml:space="preserve"> </w:t>
      </w:r>
    </w:p>
    <w:p w:rsidR="00B2500F" w:rsidRPr="004C5F3F" w:rsidRDefault="00B2500F" w:rsidP="00B2500F">
      <w:pPr>
        <w:pStyle w:val="NoSpacing"/>
        <w:rPr>
          <w:sz w:val="20"/>
          <w:szCs w:val="20"/>
        </w:rPr>
      </w:pPr>
      <w:r w:rsidRPr="004C5F3F">
        <w:rPr>
          <w:sz w:val="20"/>
          <w:szCs w:val="20"/>
        </w:rPr>
        <w:t xml:space="preserve">1) У РПГ имају уписано пољопривредно земљиште под производњом малина; </w:t>
      </w:r>
    </w:p>
    <w:p w:rsidR="00B2500F" w:rsidRPr="004C5F3F" w:rsidRDefault="00B2500F" w:rsidP="00B2500F">
      <w:pPr>
        <w:pStyle w:val="NoSpacing"/>
        <w:rPr>
          <w:sz w:val="20"/>
          <w:szCs w:val="20"/>
        </w:rPr>
      </w:pPr>
      <w:r w:rsidRPr="004C5F3F">
        <w:rPr>
          <w:sz w:val="20"/>
          <w:szCs w:val="20"/>
        </w:rPr>
        <w:t xml:space="preserve">2) У моменту подношења захтева за коришћење подстицаја имају мање од 2 ха јагодичастог воћа и хмеља; односно мање од 5 ха другог воћа; односно 0,1 - 50 ха цвећа, односно 0,2 – 100 ха винове лозе. </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2.5.8. Листа инвестиција у оквиру мере:</w:t>
      </w:r>
    </w:p>
    <w:p w:rsidR="00B2500F" w:rsidRPr="004C5F3F" w:rsidRDefault="00B2500F" w:rsidP="00B2500F">
      <w:pPr>
        <w:pStyle w:val="NoSpacing"/>
        <w:rPr>
          <w:b/>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55"/>
        <w:gridCol w:w="6817"/>
      </w:tblGrid>
      <w:tr w:rsidR="00B2500F" w:rsidRPr="004C5F3F" w:rsidTr="00B2500F">
        <w:tc>
          <w:tcPr>
            <w:tcW w:w="2355" w:type="dxa"/>
            <w:shd w:val="clear" w:color="auto" w:fill="FFFFFF"/>
          </w:tcPr>
          <w:p w:rsidR="00B2500F" w:rsidRPr="004C5F3F" w:rsidRDefault="00B2500F" w:rsidP="00B2500F">
            <w:pPr>
              <w:pStyle w:val="NoSpacing"/>
              <w:rPr>
                <w:sz w:val="20"/>
                <w:szCs w:val="20"/>
              </w:rPr>
            </w:pPr>
            <w:r w:rsidRPr="004C5F3F">
              <w:rPr>
                <w:sz w:val="20"/>
                <w:szCs w:val="20"/>
              </w:rPr>
              <w:t>Шифра инвестиције</w:t>
            </w:r>
          </w:p>
        </w:tc>
        <w:tc>
          <w:tcPr>
            <w:tcW w:w="6817" w:type="dxa"/>
            <w:shd w:val="clear" w:color="auto" w:fill="FFFFFF"/>
          </w:tcPr>
          <w:p w:rsidR="00B2500F" w:rsidRPr="004C5F3F" w:rsidRDefault="00B2500F" w:rsidP="00B2500F">
            <w:pPr>
              <w:pStyle w:val="NoSpacing"/>
              <w:rPr>
                <w:sz w:val="20"/>
                <w:szCs w:val="20"/>
              </w:rPr>
            </w:pPr>
            <w:r w:rsidRPr="004C5F3F">
              <w:rPr>
                <w:sz w:val="20"/>
                <w:szCs w:val="20"/>
              </w:rPr>
              <w:t>Назив инвестиције</w:t>
            </w:r>
          </w:p>
        </w:tc>
      </w:tr>
      <w:tr w:rsidR="00B2500F" w:rsidRPr="004C5F3F" w:rsidTr="00B2500F">
        <w:tc>
          <w:tcPr>
            <w:tcW w:w="2355" w:type="dxa"/>
            <w:shd w:val="clear" w:color="auto" w:fill="FFFFFF"/>
          </w:tcPr>
          <w:p w:rsidR="00B2500F" w:rsidRPr="004C5F3F" w:rsidRDefault="00B2500F" w:rsidP="00B2500F">
            <w:pPr>
              <w:pStyle w:val="NoSpacing"/>
              <w:jc w:val="center"/>
              <w:rPr>
                <w:sz w:val="20"/>
                <w:szCs w:val="20"/>
              </w:rPr>
            </w:pPr>
            <w:r w:rsidRPr="004C5F3F">
              <w:rPr>
                <w:sz w:val="20"/>
                <w:szCs w:val="20"/>
              </w:rPr>
              <w:t>602</w:t>
            </w:r>
          </w:p>
        </w:tc>
        <w:tc>
          <w:tcPr>
            <w:tcW w:w="6817" w:type="dxa"/>
            <w:shd w:val="clear" w:color="auto" w:fill="FFFFFF"/>
          </w:tcPr>
          <w:p w:rsidR="00B2500F" w:rsidRPr="004C5F3F" w:rsidRDefault="00B2500F" w:rsidP="00B2500F">
            <w:pPr>
              <w:pStyle w:val="NoSpacing"/>
              <w:rPr>
                <w:sz w:val="20"/>
                <w:szCs w:val="20"/>
              </w:rPr>
            </w:pPr>
            <w:r w:rsidRPr="004C5F3F">
              <w:rPr>
                <w:sz w:val="20"/>
                <w:szCs w:val="20"/>
              </w:rPr>
              <w:t>Набавка батеријских везачица за везивање малина</w:t>
            </w:r>
          </w:p>
        </w:tc>
      </w:tr>
    </w:tbl>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2.5.9. Критеријуми селекције:</w:t>
      </w:r>
    </w:p>
    <w:p w:rsidR="00B2500F" w:rsidRPr="004C5F3F" w:rsidRDefault="00B2500F" w:rsidP="00B2500F">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6727"/>
        <w:gridCol w:w="850"/>
        <w:gridCol w:w="896"/>
      </w:tblGrid>
      <w:tr w:rsidR="00B2500F" w:rsidRPr="004C5F3F" w:rsidTr="00B2500F">
        <w:tc>
          <w:tcPr>
            <w:tcW w:w="815"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Р.бр.</w:t>
            </w:r>
          </w:p>
        </w:tc>
        <w:tc>
          <w:tcPr>
            <w:tcW w:w="6727"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jc w:val="center"/>
              <w:rPr>
                <w:sz w:val="20"/>
                <w:szCs w:val="20"/>
              </w:rPr>
            </w:pPr>
            <w:r w:rsidRPr="004C5F3F">
              <w:rPr>
                <w:sz w:val="20"/>
                <w:szCs w:val="20"/>
              </w:rPr>
              <w:t>Тип критеријума за избор</w:t>
            </w:r>
          </w:p>
          <w:p w:rsidR="00B2500F" w:rsidRPr="004C5F3F" w:rsidRDefault="00B2500F" w:rsidP="00B2500F">
            <w:pPr>
              <w:pStyle w:val="NoSpacing"/>
              <w:rPr>
                <w:sz w:val="20"/>
                <w:szCs w:val="20"/>
              </w:rPr>
            </w:pP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Да/Не</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Бодови</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1</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1-2 члана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10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2</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3-4 члана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3</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5 и више чланова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4</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5</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6</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Не</w:t>
            </w:r>
          </w:p>
        </w:tc>
        <w:tc>
          <w:tcPr>
            <w:tcW w:w="89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7</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8</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9</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bl>
    <w:p w:rsidR="00B2500F" w:rsidRPr="004C5F3F" w:rsidRDefault="00B2500F" w:rsidP="00B2500F">
      <w:pPr>
        <w:pStyle w:val="NoSpacing"/>
        <w:rPr>
          <w:sz w:val="20"/>
          <w:szCs w:val="20"/>
        </w:rPr>
      </w:pPr>
      <w:r w:rsidRPr="004C5F3F">
        <w:rPr>
          <w:b/>
          <w:sz w:val="20"/>
          <w:szCs w:val="20"/>
        </w:rPr>
        <w:t>2.5.10. Интензитет помоћи:</w:t>
      </w:r>
      <w:r w:rsidRPr="004C5F3F">
        <w:rPr>
          <w:sz w:val="20"/>
          <w:szCs w:val="20"/>
        </w:rPr>
        <w:t xml:space="preserve"> Интензитет помоћи је 50% од вредности предрачуна без ПДВ-а за подносиоце захтева са пребивалиштем у КО Ивањица а 65% за остале катастарске општине. Максимални износ подстицаја по кориснику је 60.000,00 динара </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2.5.11. Индикатори/показатељи:</w:t>
      </w:r>
    </w:p>
    <w:p w:rsidR="00B2500F" w:rsidRPr="004C5F3F" w:rsidRDefault="00B2500F" w:rsidP="00B2500F">
      <w:pPr>
        <w:pStyle w:val="NoSpacing"/>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Редни број</w:t>
            </w:r>
          </w:p>
        </w:tc>
        <w:tc>
          <w:tcPr>
            <w:tcW w:w="7500" w:type="dxa"/>
            <w:shd w:val="clear" w:color="auto" w:fill="FFFFFF"/>
          </w:tcPr>
          <w:p w:rsidR="00B2500F" w:rsidRPr="004C5F3F" w:rsidRDefault="00B2500F" w:rsidP="00B2500F">
            <w:pPr>
              <w:rPr>
                <w:sz w:val="20"/>
                <w:szCs w:val="20"/>
              </w:rPr>
            </w:pPr>
            <w:r w:rsidRPr="004C5F3F">
              <w:rPr>
                <w:sz w:val="20"/>
                <w:szCs w:val="20"/>
              </w:rPr>
              <w:t>Назив показатеља</w:t>
            </w:r>
          </w:p>
        </w:tc>
      </w:tr>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1</w:t>
            </w:r>
          </w:p>
        </w:tc>
        <w:tc>
          <w:tcPr>
            <w:tcW w:w="7500" w:type="dxa"/>
            <w:shd w:val="clear" w:color="auto" w:fill="FFFFFF"/>
          </w:tcPr>
          <w:p w:rsidR="00B2500F" w:rsidRPr="004C5F3F" w:rsidRDefault="00B2500F" w:rsidP="00B2500F">
            <w:pPr>
              <w:rPr>
                <w:sz w:val="20"/>
                <w:szCs w:val="20"/>
              </w:rPr>
            </w:pPr>
            <w:r w:rsidRPr="004C5F3F">
              <w:rPr>
                <w:sz w:val="20"/>
                <w:szCs w:val="20"/>
              </w:rPr>
              <w:t>Број подржаних газдинстава</w:t>
            </w:r>
          </w:p>
        </w:tc>
      </w:tr>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2</w:t>
            </w:r>
          </w:p>
        </w:tc>
        <w:tc>
          <w:tcPr>
            <w:tcW w:w="7500" w:type="dxa"/>
            <w:shd w:val="clear" w:color="auto" w:fill="FFFFFF"/>
          </w:tcPr>
          <w:p w:rsidR="00B2500F" w:rsidRPr="004C5F3F" w:rsidRDefault="00B2500F" w:rsidP="00B2500F">
            <w:pPr>
              <w:rPr>
                <w:sz w:val="20"/>
                <w:szCs w:val="20"/>
              </w:rPr>
            </w:pPr>
            <w:r w:rsidRPr="004C5F3F">
              <w:rPr>
                <w:sz w:val="20"/>
                <w:szCs w:val="20"/>
              </w:rPr>
              <w:t>Број новонабављене опреме</w:t>
            </w:r>
          </w:p>
        </w:tc>
      </w:tr>
      <w:tr w:rsidR="00B2500F" w:rsidRPr="004C5F3F" w:rsidTr="00B2500F">
        <w:tc>
          <w:tcPr>
            <w:tcW w:w="2500" w:type="dxa"/>
            <w:shd w:val="clear" w:color="auto" w:fill="FFFFFF"/>
          </w:tcPr>
          <w:p w:rsidR="00B2500F" w:rsidRPr="004C5F3F" w:rsidRDefault="00B2500F" w:rsidP="00B2500F">
            <w:pPr>
              <w:jc w:val="center"/>
              <w:rPr>
                <w:sz w:val="20"/>
                <w:szCs w:val="20"/>
              </w:rPr>
            </w:pPr>
            <w:r w:rsidRPr="004C5F3F">
              <w:rPr>
                <w:sz w:val="20"/>
                <w:szCs w:val="20"/>
              </w:rPr>
              <w:t>3</w:t>
            </w:r>
          </w:p>
        </w:tc>
        <w:tc>
          <w:tcPr>
            <w:tcW w:w="7500" w:type="dxa"/>
            <w:shd w:val="clear" w:color="auto" w:fill="FFFFFF"/>
          </w:tcPr>
          <w:p w:rsidR="00B2500F" w:rsidRPr="004C5F3F" w:rsidRDefault="00B2500F" w:rsidP="00B2500F">
            <w:pPr>
              <w:rPr>
                <w:sz w:val="20"/>
                <w:szCs w:val="20"/>
              </w:rPr>
            </w:pPr>
            <w:r w:rsidRPr="004C5F3F">
              <w:rPr>
                <w:sz w:val="20"/>
                <w:szCs w:val="20"/>
              </w:rPr>
              <w:t>Број заинтересованих газдинстава за меру</w:t>
            </w:r>
          </w:p>
        </w:tc>
      </w:tr>
    </w:tbl>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2.5.12. Административна процедура:</w:t>
      </w:r>
      <w:r w:rsidRPr="004C5F3F">
        <w:rPr>
          <w:sz w:val="20"/>
          <w:szCs w:val="20"/>
        </w:rPr>
        <w:t xml:space="preserve"> Јавним позивом биће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женског пола онда млађи </w:t>
      </w:r>
      <w:r w:rsidRPr="004C5F3F">
        <w:rPr>
          <w:sz w:val="20"/>
          <w:szCs w:val="20"/>
        </w:rPr>
        <w:lastRenderedPageBreak/>
        <w:t xml:space="preserve">подносилац захтева, а у случају исте старости предност има подносилац са више чланова домачинства. Након истека рока за приговор на утврђену ранг листу, биће донета решења о оствареном праву на подстицаје рангираним корисницима до висине средстава опредељених за сваку инвестицију. Решењем ће бити одређен рок у коме су корисници у обавези да реализују предметне инвестиције и поднесу захтев за исплату подстицаја, након чега ће се вршити исплата.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 Назив и шифра мере:</w:t>
      </w:r>
      <w:r w:rsidRPr="004C5F3F">
        <w:rPr>
          <w:sz w:val="20"/>
          <w:szCs w:val="20"/>
        </w:rPr>
        <w:t xml:space="preserve"> </w:t>
      </w:r>
      <w:r w:rsidRPr="004C5F3F">
        <w:rPr>
          <w:i/>
          <w:sz w:val="20"/>
          <w:szCs w:val="20"/>
        </w:rPr>
        <w:t>603 Подстицаји за набавку женске телади познатог и контролисаног порекла старости до 6 месеци</w:t>
      </w:r>
      <w:r w:rsidRPr="004C5F3F">
        <w:rPr>
          <w:sz w:val="20"/>
          <w:szCs w:val="20"/>
        </w:rPr>
        <w:t xml:space="preserve">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2.6.1. Образложење:</w:t>
      </w:r>
      <w:r w:rsidRPr="004C5F3F">
        <w:rPr>
          <w:sz w:val="20"/>
          <w:szCs w:val="20"/>
        </w:rPr>
        <w:t xml:space="preserve"> Показатељ степена развијености укупне пољопривредне производње зависи од учешћа сточарске производње у прозводној структури пољопривреде.Сточарство и сточарска производња последних година бележи перманентно опадање броја грла. Како је сточарство најинтезивнија грана пољопривредне делатности, управо сточарство и покреће развој биљне и укупне пољопривредне производње. Зато је неопходно у наредним годинама повећати учешће сточарства (производња меса и млека) у вредности укупне пољопривредне производње. Захваљујући повећању сточарске производње остварује се и повећање приноса у воћарској и ратарској производњи, а самим тим и повећање укупних прихода на територији локалне самоуправе. Мером су предвиђени подстицаји за набавку женске телади познатог и контролисаног порекла (за које се води матична евиденција) старости до 6 месеци.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2.6.2. Циљеви мере:</w:t>
      </w:r>
      <w:r w:rsidRPr="004C5F3F">
        <w:rPr>
          <w:sz w:val="20"/>
          <w:szCs w:val="20"/>
        </w:rPr>
        <w:t xml:space="preserve"> Увећање броја грла говеда на подручју општине.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2.6.3. Веза мере са националним програмима за рурални развој и пољопривреду:</w:t>
      </w:r>
      <w:r w:rsidRPr="004C5F3F">
        <w:rPr>
          <w:sz w:val="20"/>
          <w:szCs w:val="20"/>
        </w:rPr>
        <w:t xml:space="preserve"> Није применљиво.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2.6.4. Крајњи корисници:</w:t>
      </w:r>
      <w:r w:rsidRPr="004C5F3F">
        <w:rPr>
          <w:sz w:val="20"/>
          <w:szCs w:val="20"/>
        </w:rPr>
        <w:t xml:space="preserve"> Крајњи корисници мере су физичка лица – носиоци регистрованог пољопривредног газдинства.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2.6.5. Економска одрживост:</w:t>
      </w:r>
      <w:r w:rsidRPr="004C5F3F">
        <w:rPr>
          <w:sz w:val="20"/>
          <w:szCs w:val="20"/>
        </w:rPr>
        <w:t xml:space="preserve"> За ову меру није потребно да подносилац захтева докаже економску одрживост улагања кроз одређену форму бизнис плана или пројекта. </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 xml:space="preserve">2.6.6. Општи критеријуми за кориснике: </w:t>
      </w:r>
    </w:p>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 xml:space="preserve">- Да је носилац регистрованог комерцијалног пољопривредног газдинства у активном статусу; </w:t>
      </w:r>
    </w:p>
    <w:p w:rsidR="00B2500F" w:rsidRPr="004C5F3F" w:rsidRDefault="00B2500F" w:rsidP="00B2500F">
      <w:pPr>
        <w:pStyle w:val="NoSpacing"/>
        <w:rPr>
          <w:sz w:val="20"/>
          <w:szCs w:val="20"/>
        </w:rPr>
      </w:pPr>
      <w:r w:rsidRPr="004C5F3F">
        <w:rPr>
          <w:sz w:val="20"/>
          <w:szCs w:val="20"/>
        </w:rPr>
        <w:t xml:space="preserve">- Да има пребивалиште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Да се парцеле уписане у Регистар пољопривредних газдинстава корисника налазе на територији општине Ивањица; </w:t>
      </w:r>
    </w:p>
    <w:p w:rsidR="00B2500F" w:rsidRPr="004C5F3F" w:rsidRDefault="00B2500F" w:rsidP="00B2500F">
      <w:pPr>
        <w:pStyle w:val="NoSpacing"/>
        <w:rPr>
          <w:sz w:val="20"/>
          <w:szCs w:val="20"/>
        </w:rPr>
      </w:pPr>
      <w:r w:rsidRPr="004C5F3F">
        <w:rPr>
          <w:sz w:val="20"/>
          <w:szCs w:val="20"/>
        </w:rPr>
        <w:t xml:space="preserve">- Само једна инвестиција може бити предмет захтева за коришћење подстицаја; </w:t>
      </w:r>
    </w:p>
    <w:p w:rsidR="00B2500F" w:rsidRPr="004C5F3F" w:rsidRDefault="00B2500F" w:rsidP="00B2500F">
      <w:pPr>
        <w:pStyle w:val="NoSpacing"/>
        <w:rPr>
          <w:sz w:val="20"/>
          <w:szCs w:val="20"/>
        </w:rPr>
      </w:pPr>
      <w:r w:rsidRPr="004C5F3F">
        <w:rPr>
          <w:sz w:val="20"/>
          <w:szCs w:val="20"/>
        </w:rPr>
        <w:t xml:space="preserve">- Може се конкурисати искључиво са предрачуном за набавку предметне инвестиције издатим у периоду од 01.01.2021. године до истека јавног позива; </w:t>
      </w:r>
    </w:p>
    <w:p w:rsidR="00B2500F" w:rsidRPr="004C5F3F" w:rsidRDefault="00B2500F" w:rsidP="00B2500F">
      <w:pPr>
        <w:pStyle w:val="NoSpacing"/>
        <w:rPr>
          <w:sz w:val="20"/>
          <w:szCs w:val="20"/>
        </w:rPr>
      </w:pPr>
      <w:r w:rsidRPr="004C5F3F">
        <w:rPr>
          <w:sz w:val="20"/>
          <w:szCs w:val="20"/>
        </w:rPr>
        <w:t xml:space="preserve">-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B2500F" w:rsidRPr="004C5F3F" w:rsidRDefault="00B2500F" w:rsidP="00B2500F">
      <w:pPr>
        <w:pStyle w:val="NoSpacing"/>
        <w:rPr>
          <w:sz w:val="20"/>
          <w:szCs w:val="20"/>
        </w:rPr>
      </w:pPr>
      <w:r w:rsidRPr="004C5F3F">
        <w:rPr>
          <w:sz w:val="20"/>
          <w:szCs w:val="20"/>
        </w:rPr>
        <w:t xml:space="preserve">- Да нема евидентираних а неизмирених пореских обавеза код Локалне пореске администрације; </w:t>
      </w:r>
    </w:p>
    <w:p w:rsidR="00B2500F" w:rsidRPr="004C5F3F" w:rsidRDefault="00B2500F" w:rsidP="00B2500F">
      <w:pPr>
        <w:pStyle w:val="NoSpacing"/>
        <w:rPr>
          <w:sz w:val="20"/>
          <w:szCs w:val="20"/>
        </w:rPr>
      </w:pPr>
      <w:r w:rsidRPr="004C5F3F">
        <w:rPr>
          <w:sz w:val="20"/>
          <w:szCs w:val="20"/>
        </w:rPr>
        <w:t xml:space="preserve">- Да наменски користи и да не отуђи нити да другом лицу на коришћење инвестицију која је предмет захтева у периоду од 3 године од дана набавке/реaлизације инвестиције; </w:t>
      </w:r>
    </w:p>
    <w:p w:rsidR="00B2500F" w:rsidRPr="004C5F3F" w:rsidRDefault="00B2500F" w:rsidP="00B2500F">
      <w:pPr>
        <w:pStyle w:val="NoSpacing"/>
        <w:rPr>
          <w:sz w:val="20"/>
          <w:szCs w:val="20"/>
        </w:rPr>
      </w:pPr>
      <w:r w:rsidRPr="004C5F3F">
        <w:rPr>
          <w:sz w:val="20"/>
          <w:szCs w:val="20"/>
        </w:rPr>
        <w:t xml:space="preserve">- Да нема евидентираних доспелих неизмирених дуговања према јединици локалне самоуправе, по основу раније остварених подстицаја, субвенција; </w:t>
      </w:r>
    </w:p>
    <w:p w:rsidR="00B2500F" w:rsidRPr="004C5F3F" w:rsidRDefault="00B2500F" w:rsidP="00B2500F">
      <w:pPr>
        <w:pStyle w:val="NoSpacing"/>
        <w:rPr>
          <w:sz w:val="20"/>
          <w:szCs w:val="20"/>
        </w:rPr>
      </w:pPr>
      <w:r w:rsidRPr="004C5F3F">
        <w:rPr>
          <w:sz w:val="20"/>
          <w:szCs w:val="20"/>
        </w:rPr>
        <w:t xml:space="preserve">-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 </w:t>
      </w:r>
    </w:p>
    <w:p w:rsidR="00B2500F" w:rsidRPr="004C5F3F" w:rsidRDefault="00B2500F" w:rsidP="00B2500F">
      <w:pPr>
        <w:pStyle w:val="NoSpacing"/>
        <w:rPr>
          <w:sz w:val="20"/>
          <w:szCs w:val="20"/>
        </w:rPr>
      </w:pPr>
      <w:r w:rsidRPr="004C5F3F">
        <w:rPr>
          <w:sz w:val="20"/>
          <w:szCs w:val="20"/>
        </w:rPr>
        <w:t xml:space="preserve">- Да исто лице не може бити подносилац захтева за подстицаје односно купац и продавац другом подносиоцу захтева за подстицаје. </w:t>
      </w:r>
    </w:p>
    <w:p w:rsidR="00765259" w:rsidRPr="00765259" w:rsidRDefault="00765259" w:rsidP="00B2500F">
      <w:pPr>
        <w:pStyle w:val="NoSpacing"/>
        <w:rPr>
          <w:sz w:val="20"/>
          <w:szCs w:val="20"/>
          <w:lang w:val="sr-Cyrl-CS"/>
        </w:rPr>
      </w:pPr>
    </w:p>
    <w:p w:rsidR="00B2500F" w:rsidRPr="004C5F3F" w:rsidRDefault="00B2500F" w:rsidP="00B2500F">
      <w:pPr>
        <w:pStyle w:val="NoSpacing"/>
        <w:rPr>
          <w:sz w:val="20"/>
          <w:szCs w:val="20"/>
        </w:rPr>
      </w:pPr>
      <w:r w:rsidRPr="004C5F3F">
        <w:rPr>
          <w:b/>
          <w:sz w:val="20"/>
          <w:szCs w:val="20"/>
        </w:rPr>
        <w:t>2.6.7. Специфични критеријуми:</w:t>
      </w:r>
      <w:r w:rsidRPr="004C5F3F">
        <w:rPr>
          <w:sz w:val="20"/>
          <w:szCs w:val="20"/>
        </w:rPr>
        <w:t xml:space="preserve"> Пошто се ова мера односи на набвку уматичене женске телади старости до 6 месеци уз обавезу корисника да иста задрже на свом газдинству 3 године од дана исплате подстицајних средстава и иста се односи на сектор производње млека и меса, прихватљиви корисници ове мере су газдинства која имају: </w:t>
      </w:r>
      <w:r w:rsidRPr="004C5F3F">
        <w:rPr>
          <w:sz w:val="20"/>
          <w:szCs w:val="20"/>
          <w:u w:val="single"/>
        </w:rPr>
        <w:t>Сектор млеко:</w:t>
      </w:r>
      <w:r w:rsidRPr="004C5F3F">
        <w:rPr>
          <w:sz w:val="20"/>
          <w:szCs w:val="20"/>
        </w:rPr>
        <w:t xml:space="preserve"> 1) У РПГ имају пријављен сточни фонд (податке о врсти животиња и броју газдинства (ХИД) на којима се држе или узгајају); 2) Имају у свом власништву, односно власништву члана РПГ 1 - 19 млечних крава. </w:t>
      </w:r>
      <w:r w:rsidRPr="004C5F3F">
        <w:rPr>
          <w:sz w:val="20"/>
          <w:szCs w:val="20"/>
          <w:u w:val="single"/>
        </w:rPr>
        <w:t>Сектор месо:</w:t>
      </w:r>
      <w:r w:rsidRPr="004C5F3F">
        <w:rPr>
          <w:sz w:val="20"/>
          <w:szCs w:val="20"/>
        </w:rPr>
        <w:t xml:space="preserve"> 1) У РПГ имају пријављен сточни фонд (податке о одговарајућој врсти животиња и броју газдинства (ХИД) на којима се држе или узгајају); 2) У Регистру објеката, односно одобрених објеката (у складу са посебним прописом којим се уређује </w:t>
      </w:r>
      <w:r w:rsidRPr="004C5F3F">
        <w:rPr>
          <w:sz w:val="20"/>
          <w:szCs w:val="20"/>
        </w:rPr>
        <w:lastRenderedPageBreak/>
        <w:t xml:space="preserve">регистрација, одосно одобравање објеката за узгој, држање и промет животиња) имају регистроване одобрене објекте са капацитетима за тов/узгој: мање од 20 јунади и/или мање од 150 грла оваца/коза и/или мање од 30 крмача и/или мање од 100 товљеника свиња у турнусу и/или од 1.000 - 3.999 бројлера у турнусу. </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2.6.8. Листа инвестиција у оквиру мере:</w:t>
      </w:r>
    </w:p>
    <w:p w:rsidR="00B2500F" w:rsidRPr="004C5F3F" w:rsidRDefault="00B2500F" w:rsidP="00B2500F">
      <w:pPr>
        <w:pStyle w:val="NoSpacing"/>
        <w:rPr>
          <w:b/>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55"/>
        <w:gridCol w:w="6817"/>
      </w:tblGrid>
      <w:tr w:rsidR="00B2500F" w:rsidRPr="004C5F3F" w:rsidTr="00B2500F">
        <w:tc>
          <w:tcPr>
            <w:tcW w:w="2355" w:type="dxa"/>
            <w:shd w:val="clear" w:color="auto" w:fill="FFFFFF"/>
          </w:tcPr>
          <w:p w:rsidR="00B2500F" w:rsidRPr="004C5F3F" w:rsidRDefault="00B2500F" w:rsidP="00B2500F">
            <w:pPr>
              <w:pStyle w:val="NoSpacing"/>
              <w:rPr>
                <w:sz w:val="20"/>
                <w:szCs w:val="20"/>
              </w:rPr>
            </w:pPr>
            <w:r w:rsidRPr="004C5F3F">
              <w:rPr>
                <w:sz w:val="20"/>
                <w:szCs w:val="20"/>
              </w:rPr>
              <w:t>Шифра инвестиције</w:t>
            </w:r>
          </w:p>
        </w:tc>
        <w:tc>
          <w:tcPr>
            <w:tcW w:w="6817" w:type="dxa"/>
            <w:shd w:val="clear" w:color="auto" w:fill="FFFFFF"/>
          </w:tcPr>
          <w:p w:rsidR="00B2500F" w:rsidRPr="004C5F3F" w:rsidRDefault="00B2500F" w:rsidP="00B2500F">
            <w:pPr>
              <w:pStyle w:val="NoSpacing"/>
              <w:rPr>
                <w:sz w:val="20"/>
                <w:szCs w:val="20"/>
              </w:rPr>
            </w:pPr>
            <w:r w:rsidRPr="004C5F3F">
              <w:rPr>
                <w:sz w:val="20"/>
                <w:szCs w:val="20"/>
              </w:rPr>
              <w:t>Назив инвестиције</w:t>
            </w:r>
          </w:p>
        </w:tc>
      </w:tr>
      <w:tr w:rsidR="00B2500F" w:rsidRPr="004C5F3F" w:rsidTr="00B2500F">
        <w:tc>
          <w:tcPr>
            <w:tcW w:w="2355" w:type="dxa"/>
            <w:shd w:val="clear" w:color="auto" w:fill="FFFFFF"/>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603</w:t>
            </w:r>
          </w:p>
        </w:tc>
        <w:tc>
          <w:tcPr>
            <w:tcW w:w="6817" w:type="dxa"/>
            <w:shd w:val="clear" w:color="auto" w:fill="FFFFFF"/>
          </w:tcPr>
          <w:p w:rsidR="00B2500F" w:rsidRPr="004C5F3F" w:rsidRDefault="00B2500F" w:rsidP="00B2500F">
            <w:pPr>
              <w:pStyle w:val="NoSpacing"/>
              <w:rPr>
                <w:sz w:val="20"/>
                <w:szCs w:val="20"/>
              </w:rPr>
            </w:pPr>
            <w:r w:rsidRPr="004C5F3F">
              <w:rPr>
                <w:sz w:val="20"/>
                <w:szCs w:val="20"/>
              </w:rPr>
              <w:t>Набавка женске телади познатог и контролисаног порекла (за која се води матична евиденција) старости до 6 месеци</w:t>
            </w:r>
          </w:p>
        </w:tc>
      </w:tr>
    </w:tbl>
    <w:p w:rsidR="00B2500F" w:rsidRPr="004C5F3F" w:rsidRDefault="00B2500F" w:rsidP="00B2500F">
      <w:pPr>
        <w:pStyle w:val="NoSpacing"/>
        <w:rPr>
          <w:b/>
          <w:sz w:val="20"/>
          <w:szCs w:val="20"/>
        </w:rPr>
      </w:pPr>
    </w:p>
    <w:p w:rsidR="00B2500F" w:rsidRPr="004C5F3F" w:rsidRDefault="00B2500F" w:rsidP="00B2500F">
      <w:pPr>
        <w:pStyle w:val="NoSpacing"/>
        <w:rPr>
          <w:b/>
          <w:sz w:val="20"/>
          <w:szCs w:val="20"/>
        </w:rPr>
      </w:pPr>
      <w:r w:rsidRPr="004C5F3F">
        <w:rPr>
          <w:b/>
          <w:sz w:val="20"/>
          <w:szCs w:val="20"/>
        </w:rPr>
        <w:t>2.6.9. Критеријуми селекције:</w:t>
      </w:r>
    </w:p>
    <w:p w:rsidR="00B2500F" w:rsidRPr="004C5F3F" w:rsidRDefault="00B2500F" w:rsidP="00B2500F">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6727"/>
        <w:gridCol w:w="850"/>
        <w:gridCol w:w="896"/>
      </w:tblGrid>
      <w:tr w:rsidR="00B2500F" w:rsidRPr="004C5F3F" w:rsidTr="00B2500F">
        <w:tc>
          <w:tcPr>
            <w:tcW w:w="815"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Р.бр.</w:t>
            </w:r>
          </w:p>
        </w:tc>
        <w:tc>
          <w:tcPr>
            <w:tcW w:w="6727"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jc w:val="center"/>
              <w:rPr>
                <w:sz w:val="20"/>
                <w:szCs w:val="20"/>
              </w:rPr>
            </w:pPr>
            <w:r w:rsidRPr="004C5F3F">
              <w:rPr>
                <w:sz w:val="20"/>
                <w:szCs w:val="20"/>
              </w:rPr>
              <w:t>Тип критеријума за избор</w:t>
            </w:r>
          </w:p>
          <w:p w:rsidR="00B2500F" w:rsidRPr="004C5F3F" w:rsidRDefault="00B2500F" w:rsidP="00B2500F">
            <w:pPr>
              <w:pStyle w:val="NoSpacing"/>
              <w:rPr>
                <w:sz w:val="20"/>
                <w:szCs w:val="20"/>
              </w:rPr>
            </w:pP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Да/Не</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Бодови</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1</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1-2 члана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10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2</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3-4 члана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3</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Газдинство подносиоца захтева има 5 и више чланова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4</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5</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користио подстицаје у пољопривреди код Општине у претходних 5 година</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6</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Не</w:t>
            </w:r>
          </w:p>
        </w:tc>
        <w:tc>
          <w:tcPr>
            <w:tcW w:w="896" w:type="dxa"/>
            <w:shd w:val="clear" w:color="auto" w:fill="auto"/>
          </w:tcPr>
          <w:p w:rsidR="00B2500F" w:rsidRPr="004C5F3F" w:rsidRDefault="00B2500F" w:rsidP="00B2500F">
            <w:pPr>
              <w:pStyle w:val="NoSpacing"/>
              <w:rPr>
                <w:sz w:val="20"/>
                <w:szCs w:val="20"/>
              </w:rPr>
            </w:pPr>
            <w:r w:rsidRPr="004C5F3F">
              <w:rPr>
                <w:sz w:val="20"/>
                <w:szCs w:val="20"/>
              </w:rPr>
              <w:t>20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7</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је млађи од 40 година</w:t>
            </w:r>
          </w:p>
        </w:tc>
        <w:tc>
          <w:tcPr>
            <w:tcW w:w="850" w:type="dxa"/>
            <w:shd w:val="clear" w:color="auto" w:fill="auto"/>
          </w:tcPr>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r w:rsidRPr="004C5F3F">
              <w:rPr>
                <w:sz w:val="20"/>
                <w:szCs w:val="20"/>
              </w:rPr>
              <w:t>30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8</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Не</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0</w:t>
            </w:r>
          </w:p>
        </w:tc>
      </w:tr>
      <w:tr w:rsidR="00B2500F" w:rsidRPr="004C5F3F" w:rsidTr="00B2500F">
        <w:tc>
          <w:tcPr>
            <w:tcW w:w="815" w:type="dxa"/>
            <w:shd w:val="clear" w:color="auto" w:fill="auto"/>
          </w:tcPr>
          <w:p w:rsidR="00B2500F" w:rsidRPr="004C5F3F" w:rsidRDefault="00B2500F" w:rsidP="00B2500F">
            <w:pPr>
              <w:pStyle w:val="NoSpacing"/>
              <w:rPr>
                <w:sz w:val="20"/>
                <w:szCs w:val="20"/>
              </w:rPr>
            </w:pPr>
            <w:r w:rsidRPr="004C5F3F">
              <w:rPr>
                <w:sz w:val="20"/>
                <w:szCs w:val="20"/>
              </w:rPr>
              <w:t>9</w:t>
            </w:r>
          </w:p>
        </w:tc>
        <w:tc>
          <w:tcPr>
            <w:tcW w:w="6727" w:type="dxa"/>
            <w:shd w:val="clear" w:color="auto" w:fill="auto"/>
          </w:tcPr>
          <w:p w:rsidR="00B2500F" w:rsidRPr="004C5F3F" w:rsidRDefault="00B2500F" w:rsidP="00B2500F">
            <w:pPr>
              <w:pStyle w:val="NoSpacing"/>
              <w:rPr>
                <w:sz w:val="20"/>
                <w:szCs w:val="20"/>
              </w:rPr>
            </w:pPr>
            <w:r w:rsidRPr="004C5F3F">
              <w:rPr>
                <w:sz w:val="20"/>
                <w:szCs w:val="20"/>
              </w:rPr>
              <w:t>Подносилац захтева се бави искључиво пољопривредном производњом (осигураник је Фонда ПИО као пољопривредник)</w:t>
            </w:r>
          </w:p>
        </w:tc>
        <w:tc>
          <w:tcPr>
            <w:tcW w:w="850"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Да</w:t>
            </w:r>
          </w:p>
        </w:tc>
        <w:tc>
          <w:tcPr>
            <w:tcW w:w="896" w:type="dxa"/>
            <w:shd w:val="clear" w:color="auto" w:fill="auto"/>
          </w:tcPr>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sz w:val="20"/>
                <w:szCs w:val="20"/>
              </w:rPr>
              <w:t>20</w:t>
            </w:r>
          </w:p>
        </w:tc>
      </w:tr>
    </w:tbl>
    <w:p w:rsidR="00B2500F" w:rsidRPr="004C5F3F" w:rsidRDefault="00B2500F" w:rsidP="00B2500F">
      <w:pPr>
        <w:pStyle w:val="NoSpacing"/>
        <w:rPr>
          <w:sz w:val="20"/>
          <w:szCs w:val="20"/>
        </w:rPr>
      </w:pPr>
    </w:p>
    <w:p w:rsidR="00B2500F" w:rsidRPr="004C5F3F" w:rsidRDefault="00B2500F" w:rsidP="00B2500F">
      <w:pPr>
        <w:pStyle w:val="NoSpacing"/>
        <w:rPr>
          <w:sz w:val="20"/>
          <w:szCs w:val="20"/>
        </w:rPr>
      </w:pPr>
      <w:r w:rsidRPr="004C5F3F">
        <w:rPr>
          <w:b/>
          <w:sz w:val="20"/>
          <w:szCs w:val="20"/>
        </w:rPr>
        <w:t>2.6.10. Интензитет помоћи:</w:t>
      </w:r>
      <w:r w:rsidRPr="004C5F3F">
        <w:rPr>
          <w:sz w:val="20"/>
          <w:szCs w:val="20"/>
        </w:rPr>
        <w:t xml:space="preserve"> Интензитет помоћи је 50% од вредности предрачуна без ПДВ-а заподносиоце захтева са пребивалиштем у КО Ивањица а 65% за остале катастарске општине. Mаксимални износ подстицаја по кориснику је 90.000,00 динара за највише 3 набављена грла (максимално 30.000,00 динара по грлу). </w:t>
      </w:r>
    </w:p>
    <w:p w:rsidR="00B2500F" w:rsidRPr="004C5F3F" w:rsidRDefault="00B2500F" w:rsidP="00B2500F">
      <w:pPr>
        <w:pStyle w:val="NoSpacing"/>
        <w:rPr>
          <w:sz w:val="20"/>
          <w:szCs w:val="20"/>
        </w:rPr>
      </w:pPr>
    </w:p>
    <w:p w:rsidR="00B2500F" w:rsidRPr="004C5F3F" w:rsidRDefault="00B2500F" w:rsidP="00B2500F">
      <w:pPr>
        <w:pStyle w:val="NoSpacing"/>
        <w:rPr>
          <w:b/>
          <w:sz w:val="20"/>
          <w:szCs w:val="20"/>
        </w:rPr>
      </w:pPr>
      <w:r w:rsidRPr="004C5F3F">
        <w:rPr>
          <w:b/>
          <w:sz w:val="20"/>
          <w:szCs w:val="20"/>
        </w:rPr>
        <w:t>2.6.11. Индикатори/показатељи:</w:t>
      </w:r>
    </w:p>
    <w:p w:rsidR="00B2500F" w:rsidRPr="004C5F3F" w:rsidRDefault="00B2500F" w:rsidP="00B2500F">
      <w:pPr>
        <w:pStyle w:val="NoSpacing"/>
        <w:rPr>
          <w:b/>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276"/>
        <w:gridCol w:w="6896"/>
      </w:tblGrid>
      <w:tr w:rsidR="00B2500F" w:rsidRPr="004C5F3F" w:rsidTr="00B2500F">
        <w:tc>
          <w:tcPr>
            <w:tcW w:w="2276" w:type="dxa"/>
            <w:shd w:val="clear" w:color="auto" w:fill="FFFFFF"/>
          </w:tcPr>
          <w:p w:rsidR="00B2500F" w:rsidRPr="004C5F3F" w:rsidRDefault="00B2500F" w:rsidP="00B2500F">
            <w:pPr>
              <w:pStyle w:val="NoSpacing"/>
              <w:rPr>
                <w:sz w:val="20"/>
                <w:szCs w:val="20"/>
              </w:rPr>
            </w:pPr>
            <w:r w:rsidRPr="004C5F3F">
              <w:rPr>
                <w:sz w:val="20"/>
                <w:szCs w:val="20"/>
              </w:rPr>
              <w:t>Редни број</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Назив показатеља</w:t>
            </w:r>
          </w:p>
        </w:tc>
      </w:tr>
      <w:tr w:rsidR="00B2500F" w:rsidRPr="004C5F3F" w:rsidTr="00B2500F">
        <w:tc>
          <w:tcPr>
            <w:tcW w:w="2276" w:type="dxa"/>
            <w:shd w:val="clear" w:color="auto" w:fill="FFFFFF"/>
          </w:tcPr>
          <w:p w:rsidR="00B2500F" w:rsidRPr="004C5F3F" w:rsidRDefault="00B2500F" w:rsidP="00B2500F">
            <w:pPr>
              <w:pStyle w:val="NoSpacing"/>
              <w:jc w:val="center"/>
              <w:rPr>
                <w:sz w:val="20"/>
                <w:szCs w:val="20"/>
              </w:rPr>
            </w:pPr>
            <w:r w:rsidRPr="004C5F3F">
              <w:rPr>
                <w:sz w:val="20"/>
                <w:szCs w:val="20"/>
              </w:rPr>
              <w:t>1</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Број заинтересованих газдинстава за меру</w:t>
            </w:r>
          </w:p>
        </w:tc>
      </w:tr>
      <w:tr w:rsidR="00B2500F" w:rsidRPr="004C5F3F" w:rsidTr="00B2500F">
        <w:tc>
          <w:tcPr>
            <w:tcW w:w="2276" w:type="dxa"/>
            <w:shd w:val="clear" w:color="auto" w:fill="FFFFFF"/>
          </w:tcPr>
          <w:p w:rsidR="00B2500F" w:rsidRPr="004C5F3F" w:rsidRDefault="00B2500F" w:rsidP="00B2500F">
            <w:pPr>
              <w:pStyle w:val="NoSpacing"/>
              <w:jc w:val="center"/>
              <w:rPr>
                <w:sz w:val="20"/>
                <w:szCs w:val="20"/>
              </w:rPr>
            </w:pPr>
            <w:r w:rsidRPr="004C5F3F">
              <w:rPr>
                <w:sz w:val="20"/>
                <w:szCs w:val="20"/>
              </w:rPr>
              <w:t>2</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Број подржаних газдинставa</w:t>
            </w:r>
          </w:p>
        </w:tc>
      </w:tr>
      <w:tr w:rsidR="00B2500F" w:rsidRPr="004C5F3F" w:rsidTr="00B2500F">
        <w:tc>
          <w:tcPr>
            <w:tcW w:w="2276" w:type="dxa"/>
            <w:shd w:val="clear" w:color="auto" w:fill="FFFFFF"/>
          </w:tcPr>
          <w:p w:rsidR="00B2500F" w:rsidRPr="004C5F3F" w:rsidRDefault="00B2500F" w:rsidP="00B2500F">
            <w:pPr>
              <w:pStyle w:val="NoSpacing"/>
              <w:jc w:val="center"/>
              <w:rPr>
                <w:sz w:val="20"/>
                <w:szCs w:val="20"/>
              </w:rPr>
            </w:pPr>
          </w:p>
          <w:p w:rsidR="00B2500F" w:rsidRPr="004C5F3F" w:rsidRDefault="00B2500F" w:rsidP="00B2500F">
            <w:pPr>
              <w:pStyle w:val="NoSpacing"/>
              <w:jc w:val="center"/>
              <w:rPr>
                <w:sz w:val="20"/>
                <w:szCs w:val="20"/>
              </w:rPr>
            </w:pPr>
            <w:r w:rsidRPr="004C5F3F">
              <w:rPr>
                <w:sz w:val="20"/>
                <w:szCs w:val="20"/>
              </w:rPr>
              <w:t>3</w:t>
            </w:r>
          </w:p>
        </w:tc>
        <w:tc>
          <w:tcPr>
            <w:tcW w:w="6896" w:type="dxa"/>
            <w:shd w:val="clear" w:color="auto" w:fill="FFFFFF"/>
          </w:tcPr>
          <w:p w:rsidR="00B2500F" w:rsidRPr="004C5F3F" w:rsidRDefault="00B2500F" w:rsidP="00B2500F">
            <w:pPr>
              <w:pStyle w:val="NoSpacing"/>
              <w:rPr>
                <w:sz w:val="20"/>
                <w:szCs w:val="20"/>
              </w:rPr>
            </w:pPr>
            <w:r w:rsidRPr="004C5F3F">
              <w:rPr>
                <w:sz w:val="20"/>
                <w:szCs w:val="20"/>
              </w:rPr>
              <w:t>Бројно стање грла говеда по категоријама у 2020. години и 2024. години када ће бити могућа видљивост ефекта ове мере</w:t>
            </w:r>
          </w:p>
        </w:tc>
      </w:tr>
    </w:tbl>
    <w:p w:rsidR="00B2500F" w:rsidRPr="004C5F3F" w:rsidRDefault="00B2500F" w:rsidP="00B2500F">
      <w:pPr>
        <w:pStyle w:val="NoSpacing"/>
        <w:rPr>
          <w:b/>
          <w:sz w:val="20"/>
          <w:szCs w:val="20"/>
        </w:rPr>
      </w:pPr>
    </w:p>
    <w:p w:rsidR="00B2500F" w:rsidRPr="004C5F3F" w:rsidRDefault="00B2500F" w:rsidP="00B2500F">
      <w:pPr>
        <w:pStyle w:val="NoSpacing"/>
        <w:rPr>
          <w:sz w:val="20"/>
          <w:szCs w:val="20"/>
        </w:rPr>
      </w:pPr>
      <w:r w:rsidRPr="004C5F3F">
        <w:rPr>
          <w:b/>
          <w:sz w:val="20"/>
          <w:szCs w:val="20"/>
        </w:rPr>
        <w:t>2.6.12. Административна процедура:</w:t>
      </w:r>
      <w:r w:rsidRPr="004C5F3F">
        <w:rPr>
          <w:sz w:val="20"/>
          <w:szCs w:val="20"/>
        </w:rPr>
        <w:t xml:space="preserve"> Јавним позивом биће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женског пола онда млађи подносилац захтева, а у случају исте старости предност има подносилац са више чланова домачинства. Након истека рока за приговор на утврђену ранг листу, биће донета решења о оствареном праву на подстицаје рангираним корисницима до висине средстава опредељених за сваку инвестицију. Решењем ће бити одређен рок у коме су корисници у обавези да реализују предметне инвестиције и поднесу захтев за исплату подстицаја, након чега ће се вршити исплата.</w:t>
      </w:r>
    </w:p>
    <w:p w:rsidR="00B2500F" w:rsidRPr="004C5F3F" w:rsidRDefault="00B2500F" w:rsidP="00B2500F">
      <w:pPr>
        <w:pStyle w:val="NoSpacing"/>
        <w:rPr>
          <w:b/>
          <w:sz w:val="20"/>
          <w:szCs w:val="20"/>
        </w:rPr>
      </w:pPr>
    </w:p>
    <w:p w:rsidR="00B2500F" w:rsidRPr="004C5F3F" w:rsidRDefault="00B2500F" w:rsidP="00B2500F">
      <w:pPr>
        <w:pStyle w:val="NoSpacing"/>
        <w:rPr>
          <w:color w:val="FFFFFF"/>
          <w:sz w:val="20"/>
          <w:szCs w:val="20"/>
        </w:rPr>
      </w:pPr>
    </w:p>
    <w:p w:rsidR="00B2500F" w:rsidRPr="004C5F3F" w:rsidRDefault="00B2500F" w:rsidP="00B2500F">
      <w:pPr>
        <w:pStyle w:val="Paragraph"/>
        <w:rPr>
          <w:sz w:val="20"/>
          <w:szCs w:val="20"/>
        </w:rPr>
      </w:pPr>
      <w:r w:rsidRPr="004C5F3F">
        <w:rPr>
          <w:color w:val="FFFFFF"/>
          <w:sz w:val="20"/>
          <w:szCs w:val="20"/>
        </w:rPr>
        <w:lastRenderedPageBreak/>
        <w:t xml:space="preserve"> </w:t>
      </w:r>
      <w:r w:rsidRPr="004C5F3F">
        <w:rPr>
          <w:sz w:val="20"/>
          <w:szCs w:val="20"/>
        </w:rPr>
        <w:t>III  ИДЕНТИФИКАЦИОНА КАРТA</w:t>
      </w:r>
      <w:r w:rsidRPr="004C5F3F">
        <w:rPr>
          <w:sz w:val="20"/>
          <w:szCs w:val="20"/>
        </w:rPr>
        <w:br/>
      </w:r>
      <w:r w:rsidRPr="004C5F3F">
        <w:rPr>
          <w:sz w:val="20"/>
          <w:szCs w:val="20"/>
        </w:rPr>
        <w:br/>
        <w:t xml:space="preserve">Табела: Општи подаци и показатељи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tblPr>
      <w:tblGrid>
        <w:gridCol w:w="6274"/>
        <w:gridCol w:w="2183"/>
        <w:gridCol w:w="1781"/>
      </w:tblGrid>
      <w:tr w:rsidR="00B2500F" w:rsidRPr="004C5F3F" w:rsidTr="00B2500F">
        <w:tc>
          <w:tcPr>
            <w:tcW w:w="3000" w:type="dxa"/>
            <w:shd w:val="clear" w:color="auto" w:fill="FFFFFF"/>
          </w:tcPr>
          <w:p w:rsidR="00B2500F" w:rsidRPr="004C5F3F" w:rsidRDefault="00B2500F" w:rsidP="00B2500F">
            <w:pPr>
              <w:jc w:val="center"/>
              <w:rPr>
                <w:sz w:val="20"/>
                <w:szCs w:val="20"/>
              </w:rPr>
            </w:pPr>
            <w:r w:rsidRPr="004C5F3F">
              <w:rPr>
                <w:sz w:val="20"/>
                <w:szCs w:val="20"/>
              </w:rPr>
              <w:t>Назив показатеља</w:t>
            </w:r>
          </w:p>
        </w:tc>
        <w:tc>
          <w:tcPr>
            <w:tcW w:w="1440" w:type="dxa"/>
            <w:shd w:val="clear" w:color="auto" w:fill="FFFFFF"/>
          </w:tcPr>
          <w:p w:rsidR="00B2500F" w:rsidRPr="004C5F3F" w:rsidRDefault="00B2500F" w:rsidP="00B2500F">
            <w:pPr>
              <w:jc w:val="center"/>
              <w:rPr>
                <w:sz w:val="20"/>
                <w:szCs w:val="20"/>
              </w:rPr>
            </w:pPr>
            <w:r w:rsidRPr="004C5F3F">
              <w:rPr>
                <w:sz w:val="20"/>
                <w:szCs w:val="20"/>
              </w:rPr>
              <w:t>Вредност, опис показатеља</w:t>
            </w:r>
          </w:p>
        </w:tc>
        <w:tc>
          <w:tcPr>
            <w:tcW w:w="1440" w:type="dxa"/>
            <w:shd w:val="clear" w:color="auto" w:fill="FFFFFF"/>
          </w:tcPr>
          <w:p w:rsidR="00B2500F" w:rsidRPr="004C5F3F" w:rsidRDefault="00B2500F" w:rsidP="00B2500F">
            <w:pPr>
              <w:jc w:val="center"/>
              <w:rPr>
                <w:sz w:val="20"/>
                <w:szCs w:val="20"/>
              </w:rPr>
            </w:pPr>
            <w:r w:rsidRPr="004C5F3F">
              <w:rPr>
                <w:sz w:val="20"/>
                <w:szCs w:val="20"/>
              </w:rPr>
              <w:t>Извор податка и година</w:t>
            </w:r>
          </w:p>
        </w:tc>
      </w:tr>
      <w:tr w:rsidR="00B2500F" w:rsidRPr="004C5F3F" w:rsidTr="00B2500F">
        <w:trPr>
          <w:trHeight w:val="404"/>
        </w:trPr>
        <w:tc>
          <w:tcPr>
            <w:tcW w:w="11500" w:type="dxa"/>
            <w:shd w:val="clear" w:color="auto" w:fill="FFFFFF"/>
          </w:tcPr>
          <w:p w:rsidR="00B2500F" w:rsidRPr="004C5F3F" w:rsidRDefault="00B2500F" w:rsidP="00B2500F">
            <w:pPr>
              <w:rPr>
                <w:sz w:val="20"/>
                <w:szCs w:val="20"/>
              </w:rPr>
            </w:pPr>
            <w:r w:rsidRPr="004C5F3F">
              <w:rPr>
                <w:b/>
                <w:bCs/>
                <w:sz w:val="20"/>
                <w:szCs w:val="20"/>
              </w:rPr>
              <w:t>ОПШТИ ПОДАЦИ</w:t>
            </w:r>
          </w:p>
        </w:tc>
        <w:tc>
          <w:tcPr>
            <w:tcW w:w="3000" w:type="dxa"/>
            <w:shd w:val="clear" w:color="auto" w:fill="FFFFFF"/>
          </w:tcPr>
          <w:p w:rsidR="00B2500F" w:rsidRPr="004C5F3F" w:rsidRDefault="00B2500F" w:rsidP="00B2500F">
            <w:pPr>
              <w:rPr>
                <w:sz w:val="20"/>
                <w:szCs w:val="20"/>
              </w:rPr>
            </w:pPr>
          </w:p>
        </w:tc>
        <w:tc>
          <w:tcPr>
            <w:tcW w:w="3000" w:type="dxa"/>
            <w:shd w:val="clear" w:color="auto" w:fill="FFFFFF"/>
          </w:tcPr>
          <w:p w:rsidR="00B2500F" w:rsidRPr="004C5F3F" w:rsidRDefault="00B2500F" w:rsidP="00B2500F">
            <w:pP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Административни и географски положај</w:t>
            </w:r>
          </w:p>
        </w:tc>
        <w:tc>
          <w:tcPr>
            <w:tcW w:w="3000" w:type="dxa"/>
            <w:shd w:val="clear" w:color="auto" w:fill="FFFFFF"/>
          </w:tcPr>
          <w:p w:rsidR="00B2500F" w:rsidRPr="004C5F3F" w:rsidRDefault="00B2500F" w:rsidP="00B2500F">
            <w:pPr>
              <w:rPr>
                <w:sz w:val="20"/>
                <w:szCs w:val="20"/>
              </w:rPr>
            </w:pPr>
          </w:p>
        </w:tc>
        <w:tc>
          <w:tcPr>
            <w:tcW w:w="3000" w:type="dxa"/>
            <w:shd w:val="clear" w:color="auto" w:fill="FFFFFF"/>
          </w:tcPr>
          <w:p w:rsidR="00B2500F" w:rsidRPr="004C5F3F" w:rsidRDefault="00B2500F" w:rsidP="00B2500F">
            <w:pP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Аутономна покрајина</w:t>
            </w:r>
          </w:p>
        </w:tc>
        <w:tc>
          <w:tcPr>
            <w:tcW w:w="3000" w:type="dxa"/>
            <w:shd w:val="clear" w:color="auto" w:fill="FFFFFF"/>
          </w:tcPr>
          <w:p w:rsidR="00B2500F" w:rsidRPr="004C5F3F" w:rsidRDefault="00B2500F" w:rsidP="00B2500F">
            <w:pPr>
              <w:rPr>
                <w:sz w:val="20"/>
                <w:szCs w:val="20"/>
              </w:rPr>
            </w:pP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Регион</w:t>
            </w:r>
          </w:p>
        </w:tc>
        <w:tc>
          <w:tcPr>
            <w:tcW w:w="3000" w:type="dxa"/>
            <w:shd w:val="clear" w:color="auto" w:fill="FFFFFF"/>
          </w:tcPr>
          <w:p w:rsidR="00B2500F" w:rsidRPr="004C5F3F" w:rsidRDefault="00B2500F" w:rsidP="00B2500F">
            <w:pPr>
              <w:rPr>
                <w:sz w:val="20"/>
                <w:szCs w:val="20"/>
              </w:rPr>
            </w:pPr>
            <w:r w:rsidRPr="004C5F3F">
              <w:rPr>
                <w:sz w:val="20"/>
                <w:szCs w:val="20"/>
              </w:rPr>
              <w:t>Шумадија и Западна Србија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Област</w:t>
            </w:r>
          </w:p>
        </w:tc>
        <w:tc>
          <w:tcPr>
            <w:tcW w:w="3000" w:type="dxa"/>
            <w:shd w:val="clear" w:color="auto" w:fill="FFFFFF"/>
          </w:tcPr>
          <w:p w:rsidR="00B2500F" w:rsidRPr="004C5F3F" w:rsidRDefault="00B2500F" w:rsidP="00B2500F">
            <w:pPr>
              <w:rPr>
                <w:sz w:val="20"/>
                <w:szCs w:val="20"/>
              </w:rPr>
            </w:pPr>
            <w:r w:rsidRPr="004C5F3F">
              <w:rPr>
                <w:sz w:val="20"/>
                <w:szCs w:val="20"/>
              </w:rPr>
              <w:t>Моравичка област</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Град или општина</w:t>
            </w:r>
          </w:p>
        </w:tc>
        <w:tc>
          <w:tcPr>
            <w:tcW w:w="3000" w:type="dxa"/>
            <w:shd w:val="clear" w:color="auto" w:fill="FFFFFF"/>
          </w:tcPr>
          <w:p w:rsidR="00B2500F" w:rsidRPr="004C5F3F" w:rsidRDefault="00B2500F" w:rsidP="00B2500F">
            <w:pPr>
              <w:rPr>
                <w:sz w:val="20"/>
                <w:szCs w:val="20"/>
              </w:rPr>
            </w:pPr>
            <w:r w:rsidRPr="004C5F3F">
              <w:rPr>
                <w:sz w:val="20"/>
                <w:szCs w:val="20"/>
              </w:rPr>
              <w:t>Ивањица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Површина</w:t>
            </w:r>
          </w:p>
        </w:tc>
        <w:tc>
          <w:tcPr>
            <w:tcW w:w="3000" w:type="dxa"/>
            <w:shd w:val="clear" w:color="auto" w:fill="FFFFFF"/>
          </w:tcPr>
          <w:p w:rsidR="00B2500F" w:rsidRPr="004C5F3F" w:rsidRDefault="00B2500F" w:rsidP="00B2500F">
            <w:pPr>
              <w:rPr>
                <w:sz w:val="20"/>
                <w:szCs w:val="20"/>
              </w:rPr>
            </w:pPr>
            <w:r w:rsidRPr="004C5F3F">
              <w:rPr>
                <w:sz w:val="20"/>
                <w:szCs w:val="20"/>
              </w:rPr>
              <w:t>1.090 km2</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насеља</w:t>
            </w:r>
          </w:p>
        </w:tc>
        <w:tc>
          <w:tcPr>
            <w:tcW w:w="3000" w:type="dxa"/>
            <w:shd w:val="clear" w:color="auto" w:fill="FFFFFF"/>
          </w:tcPr>
          <w:p w:rsidR="00B2500F" w:rsidRPr="004C5F3F" w:rsidRDefault="00B2500F" w:rsidP="00B2500F">
            <w:pPr>
              <w:rPr>
                <w:sz w:val="20"/>
                <w:szCs w:val="20"/>
              </w:rPr>
            </w:pPr>
            <w:r w:rsidRPr="004C5F3F">
              <w:rPr>
                <w:sz w:val="20"/>
                <w:szCs w:val="20"/>
              </w:rPr>
              <w:t>49</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катастарских општина</w:t>
            </w:r>
          </w:p>
        </w:tc>
        <w:tc>
          <w:tcPr>
            <w:tcW w:w="3000" w:type="dxa"/>
            <w:shd w:val="clear" w:color="auto" w:fill="FFFFFF"/>
          </w:tcPr>
          <w:p w:rsidR="00B2500F" w:rsidRPr="004C5F3F" w:rsidRDefault="00B2500F" w:rsidP="00B2500F">
            <w:pPr>
              <w:rPr>
                <w:sz w:val="20"/>
                <w:szCs w:val="20"/>
              </w:rPr>
            </w:pPr>
            <w:r w:rsidRPr="004C5F3F">
              <w:rPr>
                <w:sz w:val="20"/>
                <w:szCs w:val="20"/>
              </w:rPr>
              <w:t>42</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подручја са отежаним условима рада у пољопривреди (ПОУРП)</w:t>
            </w:r>
          </w:p>
        </w:tc>
        <w:tc>
          <w:tcPr>
            <w:tcW w:w="3000" w:type="dxa"/>
            <w:shd w:val="clear" w:color="auto" w:fill="FFFFFF"/>
          </w:tcPr>
          <w:p w:rsidR="00B2500F" w:rsidRPr="004C5F3F" w:rsidRDefault="00B2500F" w:rsidP="00B2500F">
            <w:pPr>
              <w:rPr>
                <w:sz w:val="20"/>
                <w:szCs w:val="20"/>
              </w:rPr>
            </w:pPr>
            <w:r w:rsidRPr="004C5F3F">
              <w:rPr>
                <w:sz w:val="20"/>
                <w:szCs w:val="20"/>
              </w:rPr>
              <w:t>48</w:t>
            </w: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b/>
                <w:bCs/>
                <w:sz w:val="20"/>
                <w:szCs w:val="20"/>
              </w:rPr>
              <w:t>Демографски показатељи</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становника</w:t>
            </w:r>
          </w:p>
        </w:tc>
        <w:tc>
          <w:tcPr>
            <w:tcW w:w="3000" w:type="dxa"/>
            <w:shd w:val="clear" w:color="auto" w:fill="FFFFFF"/>
          </w:tcPr>
          <w:p w:rsidR="00B2500F" w:rsidRPr="004C5F3F" w:rsidRDefault="00B2500F" w:rsidP="00B2500F">
            <w:pPr>
              <w:rPr>
                <w:sz w:val="20"/>
                <w:szCs w:val="20"/>
              </w:rPr>
            </w:pPr>
            <w:r w:rsidRPr="004C5F3F">
              <w:rPr>
                <w:sz w:val="20"/>
                <w:szCs w:val="20"/>
              </w:rPr>
              <w:t>31.963</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домаћинстава</w:t>
            </w:r>
          </w:p>
        </w:tc>
        <w:tc>
          <w:tcPr>
            <w:tcW w:w="3000" w:type="dxa"/>
            <w:shd w:val="clear" w:color="auto" w:fill="FFFFFF"/>
          </w:tcPr>
          <w:p w:rsidR="00B2500F" w:rsidRPr="004C5F3F" w:rsidRDefault="00B2500F" w:rsidP="00B2500F">
            <w:pPr>
              <w:rPr>
                <w:sz w:val="20"/>
                <w:szCs w:val="20"/>
              </w:rPr>
            </w:pPr>
            <w:r w:rsidRPr="004C5F3F">
              <w:rPr>
                <w:sz w:val="20"/>
                <w:szCs w:val="20"/>
              </w:rPr>
              <w:t>10.579</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Густина насељености (број становника/површина, km²)</w:t>
            </w:r>
          </w:p>
        </w:tc>
        <w:tc>
          <w:tcPr>
            <w:tcW w:w="3000" w:type="dxa"/>
            <w:shd w:val="clear" w:color="auto" w:fill="FFFFFF"/>
          </w:tcPr>
          <w:p w:rsidR="00B2500F" w:rsidRPr="004C5F3F" w:rsidRDefault="00B2500F" w:rsidP="00B2500F">
            <w:pPr>
              <w:rPr>
                <w:sz w:val="20"/>
                <w:szCs w:val="20"/>
              </w:rPr>
            </w:pPr>
            <w:r w:rsidRPr="004C5F3F">
              <w:rPr>
                <w:sz w:val="20"/>
                <w:szCs w:val="20"/>
              </w:rPr>
              <w:t>29</w:t>
            </w: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Промена броја становника 2011:2002 (2011/2002*100 - 100)</w:t>
            </w:r>
          </w:p>
        </w:tc>
        <w:tc>
          <w:tcPr>
            <w:tcW w:w="3000" w:type="dxa"/>
            <w:shd w:val="clear" w:color="auto" w:fill="FFFFFF"/>
          </w:tcPr>
          <w:p w:rsidR="00B2500F" w:rsidRPr="004C5F3F" w:rsidRDefault="00B2500F" w:rsidP="00B2500F">
            <w:pPr>
              <w:rPr>
                <w:sz w:val="20"/>
                <w:szCs w:val="20"/>
              </w:rPr>
            </w:pPr>
            <w:r w:rsidRPr="004C5F3F">
              <w:rPr>
                <w:sz w:val="20"/>
                <w:szCs w:val="20"/>
              </w:rPr>
              <w:t>-9,82</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 у руралним подручјима АП/ЈЛС</w:t>
            </w:r>
          </w:p>
        </w:tc>
        <w:tc>
          <w:tcPr>
            <w:tcW w:w="3000" w:type="dxa"/>
            <w:shd w:val="clear" w:color="auto" w:fill="FFFFFF"/>
          </w:tcPr>
          <w:p w:rsidR="00B2500F" w:rsidRPr="004C5F3F" w:rsidRDefault="00B2500F" w:rsidP="00B2500F">
            <w:pPr>
              <w:rPr>
                <w:sz w:val="20"/>
                <w:szCs w:val="20"/>
              </w:rPr>
            </w:pPr>
            <w:r w:rsidRPr="004C5F3F">
              <w:rPr>
                <w:sz w:val="20"/>
                <w:szCs w:val="20"/>
              </w:rPr>
              <w:t>-2,07</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Становништво млађе од 15 година (%)</w:t>
            </w:r>
          </w:p>
        </w:tc>
        <w:tc>
          <w:tcPr>
            <w:tcW w:w="3000" w:type="dxa"/>
            <w:shd w:val="clear" w:color="auto" w:fill="FFFFFF"/>
          </w:tcPr>
          <w:p w:rsidR="00B2500F" w:rsidRPr="004C5F3F" w:rsidRDefault="00B2500F" w:rsidP="00B2500F">
            <w:pPr>
              <w:rPr>
                <w:sz w:val="20"/>
                <w:szCs w:val="20"/>
              </w:rPr>
            </w:pPr>
            <w:r w:rsidRPr="004C5F3F">
              <w:rPr>
                <w:sz w:val="20"/>
                <w:szCs w:val="20"/>
              </w:rPr>
              <w:t>13,75</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Становништво старије од 65 година (%)</w:t>
            </w:r>
          </w:p>
        </w:tc>
        <w:tc>
          <w:tcPr>
            <w:tcW w:w="3000" w:type="dxa"/>
            <w:shd w:val="clear" w:color="auto" w:fill="FFFFFF"/>
          </w:tcPr>
          <w:p w:rsidR="00B2500F" w:rsidRPr="004C5F3F" w:rsidRDefault="00B2500F" w:rsidP="00B2500F">
            <w:pPr>
              <w:rPr>
                <w:sz w:val="20"/>
                <w:szCs w:val="20"/>
              </w:rPr>
            </w:pPr>
            <w:r w:rsidRPr="004C5F3F">
              <w:rPr>
                <w:sz w:val="20"/>
                <w:szCs w:val="20"/>
              </w:rPr>
              <w:t>18,2</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Просечна старост</w:t>
            </w:r>
          </w:p>
        </w:tc>
        <w:tc>
          <w:tcPr>
            <w:tcW w:w="3000" w:type="dxa"/>
            <w:shd w:val="clear" w:color="auto" w:fill="FFFFFF"/>
          </w:tcPr>
          <w:p w:rsidR="00B2500F" w:rsidRPr="004C5F3F" w:rsidRDefault="00B2500F" w:rsidP="00B2500F">
            <w:pPr>
              <w:rPr>
                <w:sz w:val="20"/>
                <w:szCs w:val="20"/>
              </w:rPr>
            </w:pPr>
            <w:r w:rsidRPr="004C5F3F">
              <w:rPr>
                <w:sz w:val="20"/>
                <w:szCs w:val="20"/>
              </w:rPr>
              <w:t>43</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Индекс старења</w:t>
            </w:r>
          </w:p>
        </w:tc>
        <w:tc>
          <w:tcPr>
            <w:tcW w:w="3000" w:type="dxa"/>
            <w:shd w:val="clear" w:color="auto" w:fill="FFFFFF"/>
          </w:tcPr>
          <w:p w:rsidR="00B2500F" w:rsidRPr="004C5F3F" w:rsidRDefault="00B2500F" w:rsidP="00B2500F">
            <w:pPr>
              <w:rPr>
                <w:sz w:val="20"/>
                <w:szCs w:val="20"/>
              </w:rPr>
            </w:pPr>
            <w:r w:rsidRPr="004C5F3F">
              <w:rPr>
                <w:sz w:val="20"/>
                <w:szCs w:val="20"/>
              </w:rPr>
              <w:t>135</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Без школске спреме и са непотпуним основним образовањем (%)</w:t>
            </w:r>
          </w:p>
        </w:tc>
        <w:tc>
          <w:tcPr>
            <w:tcW w:w="3000" w:type="dxa"/>
            <w:shd w:val="clear" w:color="auto" w:fill="FFFFFF"/>
          </w:tcPr>
          <w:p w:rsidR="00B2500F" w:rsidRPr="004C5F3F" w:rsidRDefault="00B2500F" w:rsidP="00B2500F">
            <w:pPr>
              <w:rPr>
                <w:sz w:val="20"/>
                <w:szCs w:val="20"/>
              </w:rPr>
            </w:pPr>
            <w:r w:rsidRPr="004C5F3F">
              <w:rPr>
                <w:sz w:val="20"/>
                <w:szCs w:val="20"/>
              </w:rPr>
              <w:t>18,37</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Основно образовање (%)</w:t>
            </w:r>
          </w:p>
        </w:tc>
        <w:tc>
          <w:tcPr>
            <w:tcW w:w="3000" w:type="dxa"/>
            <w:shd w:val="clear" w:color="auto" w:fill="FFFFFF"/>
          </w:tcPr>
          <w:p w:rsidR="00B2500F" w:rsidRPr="004C5F3F" w:rsidRDefault="00B2500F" w:rsidP="00B2500F">
            <w:pPr>
              <w:rPr>
                <w:sz w:val="20"/>
                <w:szCs w:val="20"/>
              </w:rPr>
            </w:pPr>
            <w:r w:rsidRPr="004C5F3F">
              <w:rPr>
                <w:sz w:val="20"/>
                <w:szCs w:val="20"/>
              </w:rPr>
              <w:t>24,6</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Средње образовање (%)</w:t>
            </w:r>
          </w:p>
        </w:tc>
        <w:tc>
          <w:tcPr>
            <w:tcW w:w="3000" w:type="dxa"/>
            <w:shd w:val="clear" w:color="auto" w:fill="FFFFFF"/>
          </w:tcPr>
          <w:p w:rsidR="00B2500F" w:rsidRPr="004C5F3F" w:rsidRDefault="00B2500F" w:rsidP="00B2500F">
            <w:pPr>
              <w:rPr>
                <w:sz w:val="20"/>
                <w:szCs w:val="20"/>
              </w:rPr>
            </w:pPr>
            <w:r w:rsidRPr="004C5F3F">
              <w:rPr>
                <w:sz w:val="20"/>
                <w:szCs w:val="20"/>
              </w:rPr>
              <w:t>36,28</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Више и високо образовање (%)</w:t>
            </w:r>
          </w:p>
        </w:tc>
        <w:tc>
          <w:tcPr>
            <w:tcW w:w="3000" w:type="dxa"/>
            <w:shd w:val="clear" w:color="auto" w:fill="FFFFFF"/>
          </w:tcPr>
          <w:p w:rsidR="00B2500F" w:rsidRPr="004C5F3F" w:rsidRDefault="00B2500F" w:rsidP="00B2500F">
            <w:pPr>
              <w:rPr>
                <w:sz w:val="20"/>
                <w:szCs w:val="20"/>
              </w:rPr>
            </w:pPr>
            <w:r w:rsidRPr="004C5F3F">
              <w:rPr>
                <w:sz w:val="20"/>
                <w:szCs w:val="20"/>
              </w:rPr>
              <w:t>6,72</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Пољопривредно становништво у укупном броју становника (%)</w:t>
            </w:r>
          </w:p>
        </w:tc>
        <w:tc>
          <w:tcPr>
            <w:tcW w:w="3000" w:type="dxa"/>
            <w:shd w:val="clear" w:color="auto" w:fill="FFFFFF"/>
          </w:tcPr>
          <w:p w:rsidR="00B2500F" w:rsidRPr="004C5F3F" w:rsidRDefault="00B2500F" w:rsidP="00B2500F">
            <w:pPr>
              <w:rPr>
                <w:sz w:val="20"/>
                <w:szCs w:val="20"/>
              </w:rPr>
            </w:pPr>
            <w:r w:rsidRPr="004C5F3F">
              <w:rPr>
                <w:sz w:val="20"/>
                <w:szCs w:val="20"/>
              </w:rPr>
              <w:t>60,38</w:t>
            </w:r>
          </w:p>
        </w:tc>
        <w:tc>
          <w:tcPr>
            <w:tcW w:w="3000" w:type="dxa"/>
            <w:shd w:val="clear" w:color="auto" w:fill="FFFFFF"/>
          </w:tcPr>
          <w:p w:rsidR="00B2500F" w:rsidRPr="004C5F3F" w:rsidRDefault="00B2500F" w:rsidP="00B2500F">
            <w:pPr>
              <w:jc w:val="center"/>
              <w:rPr>
                <w:sz w:val="20"/>
                <w:szCs w:val="20"/>
              </w:rPr>
            </w:pPr>
            <w:r w:rsidRPr="004C5F3F">
              <w:rPr>
                <w:sz w:val="20"/>
                <w:szCs w:val="20"/>
              </w:rPr>
              <w:t>Процена</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Природни услови</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Рељеф (равничарски, брежуљкасти, брдски, планински)</w:t>
            </w:r>
          </w:p>
        </w:tc>
        <w:tc>
          <w:tcPr>
            <w:tcW w:w="3000" w:type="dxa"/>
            <w:shd w:val="clear" w:color="auto" w:fill="FFFFFF"/>
          </w:tcPr>
          <w:p w:rsidR="00B2500F" w:rsidRPr="004C5F3F" w:rsidRDefault="00B2500F" w:rsidP="00B2500F">
            <w:pPr>
              <w:rPr>
                <w:sz w:val="20"/>
                <w:szCs w:val="20"/>
              </w:rPr>
            </w:pPr>
            <w:r w:rsidRPr="004C5F3F">
              <w:rPr>
                <w:sz w:val="20"/>
                <w:szCs w:val="20"/>
              </w:rPr>
              <w:t>планински</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Преовлађујући педолошки типови земљишта и бонитетна класа</w:t>
            </w:r>
          </w:p>
        </w:tc>
        <w:tc>
          <w:tcPr>
            <w:tcW w:w="3000" w:type="dxa"/>
            <w:shd w:val="clear" w:color="auto" w:fill="FFFFFF"/>
          </w:tcPr>
          <w:p w:rsidR="00B2500F" w:rsidRPr="004C5F3F" w:rsidRDefault="00B2500F" w:rsidP="00B2500F">
            <w:pPr>
              <w:rPr>
                <w:sz w:val="20"/>
                <w:szCs w:val="20"/>
              </w:rPr>
            </w:pPr>
            <w:r w:rsidRPr="004C5F3F">
              <w:rPr>
                <w:sz w:val="20"/>
                <w:szCs w:val="20"/>
              </w:rPr>
              <w:t>недовољно формирано земљиште на флишу и на кречњаку, алувијално земљиште (III-V класе), делувијално земљиште (III-V класе)планинска црница, параподзол</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Клима (умерено-континентална, субпланинска ...)</w:t>
            </w:r>
          </w:p>
        </w:tc>
        <w:tc>
          <w:tcPr>
            <w:tcW w:w="3000" w:type="dxa"/>
            <w:shd w:val="clear" w:color="auto" w:fill="FFFFFF"/>
          </w:tcPr>
          <w:p w:rsidR="00B2500F" w:rsidRPr="004C5F3F" w:rsidRDefault="00B2500F" w:rsidP="00B2500F">
            <w:pPr>
              <w:rPr>
                <w:sz w:val="20"/>
                <w:szCs w:val="20"/>
              </w:rPr>
            </w:pPr>
            <w:r w:rsidRPr="004C5F3F">
              <w:rPr>
                <w:sz w:val="20"/>
                <w:szCs w:val="20"/>
              </w:rPr>
              <w:t>планинска, континентална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Просечна количина падавина (mm)</w:t>
            </w:r>
          </w:p>
        </w:tc>
        <w:tc>
          <w:tcPr>
            <w:tcW w:w="3000" w:type="dxa"/>
            <w:shd w:val="clear" w:color="auto" w:fill="FFFFFF"/>
          </w:tcPr>
          <w:p w:rsidR="00B2500F" w:rsidRPr="004C5F3F" w:rsidRDefault="00B2500F" w:rsidP="00B2500F">
            <w:pPr>
              <w:rPr>
                <w:sz w:val="20"/>
                <w:szCs w:val="20"/>
              </w:rPr>
            </w:pPr>
            <w:r w:rsidRPr="004C5F3F">
              <w:rPr>
                <w:sz w:val="20"/>
                <w:szCs w:val="20"/>
              </w:rPr>
              <w:t>920 мм</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Средња годишња температура (оС)</w:t>
            </w:r>
          </w:p>
        </w:tc>
        <w:tc>
          <w:tcPr>
            <w:tcW w:w="3000" w:type="dxa"/>
            <w:shd w:val="clear" w:color="auto" w:fill="FFFFFF"/>
          </w:tcPr>
          <w:p w:rsidR="00B2500F" w:rsidRPr="004C5F3F" w:rsidRDefault="00B2500F" w:rsidP="00B2500F">
            <w:pPr>
              <w:rPr>
                <w:sz w:val="20"/>
                <w:szCs w:val="20"/>
              </w:rPr>
            </w:pPr>
            <w:r w:rsidRPr="004C5F3F">
              <w:rPr>
                <w:sz w:val="20"/>
                <w:szCs w:val="20"/>
              </w:rPr>
              <w:t>11,9 ºC</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Хидрографија (површинске и подземне воде)</w:t>
            </w:r>
          </w:p>
        </w:tc>
        <w:tc>
          <w:tcPr>
            <w:tcW w:w="3000" w:type="dxa"/>
            <w:shd w:val="clear" w:color="auto" w:fill="FFFFFF"/>
          </w:tcPr>
          <w:p w:rsidR="00B2500F" w:rsidRPr="004C5F3F" w:rsidRDefault="00B2500F" w:rsidP="00B2500F">
            <w:pPr>
              <w:rPr>
                <w:sz w:val="20"/>
                <w:szCs w:val="20"/>
              </w:rPr>
            </w:pPr>
            <w:r w:rsidRPr="004C5F3F">
              <w:rPr>
                <w:sz w:val="20"/>
                <w:szCs w:val="20"/>
              </w:rPr>
              <w:t>реке Моравица, Студеница и Ношница,  3 језера,  (од 3,2 до 8 м дубине)</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Површина под шумом (hа)</w:t>
            </w:r>
          </w:p>
        </w:tc>
        <w:tc>
          <w:tcPr>
            <w:tcW w:w="3000" w:type="dxa"/>
            <w:shd w:val="clear" w:color="auto" w:fill="FFFFFF"/>
          </w:tcPr>
          <w:p w:rsidR="00B2500F" w:rsidRPr="004C5F3F" w:rsidRDefault="00B2500F" w:rsidP="00B2500F">
            <w:pPr>
              <w:rPr>
                <w:sz w:val="20"/>
                <w:szCs w:val="20"/>
              </w:rPr>
            </w:pPr>
            <w:r w:rsidRPr="004C5F3F">
              <w:rPr>
                <w:sz w:val="20"/>
                <w:szCs w:val="20"/>
              </w:rPr>
              <w:t>57.098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Површина под шумом у укупној површини АП/ЈЛС (%)</w:t>
            </w:r>
          </w:p>
        </w:tc>
        <w:tc>
          <w:tcPr>
            <w:tcW w:w="3000" w:type="dxa"/>
            <w:shd w:val="clear" w:color="auto" w:fill="FFFFFF"/>
          </w:tcPr>
          <w:p w:rsidR="00B2500F" w:rsidRPr="004C5F3F" w:rsidRDefault="00B2500F" w:rsidP="00B2500F">
            <w:pPr>
              <w:rPr>
                <w:sz w:val="20"/>
                <w:szCs w:val="20"/>
              </w:rPr>
            </w:pPr>
            <w:r w:rsidRPr="004C5F3F">
              <w:rPr>
                <w:sz w:val="20"/>
                <w:szCs w:val="20"/>
              </w:rPr>
              <w:t>49,54 %</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lastRenderedPageBreak/>
              <w:t>Пошумљене површине у претходној години (hа)</w:t>
            </w:r>
          </w:p>
        </w:tc>
        <w:tc>
          <w:tcPr>
            <w:tcW w:w="3000" w:type="dxa"/>
            <w:shd w:val="clear" w:color="auto" w:fill="FFFFFF"/>
          </w:tcPr>
          <w:p w:rsidR="00B2500F" w:rsidRPr="004C5F3F" w:rsidRDefault="00B2500F" w:rsidP="00B2500F">
            <w:pPr>
              <w:rPr>
                <w:sz w:val="20"/>
                <w:szCs w:val="20"/>
              </w:rPr>
            </w:pPr>
            <w:r w:rsidRPr="004C5F3F">
              <w:rPr>
                <w:sz w:val="20"/>
                <w:szCs w:val="20"/>
              </w:rPr>
              <w:t>19,46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Посечена дрвна маса (m3)</w:t>
            </w:r>
          </w:p>
        </w:tc>
        <w:tc>
          <w:tcPr>
            <w:tcW w:w="3000" w:type="dxa"/>
            <w:shd w:val="clear" w:color="auto" w:fill="FFFFFF"/>
          </w:tcPr>
          <w:p w:rsidR="00B2500F" w:rsidRPr="004C5F3F" w:rsidRDefault="00B2500F" w:rsidP="00B2500F">
            <w:pPr>
              <w:rPr>
                <w:sz w:val="20"/>
                <w:szCs w:val="20"/>
              </w:rPr>
            </w:pPr>
            <w:r w:rsidRPr="004C5F3F">
              <w:rPr>
                <w:sz w:val="20"/>
                <w:szCs w:val="20"/>
              </w:rPr>
              <w:t>13.191 m³</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b/>
                <w:bCs/>
                <w:sz w:val="20"/>
                <w:szCs w:val="20"/>
              </w:rPr>
              <w:t>ПОКАЗАТЕЉИ РАЗВОЈА ПОЉОПРИВРЕДЕ</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b/>
                <w:bCs/>
                <w:sz w:val="20"/>
                <w:szCs w:val="20"/>
              </w:rPr>
              <w:t>Стање ресурса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Укупан број пољопривредних газдинстава:</w:t>
            </w:r>
          </w:p>
        </w:tc>
        <w:tc>
          <w:tcPr>
            <w:tcW w:w="3000" w:type="dxa"/>
            <w:shd w:val="clear" w:color="auto" w:fill="FFFFFF"/>
          </w:tcPr>
          <w:p w:rsidR="00B2500F" w:rsidRPr="004C5F3F" w:rsidRDefault="00B2500F" w:rsidP="00B2500F">
            <w:pPr>
              <w:rPr>
                <w:sz w:val="20"/>
                <w:szCs w:val="20"/>
              </w:rPr>
            </w:pPr>
            <w:r w:rsidRPr="004C5F3F">
              <w:rPr>
                <w:sz w:val="20"/>
                <w:szCs w:val="20"/>
              </w:rPr>
              <w:t>7.728</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регистрованих пољопривредних газдинстава (РПГ):</w:t>
            </w:r>
          </w:p>
        </w:tc>
        <w:tc>
          <w:tcPr>
            <w:tcW w:w="3000" w:type="dxa"/>
            <w:shd w:val="clear" w:color="auto" w:fill="FFFFFF"/>
          </w:tcPr>
          <w:p w:rsidR="00B2500F" w:rsidRPr="004C5F3F" w:rsidRDefault="00B2500F" w:rsidP="00B2500F">
            <w:pPr>
              <w:rPr>
                <w:sz w:val="20"/>
                <w:szCs w:val="20"/>
              </w:rPr>
            </w:pPr>
            <w:r w:rsidRPr="004C5F3F">
              <w:rPr>
                <w:sz w:val="20"/>
                <w:szCs w:val="20"/>
              </w:rPr>
              <w:t>5.776</w:t>
            </w:r>
          </w:p>
        </w:tc>
        <w:tc>
          <w:tcPr>
            <w:tcW w:w="3000" w:type="dxa"/>
            <w:shd w:val="clear" w:color="auto" w:fill="FFFFFF"/>
          </w:tcPr>
          <w:p w:rsidR="00B2500F" w:rsidRPr="004C5F3F" w:rsidRDefault="00B2500F" w:rsidP="00B2500F">
            <w:pPr>
              <w:jc w:val="center"/>
              <w:rPr>
                <w:sz w:val="20"/>
                <w:szCs w:val="20"/>
              </w:rPr>
            </w:pPr>
            <w:r w:rsidRPr="004C5F3F">
              <w:rPr>
                <w:sz w:val="20"/>
                <w:szCs w:val="20"/>
              </w:rPr>
              <w:t>Управа за трезор</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 породична пољопривредна газдинства (%)</w:t>
            </w:r>
          </w:p>
        </w:tc>
        <w:tc>
          <w:tcPr>
            <w:tcW w:w="3000" w:type="dxa"/>
            <w:shd w:val="clear" w:color="auto" w:fill="FFFFFF"/>
          </w:tcPr>
          <w:p w:rsidR="00B2500F" w:rsidRPr="004C5F3F" w:rsidRDefault="00B2500F" w:rsidP="00B2500F">
            <w:pPr>
              <w:rPr>
                <w:sz w:val="20"/>
                <w:szCs w:val="20"/>
              </w:rPr>
            </w:pPr>
            <w:r w:rsidRPr="004C5F3F">
              <w:rPr>
                <w:sz w:val="20"/>
                <w:szCs w:val="20"/>
              </w:rPr>
              <w:t>99,79 %</w:t>
            </w: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 правна лица и предузетници (%)</w:t>
            </w:r>
          </w:p>
        </w:tc>
        <w:tc>
          <w:tcPr>
            <w:tcW w:w="3000" w:type="dxa"/>
            <w:shd w:val="clear" w:color="auto" w:fill="FFFFFF"/>
          </w:tcPr>
          <w:p w:rsidR="00B2500F" w:rsidRPr="004C5F3F" w:rsidRDefault="00B2500F" w:rsidP="00B2500F">
            <w:pPr>
              <w:rPr>
                <w:sz w:val="20"/>
                <w:szCs w:val="20"/>
              </w:rPr>
            </w:pPr>
            <w:r w:rsidRPr="004C5F3F">
              <w:rPr>
                <w:sz w:val="20"/>
                <w:szCs w:val="20"/>
              </w:rPr>
              <w:t>0,21 %</w:t>
            </w: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Коришћено пољопривредно земљиште  - КПЗ (hа)</w:t>
            </w:r>
          </w:p>
        </w:tc>
        <w:tc>
          <w:tcPr>
            <w:tcW w:w="3000" w:type="dxa"/>
            <w:shd w:val="clear" w:color="auto" w:fill="FFFFFF"/>
          </w:tcPr>
          <w:p w:rsidR="00B2500F" w:rsidRPr="004C5F3F" w:rsidRDefault="00B2500F" w:rsidP="00B2500F">
            <w:pPr>
              <w:rPr>
                <w:sz w:val="20"/>
                <w:szCs w:val="20"/>
              </w:rPr>
            </w:pPr>
            <w:r w:rsidRPr="004C5F3F">
              <w:rPr>
                <w:sz w:val="20"/>
                <w:szCs w:val="20"/>
              </w:rPr>
              <w:t>28.027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Учешће КПЗ у укупној површини ЈЛС (%)</w:t>
            </w:r>
          </w:p>
        </w:tc>
        <w:tc>
          <w:tcPr>
            <w:tcW w:w="3000" w:type="dxa"/>
            <w:shd w:val="clear" w:color="auto" w:fill="FFFFFF"/>
          </w:tcPr>
          <w:p w:rsidR="00B2500F" w:rsidRPr="004C5F3F" w:rsidRDefault="00B2500F" w:rsidP="00B2500F">
            <w:pPr>
              <w:rPr>
                <w:sz w:val="20"/>
                <w:szCs w:val="20"/>
              </w:rPr>
            </w:pPr>
            <w:r w:rsidRPr="004C5F3F">
              <w:rPr>
                <w:sz w:val="20"/>
                <w:szCs w:val="20"/>
              </w:rPr>
              <w:t>25,71 %</w:t>
            </w: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Оранице и баште, воћњаци, виногради, ливаде и пашњаци, остало(18) (ha, %)</w:t>
            </w:r>
          </w:p>
        </w:tc>
        <w:tc>
          <w:tcPr>
            <w:tcW w:w="3000" w:type="dxa"/>
            <w:shd w:val="clear" w:color="auto" w:fill="FFFFFF"/>
          </w:tcPr>
          <w:p w:rsidR="00B2500F" w:rsidRPr="004C5F3F" w:rsidRDefault="00B2500F" w:rsidP="00B2500F">
            <w:pPr>
              <w:rPr>
                <w:sz w:val="20"/>
                <w:szCs w:val="20"/>
              </w:rPr>
            </w:pPr>
            <w:r w:rsidRPr="004C5F3F">
              <w:rPr>
                <w:sz w:val="20"/>
                <w:szCs w:val="20"/>
              </w:rPr>
              <w:t>.877 ha (17,40 %), оранице и баште; 19.627 ha ( 70,02 %), ливаде и пашњаци; 3.276 ha (11,68 %), воћњаци; 0 ha (0 %), виногради; 245 ha (0,87%), остало</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Жита, индустријско биље, поврће, крмно биље, остало(19) (ha, %)</w:t>
            </w:r>
          </w:p>
        </w:tc>
        <w:tc>
          <w:tcPr>
            <w:tcW w:w="3000" w:type="dxa"/>
            <w:shd w:val="clear" w:color="auto" w:fill="FFFFFF"/>
          </w:tcPr>
          <w:p w:rsidR="00B2500F" w:rsidRPr="004C5F3F" w:rsidRDefault="00B2500F" w:rsidP="00B2500F">
            <w:pPr>
              <w:rPr>
                <w:sz w:val="20"/>
                <w:szCs w:val="20"/>
              </w:rPr>
            </w:pPr>
            <w:r w:rsidRPr="004C5F3F">
              <w:rPr>
                <w:sz w:val="20"/>
                <w:szCs w:val="20"/>
              </w:rPr>
              <w:t>1.836 ha (6,55 %), жита; 648 ha (2,31%), крмно биље; 2.166 ha (7,73%), поврће; 2 ha (0,0071%), индустријско биље; 221 ha (0,79%) остало</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Просечна величина поседа (КПЗ) по газдинству (ha)</w:t>
            </w:r>
          </w:p>
        </w:tc>
        <w:tc>
          <w:tcPr>
            <w:tcW w:w="3000" w:type="dxa"/>
            <w:shd w:val="clear" w:color="auto" w:fill="FFFFFF"/>
          </w:tcPr>
          <w:p w:rsidR="00B2500F" w:rsidRPr="004C5F3F" w:rsidRDefault="00B2500F" w:rsidP="00B2500F">
            <w:pPr>
              <w:rPr>
                <w:sz w:val="20"/>
                <w:szCs w:val="20"/>
              </w:rPr>
            </w:pPr>
            <w:r w:rsidRPr="004C5F3F">
              <w:rPr>
                <w:sz w:val="20"/>
                <w:szCs w:val="20"/>
              </w:rPr>
              <w:t>3,62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Обухваћеност пољопривредног земљишта комасацијом (ha)</w:t>
            </w:r>
          </w:p>
        </w:tc>
        <w:tc>
          <w:tcPr>
            <w:tcW w:w="3000" w:type="dxa"/>
            <w:shd w:val="clear" w:color="auto" w:fill="FFFFFF"/>
          </w:tcPr>
          <w:p w:rsidR="00B2500F" w:rsidRPr="004C5F3F" w:rsidRDefault="00B2500F" w:rsidP="00B2500F">
            <w:pPr>
              <w:rPr>
                <w:sz w:val="20"/>
                <w:szCs w:val="20"/>
              </w:rPr>
            </w:pPr>
            <w:r w:rsidRPr="004C5F3F">
              <w:rPr>
                <w:sz w:val="20"/>
                <w:szCs w:val="20"/>
              </w:rPr>
              <w:t>нема пољопривредног земљишта обухваћеног комасацијом</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Обухваћеност земљишта неким видом удруживања (ha)</w:t>
            </w:r>
          </w:p>
        </w:tc>
        <w:tc>
          <w:tcPr>
            <w:tcW w:w="3000" w:type="dxa"/>
            <w:shd w:val="clear" w:color="auto" w:fill="FFFFFF"/>
          </w:tcPr>
          <w:p w:rsidR="00B2500F" w:rsidRPr="004C5F3F" w:rsidRDefault="00B2500F" w:rsidP="00B2500F">
            <w:pPr>
              <w:rPr>
                <w:sz w:val="20"/>
                <w:szCs w:val="20"/>
              </w:rPr>
            </w:pPr>
            <w:r w:rsidRPr="004C5F3F">
              <w:rPr>
                <w:sz w:val="20"/>
                <w:szCs w:val="20"/>
              </w:rPr>
              <w:t>нема пољопривредног земљишта обухваћеног неким видом удруживања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Број пољопривредних газдинстава која наводњавају КПЗ </w:t>
            </w:r>
          </w:p>
        </w:tc>
        <w:tc>
          <w:tcPr>
            <w:tcW w:w="3000" w:type="dxa"/>
            <w:shd w:val="clear" w:color="auto" w:fill="FFFFFF"/>
          </w:tcPr>
          <w:p w:rsidR="00B2500F" w:rsidRPr="004C5F3F" w:rsidRDefault="00B2500F" w:rsidP="00B2500F">
            <w:pPr>
              <w:rPr>
                <w:sz w:val="20"/>
                <w:szCs w:val="20"/>
              </w:rPr>
            </w:pPr>
            <w:r w:rsidRPr="004C5F3F">
              <w:rPr>
                <w:sz w:val="20"/>
                <w:szCs w:val="20"/>
              </w:rPr>
              <w:t>580</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Одводњавана површина КПЗ (ha)</w:t>
            </w:r>
          </w:p>
        </w:tc>
        <w:tc>
          <w:tcPr>
            <w:tcW w:w="3000" w:type="dxa"/>
            <w:shd w:val="clear" w:color="auto" w:fill="FFFFFF"/>
          </w:tcPr>
          <w:p w:rsidR="00B2500F" w:rsidRPr="004C5F3F" w:rsidRDefault="00B2500F" w:rsidP="00B2500F">
            <w:pPr>
              <w:rPr>
                <w:sz w:val="20"/>
                <w:szCs w:val="20"/>
              </w:rPr>
            </w:pPr>
            <w:r w:rsidRPr="004C5F3F">
              <w:rPr>
                <w:sz w:val="20"/>
                <w:szCs w:val="20"/>
              </w:rPr>
              <w:t>0</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Наводњавана површина КПЗ (ha)</w:t>
            </w:r>
          </w:p>
        </w:tc>
        <w:tc>
          <w:tcPr>
            <w:tcW w:w="3000" w:type="dxa"/>
            <w:shd w:val="clear" w:color="auto" w:fill="FFFFFF"/>
          </w:tcPr>
          <w:p w:rsidR="00B2500F" w:rsidRPr="004C5F3F" w:rsidRDefault="00B2500F" w:rsidP="00B2500F">
            <w:pPr>
              <w:rPr>
                <w:sz w:val="20"/>
                <w:szCs w:val="20"/>
              </w:rPr>
            </w:pPr>
            <w:r w:rsidRPr="004C5F3F">
              <w:rPr>
                <w:sz w:val="20"/>
                <w:szCs w:val="20"/>
              </w:rPr>
              <w:t>242</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Површина пољопривредног земљишта у државној својини на територији АП(20) (ha) </w:t>
            </w:r>
          </w:p>
        </w:tc>
        <w:tc>
          <w:tcPr>
            <w:tcW w:w="3000" w:type="dxa"/>
            <w:shd w:val="clear" w:color="auto" w:fill="FFFFFF"/>
          </w:tcPr>
          <w:p w:rsidR="00B2500F" w:rsidRPr="004C5F3F" w:rsidRDefault="00B2500F" w:rsidP="00B2500F">
            <w:pPr>
              <w:rPr>
                <w:sz w:val="20"/>
                <w:szCs w:val="20"/>
              </w:rPr>
            </w:pPr>
            <w:r w:rsidRPr="004C5F3F">
              <w:rPr>
                <w:sz w:val="20"/>
                <w:szCs w:val="20"/>
              </w:rPr>
              <w:t>2.980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Површина пољопривредног земљишта у државној својини која се даје у закуп (ha):</w:t>
            </w:r>
          </w:p>
        </w:tc>
        <w:tc>
          <w:tcPr>
            <w:tcW w:w="3000" w:type="dxa"/>
            <w:shd w:val="clear" w:color="auto" w:fill="FFFFFF"/>
          </w:tcPr>
          <w:p w:rsidR="00B2500F" w:rsidRPr="004C5F3F" w:rsidRDefault="00B2500F" w:rsidP="00B2500F">
            <w:pPr>
              <w:rPr>
                <w:sz w:val="20"/>
                <w:szCs w:val="20"/>
              </w:rPr>
            </w:pPr>
            <w:r w:rsidRPr="004C5F3F">
              <w:rPr>
                <w:sz w:val="20"/>
                <w:szCs w:val="20"/>
              </w:rPr>
              <w:t>691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 физичка лица (%)</w:t>
            </w:r>
          </w:p>
        </w:tc>
        <w:tc>
          <w:tcPr>
            <w:tcW w:w="3000" w:type="dxa"/>
            <w:shd w:val="clear" w:color="auto" w:fill="FFFFFF"/>
          </w:tcPr>
          <w:p w:rsidR="00B2500F" w:rsidRPr="004C5F3F" w:rsidRDefault="00B2500F" w:rsidP="00B2500F">
            <w:pPr>
              <w:rPr>
                <w:sz w:val="20"/>
                <w:szCs w:val="20"/>
              </w:rPr>
            </w:pPr>
            <w:r w:rsidRPr="004C5F3F">
              <w:rPr>
                <w:sz w:val="20"/>
                <w:szCs w:val="20"/>
              </w:rPr>
              <w:t>691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 правна лица  (%)</w:t>
            </w:r>
          </w:p>
        </w:tc>
        <w:tc>
          <w:tcPr>
            <w:tcW w:w="3000" w:type="dxa"/>
            <w:shd w:val="clear" w:color="auto" w:fill="FFFFFF"/>
          </w:tcPr>
          <w:p w:rsidR="00B2500F" w:rsidRPr="004C5F3F" w:rsidRDefault="00B2500F" w:rsidP="00B2500F">
            <w:pPr>
              <w:rPr>
                <w:sz w:val="20"/>
                <w:szCs w:val="20"/>
              </w:rPr>
            </w:pPr>
            <w:r w:rsidRPr="004C5F3F">
              <w:rPr>
                <w:sz w:val="20"/>
                <w:szCs w:val="20"/>
              </w:rPr>
              <w:t>0 ха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Говеда, свиње, овце и козе, живина, кошнице пчела (број)</w:t>
            </w:r>
          </w:p>
        </w:tc>
        <w:tc>
          <w:tcPr>
            <w:tcW w:w="3000" w:type="dxa"/>
            <w:shd w:val="clear" w:color="auto" w:fill="FFFFFF"/>
          </w:tcPr>
          <w:p w:rsidR="00B2500F" w:rsidRPr="004C5F3F" w:rsidRDefault="00B2500F" w:rsidP="00B2500F">
            <w:pPr>
              <w:rPr>
                <w:sz w:val="20"/>
                <w:szCs w:val="20"/>
              </w:rPr>
            </w:pPr>
            <w:r w:rsidRPr="004C5F3F">
              <w:rPr>
                <w:sz w:val="20"/>
                <w:szCs w:val="20"/>
              </w:rPr>
              <w:t>8.728 говеда; 10.765 свиња; 24.196 оваца и коза; 56.782 живине; 15.560 кошница пчела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Трактори, комбајни, прикључне машине (број)</w:t>
            </w:r>
          </w:p>
        </w:tc>
        <w:tc>
          <w:tcPr>
            <w:tcW w:w="3000" w:type="dxa"/>
            <w:shd w:val="clear" w:color="auto" w:fill="FFFFFF"/>
          </w:tcPr>
          <w:p w:rsidR="00B2500F" w:rsidRPr="004C5F3F" w:rsidRDefault="00B2500F" w:rsidP="00B2500F">
            <w:pPr>
              <w:rPr>
                <w:sz w:val="20"/>
                <w:szCs w:val="20"/>
              </w:rPr>
            </w:pPr>
            <w:r w:rsidRPr="004C5F3F">
              <w:rPr>
                <w:sz w:val="20"/>
                <w:szCs w:val="20"/>
              </w:rPr>
              <w:t>3.447 трактора;  19 комбајна; 9.736 прикључних машина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Пољопривредни објекти (број)</w:t>
            </w:r>
          </w:p>
        </w:tc>
        <w:tc>
          <w:tcPr>
            <w:tcW w:w="3000" w:type="dxa"/>
            <w:shd w:val="clear" w:color="auto" w:fill="FFFFFF"/>
          </w:tcPr>
          <w:p w:rsidR="00B2500F" w:rsidRPr="004C5F3F" w:rsidRDefault="00B2500F" w:rsidP="00B2500F">
            <w:pPr>
              <w:rPr>
                <w:sz w:val="20"/>
                <w:szCs w:val="20"/>
              </w:rPr>
            </w:pPr>
            <w:r w:rsidRPr="004C5F3F">
              <w:rPr>
                <w:sz w:val="20"/>
                <w:szCs w:val="20"/>
              </w:rPr>
              <w:t>10.387</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хладњаче, сушаре, стакленици и пластеници (број)</w:t>
            </w:r>
          </w:p>
        </w:tc>
        <w:tc>
          <w:tcPr>
            <w:tcW w:w="3000" w:type="dxa"/>
            <w:shd w:val="clear" w:color="auto" w:fill="FFFFFF"/>
          </w:tcPr>
          <w:p w:rsidR="00B2500F" w:rsidRPr="004C5F3F" w:rsidRDefault="00B2500F" w:rsidP="00B2500F">
            <w:pPr>
              <w:rPr>
                <w:sz w:val="20"/>
                <w:szCs w:val="20"/>
              </w:rPr>
            </w:pPr>
            <w:r w:rsidRPr="004C5F3F">
              <w:rPr>
                <w:sz w:val="20"/>
                <w:szCs w:val="20"/>
              </w:rPr>
              <w:t>13 хладњача; 278 сушара; 4 стакленила; 655 пластеника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 xml:space="preserve">Употреба минералног ђубрива, стајњака и средстава за заштиту биља </w:t>
            </w:r>
            <w:r w:rsidRPr="004C5F3F">
              <w:rPr>
                <w:sz w:val="20"/>
                <w:szCs w:val="20"/>
              </w:rPr>
              <w:lastRenderedPageBreak/>
              <w:t>(ha, број ПГ)</w:t>
            </w:r>
          </w:p>
        </w:tc>
        <w:tc>
          <w:tcPr>
            <w:tcW w:w="3000" w:type="dxa"/>
            <w:shd w:val="clear" w:color="auto" w:fill="FFFFFF"/>
          </w:tcPr>
          <w:p w:rsidR="00B2500F" w:rsidRPr="004C5F3F" w:rsidRDefault="00B2500F" w:rsidP="00B2500F">
            <w:pPr>
              <w:rPr>
                <w:sz w:val="20"/>
                <w:szCs w:val="20"/>
              </w:rPr>
            </w:pPr>
            <w:r w:rsidRPr="004C5F3F">
              <w:rPr>
                <w:sz w:val="20"/>
                <w:szCs w:val="20"/>
              </w:rPr>
              <w:lastRenderedPageBreak/>
              <w:t xml:space="preserve">7.041 ha (6.701 ПГ), минерална ђубрива; 3.721 ha (5.131 ПГ), </w:t>
            </w:r>
            <w:r w:rsidRPr="004C5F3F">
              <w:rPr>
                <w:sz w:val="20"/>
                <w:szCs w:val="20"/>
              </w:rPr>
              <w:lastRenderedPageBreak/>
              <w:t>стајњак; 4.455 ha (6.716 ПГ), средства за зашт.биља</w:t>
            </w:r>
          </w:p>
        </w:tc>
        <w:tc>
          <w:tcPr>
            <w:tcW w:w="3000" w:type="dxa"/>
            <w:shd w:val="clear" w:color="auto" w:fill="FFFFFF"/>
          </w:tcPr>
          <w:p w:rsidR="00B2500F" w:rsidRPr="004C5F3F" w:rsidRDefault="00B2500F" w:rsidP="00B2500F">
            <w:pPr>
              <w:jc w:val="center"/>
              <w:rPr>
                <w:sz w:val="20"/>
                <w:szCs w:val="20"/>
              </w:rPr>
            </w:pPr>
            <w:r w:rsidRPr="004C5F3F">
              <w:rPr>
                <w:sz w:val="20"/>
                <w:szCs w:val="20"/>
              </w:rPr>
              <w:lastRenderedPageBreak/>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lastRenderedPageBreak/>
              <w:t>Број чланова газдинства и стално запослених на газдинству:</w:t>
            </w:r>
          </w:p>
        </w:tc>
        <w:tc>
          <w:tcPr>
            <w:tcW w:w="3000" w:type="dxa"/>
            <w:shd w:val="clear" w:color="auto" w:fill="FFFFFF"/>
          </w:tcPr>
          <w:p w:rsidR="00B2500F" w:rsidRPr="004C5F3F" w:rsidRDefault="00B2500F" w:rsidP="00B2500F">
            <w:pPr>
              <w:rPr>
                <w:sz w:val="20"/>
                <w:szCs w:val="20"/>
              </w:rPr>
            </w:pPr>
            <w:r w:rsidRPr="004C5F3F">
              <w:rPr>
                <w:sz w:val="20"/>
                <w:szCs w:val="20"/>
              </w:rPr>
              <w:t>19.300</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(на породичном ПГ: на газдинству правног лица/предузетника) (ha) </w:t>
            </w:r>
          </w:p>
        </w:tc>
        <w:tc>
          <w:tcPr>
            <w:tcW w:w="3000" w:type="dxa"/>
            <w:shd w:val="clear" w:color="auto" w:fill="FFFFFF"/>
          </w:tcPr>
          <w:p w:rsidR="00B2500F" w:rsidRPr="004C5F3F" w:rsidRDefault="00B2500F" w:rsidP="00B2500F">
            <w:pPr>
              <w:rPr>
                <w:sz w:val="20"/>
                <w:szCs w:val="20"/>
              </w:rPr>
            </w:pP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Годишње радне јединице (број)</w:t>
            </w:r>
          </w:p>
        </w:tc>
        <w:tc>
          <w:tcPr>
            <w:tcW w:w="3000" w:type="dxa"/>
            <w:shd w:val="clear" w:color="auto" w:fill="FFFFFF"/>
          </w:tcPr>
          <w:p w:rsidR="00B2500F" w:rsidRPr="004C5F3F" w:rsidRDefault="00B2500F" w:rsidP="00B2500F">
            <w:pPr>
              <w:rPr>
                <w:sz w:val="20"/>
                <w:szCs w:val="20"/>
              </w:rPr>
            </w:pPr>
            <w:r w:rsidRPr="004C5F3F">
              <w:rPr>
                <w:sz w:val="20"/>
                <w:szCs w:val="20"/>
              </w:rPr>
              <w:t>9416</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Земљорадничке задруге и удружења пољопривредника (број)</w:t>
            </w:r>
          </w:p>
        </w:tc>
        <w:tc>
          <w:tcPr>
            <w:tcW w:w="3000" w:type="dxa"/>
            <w:shd w:val="clear" w:color="auto" w:fill="FFFFFF"/>
          </w:tcPr>
          <w:p w:rsidR="00B2500F" w:rsidRPr="004C5F3F" w:rsidRDefault="00B2500F" w:rsidP="00B2500F">
            <w:pPr>
              <w:rPr>
                <w:sz w:val="20"/>
                <w:szCs w:val="20"/>
              </w:rPr>
            </w:pPr>
            <w:r w:rsidRPr="004C5F3F">
              <w:rPr>
                <w:sz w:val="20"/>
                <w:szCs w:val="20"/>
              </w:rPr>
              <w:t>9</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b/>
                <w:bCs/>
                <w:sz w:val="20"/>
                <w:szCs w:val="20"/>
              </w:rPr>
              <w:t>Производња пољопривредних производа(количина):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w:t>
            </w: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 xml:space="preserve"> - биљна производња (t)</w:t>
            </w:r>
          </w:p>
        </w:tc>
        <w:tc>
          <w:tcPr>
            <w:tcW w:w="3000" w:type="dxa"/>
            <w:shd w:val="clear" w:color="auto" w:fill="FFFFFF"/>
          </w:tcPr>
          <w:p w:rsidR="00B2500F" w:rsidRPr="004C5F3F" w:rsidRDefault="00B2500F" w:rsidP="00B2500F">
            <w:pPr>
              <w:rPr>
                <w:sz w:val="20"/>
                <w:szCs w:val="20"/>
              </w:rPr>
            </w:pPr>
            <w:r w:rsidRPr="004C5F3F">
              <w:rPr>
                <w:sz w:val="20"/>
                <w:szCs w:val="20"/>
              </w:rPr>
              <w:t>10.774 кромпир; 2.621 кукуруз; 1.116 пшеница; 2.267 шљива; 713  јабука; око 15.000 малина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 </w:t>
            </w: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 xml:space="preserve"> - сточарска производња (t, lit, ком.)</w:t>
            </w:r>
          </w:p>
        </w:tc>
        <w:tc>
          <w:tcPr>
            <w:tcW w:w="3000" w:type="dxa"/>
            <w:shd w:val="clear" w:color="auto" w:fill="FFFFFF"/>
          </w:tcPr>
          <w:p w:rsidR="00B2500F" w:rsidRPr="004C5F3F" w:rsidRDefault="00B2500F" w:rsidP="00B2500F">
            <w:pPr>
              <w:rPr>
                <w:sz w:val="20"/>
                <w:szCs w:val="20"/>
              </w:rPr>
            </w:pPr>
            <w:r w:rsidRPr="004C5F3F">
              <w:rPr>
                <w:sz w:val="20"/>
                <w:szCs w:val="20"/>
              </w:rPr>
              <w:t>око 8.100.000 литара млека; око 1.600 тона меса; 3.504.000 комада јаја; 120 тона меда;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b/>
                <w:bCs/>
                <w:sz w:val="20"/>
                <w:szCs w:val="20"/>
              </w:rPr>
              <w:t>ПОКАЗАТЕЉИ РУРАЛНОГ РАЗВОЈА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b/>
                <w:bCs/>
                <w:sz w:val="20"/>
                <w:szCs w:val="20"/>
              </w:rPr>
              <w:t>Рурална инфраструктура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i/>
                <w:iCs/>
                <w:sz w:val="20"/>
                <w:szCs w:val="20"/>
              </w:rPr>
              <w:t>Саобраћајна инфраструктура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Дужина путева(26) (km)</w:t>
            </w:r>
          </w:p>
        </w:tc>
        <w:tc>
          <w:tcPr>
            <w:tcW w:w="3000" w:type="dxa"/>
            <w:shd w:val="clear" w:color="auto" w:fill="FFFFFF"/>
          </w:tcPr>
          <w:p w:rsidR="00B2500F" w:rsidRPr="004C5F3F" w:rsidRDefault="00B2500F" w:rsidP="00B2500F">
            <w:pPr>
              <w:rPr>
                <w:sz w:val="20"/>
                <w:szCs w:val="20"/>
              </w:rPr>
            </w:pPr>
            <w:r w:rsidRPr="004C5F3F">
              <w:rPr>
                <w:sz w:val="20"/>
                <w:szCs w:val="20"/>
              </w:rPr>
              <w:t>404 km</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Поште и телефонски претплатници (број)</w:t>
            </w:r>
          </w:p>
        </w:tc>
        <w:tc>
          <w:tcPr>
            <w:tcW w:w="3000" w:type="dxa"/>
            <w:shd w:val="clear" w:color="auto" w:fill="FFFFFF"/>
          </w:tcPr>
          <w:p w:rsidR="00B2500F" w:rsidRPr="004C5F3F" w:rsidRDefault="00B2500F" w:rsidP="00B2500F">
            <w:pPr>
              <w:rPr>
                <w:sz w:val="20"/>
                <w:szCs w:val="20"/>
              </w:rPr>
            </w:pPr>
            <w:r w:rsidRPr="004C5F3F">
              <w:rPr>
                <w:sz w:val="20"/>
                <w:szCs w:val="20"/>
              </w:rPr>
              <w:t>9; 11.830</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i/>
                <w:iCs/>
                <w:sz w:val="20"/>
                <w:szCs w:val="20"/>
              </w:rPr>
              <w:t>Водопривредна инфраструктура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Домаћинства прикључена на водоводну мрежу (број)</w:t>
            </w:r>
          </w:p>
        </w:tc>
        <w:tc>
          <w:tcPr>
            <w:tcW w:w="3000" w:type="dxa"/>
            <w:shd w:val="clear" w:color="auto" w:fill="FFFFFF"/>
          </w:tcPr>
          <w:p w:rsidR="00B2500F" w:rsidRPr="004C5F3F" w:rsidRDefault="00B2500F" w:rsidP="00B2500F">
            <w:pPr>
              <w:rPr>
                <w:sz w:val="20"/>
                <w:szCs w:val="20"/>
              </w:rPr>
            </w:pPr>
            <w:r w:rsidRPr="004C5F3F">
              <w:rPr>
                <w:sz w:val="20"/>
                <w:szCs w:val="20"/>
              </w:rPr>
              <w:t>5.789</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Домаћинства прикључена на канализациону мрежу (број)</w:t>
            </w:r>
          </w:p>
        </w:tc>
        <w:tc>
          <w:tcPr>
            <w:tcW w:w="3000" w:type="dxa"/>
            <w:shd w:val="clear" w:color="auto" w:fill="FFFFFF"/>
          </w:tcPr>
          <w:p w:rsidR="00B2500F" w:rsidRPr="004C5F3F" w:rsidRDefault="00B2500F" w:rsidP="00B2500F">
            <w:pPr>
              <w:rPr>
                <w:sz w:val="20"/>
                <w:szCs w:val="20"/>
              </w:rPr>
            </w:pPr>
            <w:r w:rsidRPr="004C5F3F">
              <w:rPr>
                <w:sz w:val="20"/>
                <w:szCs w:val="20"/>
              </w:rPr>
              <w:t>2.974</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Укупне испуштене отпадне воде (хиљ.m3)</w:t>
            </w:r>
          </w:p>
        </w:tc>
        <w:tc>
          <w:tcPr>
            <w:tcW w:w="3000" w:type="dxa"/>
            <w:shd w:val="clear" w:color="auto" w:fill="FFFFFF"/>
          </w:tcPr>
          <w:p w:rsidR="00B2500F" w:rsidRPr="004C5F3F" w:rsidRDefault="00B2500F" w:rsidP="00B2500F">
            <w:pPr>
              <w:rPr>
                <w:sz w:val="20"/>
                <w:szCs w:val="20"/>
              </w:rPr>
            </w:pPr>
            <w:r w:rsidRPr="004C5F3F">
              <w:rPr>
                <w:sz w:val="20"/>
                <w:szCs w:val="20"/>
              </w:rPr>
              <w:t>1.047 хиљ.m³</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Пречишћене отпадне воде (хиљ.m3)</w:t>
            </w:r>
          </w:p>
        </w:tc>
        <w:tc>
          <w:tcPr>
            <w:tcW w:w="3000" w:type="dxa"/>
            <w:shd w:val="clear" w:color="auto" w:fill="FFFFFF"/>
          </w:tcPr>
          <w:p w:rsidR="00B2500F" w:rsidRPr="004C5F3F" w:rsidRDefault="00B2500F" w:rsidP="00B2500F">
            <w:pPr>
              <w:rPr>
                <w:sz w:val="20"/>
                <w:szCs w:val="20"/>
              </w:rPr>
            </w:pPr>
            <w:r w:rsidRPr="004C5F3F">
              <w:rPr>
                <w:sz w:val="20"/>
                <w:szCs w:val="20"/>
              </w:rPr>
              <w:t>-</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i/>
                <w:iCs/>
                <w:sz w:val="20"/>
                <w:szCs w:val="20"/>
              </w:rPr>
              <w:t>Енергетска инфраструктура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Производња и снабдевање електричном енергијом (број)</w:t>
            </w:r>
          </w:p>
        </w:tc>
        <w:tc>
          <w:tcPr>
            <w:tcW w:w="3000" w:type="dxa"/>
            <w:shd w:val="clear" w:color="auto" w:fill="FFFFFF"/>
          </w:tcPr>
          <w:p w:rsidR="00B2500F" w:rsidRPr="004C5F3F" w:rsidRDefault="00B2500F" w:rsidP="00B2500F">
            <w:pPr>
              <w:rPr>
                <w:sz w:val="20"/>
                <w:szCs w:val="20"/>
              </w:rPr>
            </w:pPr>
            <w:r w:rsidRPr="004C5F3F">
              <w:rPr>
                <w:sz w:val="20"/>
                <w:szCs w:val="20"/>
              </w:rPr>
              <w:t>1 хидроцентрала која не ради  термоелектрана нема 267 трафостаница</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i/>
                <w:iCs/>
                <w:sz w:val="20"/>
                <w:szCs w:val="20"/>
              </w:rPr>
              <w:t>Социјална инфраструктура</w:t>
            </w:r>
          </w:p>
        </w:tc>
        <w:tc>
          <w:tcPr>
            <w:tcW w:w="3000" w:type="dxa"/>
            <w:shd w:val="clear" w:color="auto" w:fill="FFFFFF"/>
          </w:tcPr>
          <w:p w:rsidR="00B2500F" w:rsidRPr="004C5F3F" w:rsidRDefault="00B2500F" w:rsidP="00B2500F">
            <w:pPr>
              <w:jc w:val="cente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Објекти образовне инфраструктуре (број)</w:t>
            </w:r>
          </w:p>
        </w:tc>
        <w:tc>
          <w:tcPr>
            <w:tcW w:w="3000" w:type="dxa"/>
            <w:shd w:val="clear" w:color="auto" w:fill="FFFFFF"/>
          </w:tcPr>
          <w:p w:rsidR="00B2500F" w:rsidRPr="004C5F3F" w:rsidRDefault="00B2500F" w:rsidP="00B2500F">
            <w:pPr>
              <w:rPr>
                <w:sz w:val="20"/>
                <w:szCs w:val="20"/>
              </w:rPr>
            </w:pPr>
            <w:r w:rsidRPr="004C5F3F">
              <w:rPr>
                <w:sz w:val="20"/>
                <w:szCs w:val="20"/>
              </w:rPr>
              <w:t>1 предшколска установа; 11 основних и средњих школа;  високих школа и факултета нема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 xml:space="preserve">Број становника на једног лекара </w:t>
            </w:r>
          </w:p>
        </w:tc>
        <w:tc>
          <w:tcPr>
            <w:tcW w:w="3000" w:type="dxa"/>
            <w:shd w:val="clear" w:color="auto" w:fill="FFFFFF"/>
          </w:tcPr>
          <w:p w:rsidR="00B2500F" w:rsidRPr="004C5F3F" w:rsidRDefault="00B2500F" w:rsidP="00B2500F">
            <w:pPr>
              <w:rPr>
                <w:sz w:val="20"/>
                <w:szCs w:val="20"/>
              </w:rPr>
            </w:pPr>
            <w:r w:rsidRPr="004C5F3F">
              <w:rPr>
                <w:sz w:val="20"/>
                <w:szCs w:val="20"/>
              </w:rPr>
              <w:t>694</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Број корисника социјалне заштите</w:t>
            </w:r>
          </w:p>
        </w:tc>
        <w:tc>
          <w:tcPr>
            <w:tcW w:w="3000" w:type="dxa"/>
            <w:shd w:val="clear" w:color="auto" w:fill="FFFFFF"/>
          </w:tcPr>
          <w:p w:rsidR="00B2500F" w:rsidRPr="004C5F3F" w:rsidRDefault="00B2500F" w:rsidP="00B2500F">
            <w:pPr>
              <w:rPr>
                <w:sz w:val="20"/>
                <w:szCs w:val="20"/>
              </w:rPr>
            </w:pPr>
            <w:r w:rsidRPr="004C5F3F">
              <w:rPr>
                <w:sz w:val="20"/>
                <w:szCs w:val="20"/>
              </w:rPr>
              <w:t>1113</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Диверзификација руралне економије</w:t>
            </w:r>
          </w:p>
        </w:tc>
        <w:tc>
          <w:tcPr>
            <w:tcW w:w="3000" w:type="dxa"/>
            <w:shd w:val="clear" w:color="auto" w:fill="FFFFFF"/>
          </w:tcPr>
          <w:p w:rsidR="00B2500F" w:rsidRPr="004C5F3F" w:rsidRDefault="00B2500F" w:rsidP="00B2500F">
            <w:pP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Запослени у секторима пољопривреде, шумарства и водопривреде (број)</w:t>
            </w:r>
          </w:p>
        </w:tc>
        <w:tc>
          <w:tcPr>
            <w:tcW w:w="3000" w:type="dxa"/>
            <w:shd w:val="clear" w:color="auto" w:fill="FFFFFF"/>
          </w:tcPr>
          <w:p w:rsidR="00B2500F" w:rsidRPr="004C5F3F" w:rsidRDefault="00B2500F" w:rsidP="00B2500F">
            <w:pPr>
              <w:rPr>
                <w:sz w:val="20"/>
                <w:szCs w:val="20"/>
              </w:rPr>
            </w:pPr>
            <w:r w:rsidRPr="004C5F3F">
              <w:rPr>
                <w:sz w:val="20"/>
                <w:szCs w:val="20"/>
              </w:rPr>
              <w:t xml:space="preserve">19.378 (на газдинству физичких лица:19.260+на газдинству правног лица/ предузетника: 40+ у привредним друштвима: 78) </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 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Газдинства која обављају друге профитабилне активности(30) (број)</w:t>
            </w:r>
          </w:p>
        </w:tc>
        <w:tc>
          <w:tcPr>
            <w:tcW w:w="3000" w:type="dxa"/>
            <w:shd w:val="clear" w:color="auto" w:fill="FFFFFF"/>
          </w:tcPr>
          <w:p w:rsidR="00B2500F" w:rsidRPr="004C5F3F" w:rsidRDefault="00B2500F" w:rsidP="00B2500F">
            <w:pPr>
              <w:rPr>
                <w:sz w:val="20"/>
                <w:szCs w:val="20"/>
              </w:rPr>
            </w:pPr>
            <w:r w:rsidRPr="004C5F3F">
              <w:rPr>
                <w:sz w:val="20"/>
                <w:szCs w:val="20"/>
              </w:rPr>
              <w:t>1.667</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Туристи и просечан број ноћења туриста на територији АП/ЈЛС (број)</w:t>
            </w:r>
          </w:p>
        </w:tc>
        <w:tc>
          <w:tcPr>
            <w:tcW w:w="3000" w:type="dxa"/>
            <w:shd w:val="clear" w:color="auto" w:fill="FFFFFF"/>
          </w:tcPr>
          <w:p w:rsidR="00B2500F" w:rsidRPr="004C5F3F" w:rsidRDefault="00B2500F" w:rsidP="00B2500F">
            <w:pPr>
              <w:rPr>
                <w:sz w:val="20"/>
                <w:szCs w:val="20"/>
              </w:rPr>
            </w:pPr>
            <w:r w:rsidRPr="004C5F3F">
              <w:rPr>
                <w:sz w:val="20"/>
                <w:szCs w:val="20"/>
              </w:rPr>
              <w:t>18.514 домаћих туриста      2.396 страних туриста 85.122 ноћења домаћих  туриста    8.084 ноћење страних туриста</w:t>
            </w:r>
          </w:p>
        </w:tc>
        <w:tc>
          <w:tcPr>
            <w:tcW w:w="3000" w:type="dxa"/>
            <w:shd w:val="clear" w:color="auto" w:fill="FFFFFF"/>
          </w:tcPr>
          <w:p w:rsidR="00B2500F" w:rsidRPr="004C5F3F" w:rsidRDefault="00B2500F" w:rsidP="00B2500F">
            <w:pPr>
              <w:jc w:val="center"/>
              <w:rPr>
                <w:sz w:val="20"/>
                <w:szCs w:val="20"/>
              </w:rPr>
            </w:pPr>
            <w:r w:rsidRPr="004C5F3F">
              <w:rPr>
                <w:sz w:val="20"/>
                <w:szCs w:val="20"/>
              </w:rPr>
              <w:t>рзс*</w:t>
            </w: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t>Трансфер знања и информација</w:t>
            </w:r>
          </w:p>
        </w:tc>
        <w:tc>
          <w:tcPr>
            <w:tcW w:w="3000" w:type="dxa"/>
            <w:shd w:val="clear" w:color="auto" w:fill="FFFFFF"/>
          </w:tcPr>
          <w:p w:rsidR="00B2500F" w:rsidRPr="004C5F3F" w:rsidRDefault="00B2500F" w:rsidP="00B2500F">
            <w:pPr>
              <w:rPr>
                <w:sz w:val="20"/>
                <w:szCs w:val="20"/>
              </w:rPr>
            </w:pPr>
          </w:p>
        </w:tc>
        <w:tc>
          <w:tcPr>
            <w:tcW w:w="3000" w:type="dxa"/>
            <w:shd w:val="clear" w:color="auto" w:fill="FFFFFF"/>
          </w:tcPr>
          <w:p w:rsidR="00B2500F" w:rsidRPr="004C5F3F" w:rsidRDefault="00B2500F" w:rsidP="00B2500F">
            <w:pPr>
              <w:jc w:val="center"/>
              <w:rPr>
                <w:sz w:val="20"/>
                <w:szCs w:val="20"/>
              </w:rPr>
            </w:pPr>
          </w:p>
        </w:tc>
      </w:tr>
      <w:tr w:rsidR="00B2500F" w:rsidRPr="004C5F3F" w:rsidTr="00B2500F">
        <w:tc>
          <w:tcPr>
            <w:tcW w:w="3000" w:type="dxa"/>
            <w:shd w:val="clear" w:color="auto" w:fill="FFFFFF"/>
          </w:tcPr>
          <w:p w:rsidR="00B2500F" w:rsidRPr="004C5F3F" w:rsidRDefault="00B2500F" w:rsidP="00B2500F">
            <w:pPr>
              <w:rPr>
                <w:sz w:val="20"/>
                <w:szCs w:val="20"/>
              </w:rPr>
            </w:pPr>
            <w:r w:rsidRPr="004C5F3F">
              <w:rPr>
                <w:sz w:val="20"/>
                <w:szCs w:val="20"/>
              </w:rPr>
              <w:lastRenderedPageBreak/>
              <w:t>Пољопривредна саветодавна стручна служба (да/не)</w:t>
            </w:r>
          </w:p>
        </w:tc>
        <w:tc>
          <w:tcPr>
            <w:tcW w:w="3000" w:type="dxa"/>
            <w:shd w:val="clear" w:color="auto" w:fill="FFFFFF"/>
          </w:tcPr>
          <w:p w:rsidR="00B2500F" w:rsidRPr="004C5F3F" w:rsidRDefault="00B2500F" w:rsidP="00B2500F">
            <w:pPr>
              <w:rPr>
                <w:sz w:val="20"/>
                <w:szCs w:val="20"/>
              </w:rPr>
            </w:pPr>
            <w:r w:rsidRPr="004C5F3F">
              <w:rPr>
                <w:sz w:val="20"/>
                <w:szCs w:val="20"/>
              </w:rPr>
              <w:t>ПССС Краљево</w:t>
            </w:r>
          </w:p>
        </w:tc>
        <w:tc>
          <w:tcPr>
            <w:tcW w:w="3000" w:type="dxa"/>
            <w:shd w:val="clear" w:color="auto" w:fill="FFFFFF"/>
          </w:tcPr>
          <w:p w:rsidR="00B2500F" w:rsidRPr="004C5F3F" w:rsidRDefault="00B2500F" w:rsidP="00B2500F">
            <w:pPr>
              <w:jc w:val="center"/>
              <w:rPr>
                <w:sz w:val="20"/>
                <w:szCs w:val="20"/>
              </w:rPr>
            </w:pPr>
            <w:r w:rsidRPr="004C5F3F">
              <w:rPr>
                <w:sz w:val="20"/>
                <w:szCs w:val="20"/>
              </w:rPr>
              <w:t>Интерни</w:t>
            </w:r>
          </w:p>
        </w:tc>
      </w:tr>
      <w:tr w:rsidR="00B2500F" w:rsidRPr="004C5F3F" w:rsidTr="00B2500F">
        <w:tc>
          <w:tcPr>
            <w:tcW w:w="3000" w:type="dxa"/>
            <w:shd w:val="clear" w:color="auto" w:fill="FFFFFF"/>
          </w:tcPr>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p>
          <w:p w:rsidR="00B2500F" w:rsidRPr="004C5F3F" w:rsidRDefault="00B2500F" w:rsidP="00B2500F">
            <w:pPr>
              <w:rPr>
                <w:sz w:val="20"/>
                <w:szCs w:val="20"/>
              </w:rPr>
            </w:pPr>
            <w:r w:rsidRPr="004C5F3F">
              <w:rPr>
                <w:sz w:val="20"/>
                <w:szCs w:val="20"/>
              </w:rPr>
              <w:t>Пољопривредна газдинства укључена у саветодавни систем (број)</w:t>
            </w:r>
          </w:p>
        </w:tc>
        <w:tc>
          <w:tcPr>
            <w:tcW w:w="3000" w:type="dxa"/>
            <w:shd w:val="clear" w:color="auto" w:fill="FFFFFF"/>
          </w:tcPr>
          <w:p w:rsidR="00B2500F" w:rsidRPr="004C5F3F" w:rsidRDefault="00B2500F" w:rsidP="00B2500F">
            <w:pPr>
              <w:rPr>
                <w:sz w:val="20"/>
                <w:szCs w:val="20"/>
              </w:rPr>
            </w:pPr>
            <w:r w:rsidRPr="004C5F3F">
              <w:rPr>
                <w:sz w:val="20"/>
                <w:szCs w:val="20"/>
              </w:rPr>
              <w:t>Број одабраних пољопривредних газдинстава која се интензивно прате више пута годишње је 45. Број осталих пољопривредних газдинстава која се укључују у саветодавни систем на друге начине, углавном преко учешћа на групним предавањима је 200-250 годишње.</w:t>
            </w:r>
          </w:p>
        </w:tc>
        <w:tc>
          <w:tcPr>
            <w:tcW w:w="3000" w:type="dxa"/>
            <w:shd w:val="clear" w:color="auto" w:fill="FFFFFF"/>
          </w:tcPr>
          <w:p w:rsidR="00B2500F" w:rsidRPr="004C5F3F" w:rsidRDefault="00B2500F" w:rsidP="00B2500F">
            <w:pPr>
              <w:jc w:val="center"/>
              <w:rPr>
                <w:sz w:val="20"/>
                <w:szCs w:val="20"/>
              </w:rPr>
            </w:pPr>
            <w:r w:rsidRPr="004C5F3F">
              <w:rPr>
                <w:sz w:val="20"/>
                <w:szCs w:val="20"/>
              </w:rPr>
              <w:t>ПССС</w:t>
            </w:r>
          </w:p>
        </w:tc>
      </w:tr>
    </w:tbl>
    <w:p w:rsidR="00B2500F" w:rsidRPr="004C5F3F" w:rsidRDefault="00B2500F" w:rsidP="00B2500F">
      <w:pPr>
        <w:pStyle w:val="Paragraph"/>
        <w:rPr>
          <w:sz w:val="20"/>
          <w:szCs w:val="20"/>
        </w:rPr>
      </w:pPr>
    </w:p>
    <w:p w:rsidR="00B2500F" w:rsidRPr="004C5F3F" w:rsidRDefault="00B2500F" w:rsidP="00B2500F">
      <w:pPr>
        <w:pStyle w:val="NoSpacing"/>
        <w:jc w:val="center"/>
        <w:rPr>
          <w:color w:val="FFFFFF"/>
          <w:sz w:val="20"/>
          <w:szCs w:val="20"/>
        </w:rPr>
      </w:pPr>
      <w:r w:rsidRPr="004C5F3F">
        <w:rPr>
          <w:color w:val="FFFFFF"/>
          <w:sz w:val="20"/>
          <w:szCs w:val="20"/>
        </w:rPr>
        <w:t xml:space="preserve">     </w:t>
      </w:r>
    </w:p>
    <w:p w:rsidR="00B2500F" w:rsidRPr="004C5F3F" w:rsidRDefault="00B2500F" w:rsidP="00B2500F">
      <w:pPr>
        <w:pStyle w:val="NoSpacing"/>
        <w:jc w:val="center"/>
        <w:rPr>
          <w:b/>
          <w:sz w:val="20"/>
          <w:szCs w:val="20"/>
          <w:lang w:val="sr-Cyrl-CS"/>
        </w:rPr>
      </w:pPr>
      <w:r w:rsidRPr="004C5F3F">
        <w:rPr>
          <w:b/>
          <w:sz w:val="20"/>
          <w:szCs w:val="20"/>
          <w:lang w:val="sr-Cyrl-CS"/>
        </w:rPr>
        <w:t>СКУПШТИНА ОПШТИНЕ ИВАЊИЦА</w:t>
      </w:r>
    </w:p>
    <w:p w:rsidR="00B2500F" w:rsidRPr="004C5F3F" w:rsidRDefault="00B2500F" w:rsidP="00B2500F">
      <w:pPr>
        <w:pStyle w:val="NoSpacing"/>
        <w:jc w:val="center"/>
        <w:rPr>
          <w:b/>
          <w:sz w:val="20"/>
          <w:szCs w:val="20"/>
          <w:lang w:val="sr-Cyrl-CS"/>
        </w:rPr>
      </w:pPr>
      <w:r w:rsidRPr="004C5F3F">
        <w:rPr>
          <w:b/>
          <w:sz w:val="20"/>
          <w:szCs w:val="20"/>
          <w:lang w:val="sr-Cyrl-CS"/>
        </w:rPr>
        <w:t>01 Број:</w:t>
      </w:r>
      <w:r w:rsidRPr="004C5F3F">
        <w:rPr>
          <w:b/>
          <w:sz w:val="20"/>
          <w:szCs w:val="20"/>
        </w:rPr>
        <w:t xml:space="preserve"> 06-22</w:t>
      </w:r>
      <w:r w:rsidRPr="004C5F3F">
        <w:rPr>
          <w:b/>
          <w:sz w:val="20"/>
          <w:szCs w:val="20"/>
          <w:lang w:val="sr-Cyrl-CS"/>
        </w:rPr>
        <w:t>/2021</w:t>
      </w:r>
    </w:p>
    <w:p w:rsidR="00B2500F" w:rsidRPr="004C5F3F" w:rsidRDefault="00B2500F" w:rsidP="00B2500F">
      <w:pPr>
        <w:pStyle w:val="NoSpacing"/>
        <w:jc w:val="center"/>
        <w:rPr>
          <w:b/>
          <w:sz w:val="20"/>
          <w:szCs w:val="20"/>
          <w:lang w:val="sr-Cyrl-CS"/>
        </w:rPr>
      </w:pPr>
    </w:p>
    <w:p w:rsidR="00B2500F" w:rsidRPr="004C5F3F" w:rsidRDefault="00B2500F" w:rsidP="00B2500F">
      <w:pPr>
        <w:pStyle w:val="NoSpacing"/>
        <w:jc w:val="center"/>
        <w:rPr>
          <w:b/>
          <w:sz w:val="20"/>
          <w:szCs w:val="20"/>
          <w:lang w:val="sr-Cyrl-CS"/>
        </w:rPr>
      </w:pPr>
      <w:r w:rsidRPr="004C5F3F">
        <w:rPr>
          <w:b/>
          <w:sz w:val="20"/>
          <w:szCs w:val="20"/>
          <w:lang w:val="sr-Cyrl-CS"/>
        </w:rPr>
        <w:t xml:space="preserve">У Ивањици, </w:t>
      </w:r>
      <w:r w:rsidRPr="004C5F3F">
        <w:rPr>
          <w:b/>
          <w:sz w:val="20"/>
          <w:szCs w:val="20"/>
        </w:rPr>
        <w:t>30</w:t>
      </w:r>
      <w:r w:rsidRPr="004C5F3F">
        <w:rPr>
          <w:b/>
          <w:sz w:val="20"/>
          <w:szCs w:val="20"/>
          <w:lang w:val="sr-Cyrl-CS"/>
        </w:rPr>
        <w:t>.</w:t>
      </w:r>
      <w:r w:rsidRPr="004C5F3F">
        <w:rPr>
          <w:b/>
          <w:sz w:val="20"/>
          <w:szCs w:val="20"/>
        </w:rPr>
        <w:t>06</w:t>
      </w:r>
      <w:r w:rsidRPr="004C5F3F">
        <w:rPr>
          <w:b/>
          <w:sz w:val="20"/>
          <w:szCs w:val="20"/>
          <w:lang w:val="sr-Cyrl-CS"/>
        </w:rPr>
        <w:t>.2021. године</w:t>
      </w:r>
    </w:p>
    <w:p w:rsidR="00B2500F" w:rsidRPr="004C5F3F" w:rsidRDefault="00B2500F" w:rsidP="00B2500F">
      <w:pPr>
        <w:pStyle w:val="NoSpacing"/>
        <w:jc w:val="center"/>
        <w:rPr>
          <w:b/>
          <w:sz w:val="20"/>
          <w:szCs w:val="20"/>
          <w:lang w:val="sr-Cyrl-CS"/>
        </w:rPr>
      </w:pPr>
    </w:p>
    <w:p w:rsidR="00B2500F" w:rsidRPr="004C5F3F" w:rsidRDefault="00B2500F" w:rsidP="00B2500F">
      <w:pPr>
        <w:pStyle w:val="NoSpacing"/>
        <w:jc w:val="center"/>
        <w:rPr>
          <w:b/>
          <w:sz w:val="20"/>
          <w:szCs w:val="20"/>
          <w:lang w:val="sr-Cyrl-CS"/>
        </w:rPr>
      </w:pPr>
    </w:p>
    <w:p w:rsidR="00B2500F" w:rsidRPr="004C5F3F" w:rsidRDefault="00B2500F" w:rsidP="00B2500F">
      <w:pPr>
        <w:pStyle w:val="NoSpacing"/>
        <w:jc w:val="center"/>
        <w:rPr>
          <w:b/>
          <w:sz w:val="20"/>
          <w:szCs w:val="20"/>
          <w:lang w:val="sr-Cyrl-CS"/>
        </w:rPr>
      </w:pPr>
    </w:p>
    <w:p w:rsidR="00B2500F" w:rsidRPr="004C5F3F" w:rsidRDefault="00B2500F" w:rsidP="00B2500F">
      <w:pPr>
        <w:pStyle w:val="NoSpacing"/>
        <w:rPr>
          <w:b/>
          <w:sz w:val="20"/>
          <w:szCs w:val="20"/>
          <w:lang w:val="sr-Cyrl-CS"/>
        </w:rPr>
      </w:pPr>
      <w:r w:rsidRPr="004C5F3F">
        <w:rPr>
          <w:b/>
          <w:sz w:val="20"/>
          <w:szCs w:val="20"/>
          <w:lang w:val="sr-Cyrl-CS"/>
        </w:rPr>
        <w:t xml:space="preserve">                                                                                                          </w:t>
      </w:r>
      <w:r w:rsidR="00765259">
        <w:rPr>
          <w:b/>
          <w:sz w:val="20"/>
          <w:szCs w:val="20"/>
          <w:lang w:val="sr-Cyrl-CS"/>
        </w:rPr>
        <w:t xml:space="preserve">                                                            </w:t>
      </w:r>
      <w:r w:rsidRPr="004C5F3F">
        <w:rPr>
          <w:b/>
          <w:sz w:val="20"/>
          <w:szCs w:val="20"/>
          <w:lang w:val="sr-Cyrl-CS"/>
        </w:rPr>
        <w:t xml:space="preserve"> ПРЕДСЕДНИК СКУПШТИНЕ</w:t>
      </w:r>
    </w:p>
    <w:p w:rsidR="00B2500F" w:rsidRPr="004C5F3F" w:rsidRDefault="00B2500F" w:rsidP="00B2500F">
      <w:pPr>
        <w:pStyle w:val="NoSpacing"/>
        <w:jc w:val="center"/>
        <w:rPr>
          <w:sz w:val="20"/>
          <w:szCs w:val="20"/>
          <w:lang w:val="sr-Cyrl-CS"/>
        </w:rPr>
      </w:pPr>
      <w:r w:rsidRPr="004C5F3F">
        <w:rPr>
          <w:sz w:val="20"/>
          <w:szCs w:val="20"/>
          <w:lang w:val="sr-Cyrl-CS"/>
        </w:rPr>
        <w:t xml:space="preserve">                                                                                                          </w:t>
      </w:r>
      <w:r w:rsidR="00765259">
        <w:rPr>
          <w:sz w:val="20"/>
          <w:szCs w:val="20"/>
          <w:lang w:val="sr-Cyrl-CS"/>
        </w:rPr>
        <w:t xml:space="preserve">                                                  </w:t>
      </w:r>
      <w:r w:rsidRPr="004C5F3F">
        <w:rPr>
          <w:sz w:val="20"/>
          <w:szCs w:val="20"/>
          <w:lang w:val="sr-Cyrl-CS"/>
        </w:rPr>
        <w:t xml:space="preserve"> Владимир Бојановић                                                                 </w:t>
      </w:r>
    </w:p>
    <w:p w:rsidR="00B2500F" w:rsidRDefault="00B2500F" w:rsidP="00B2500F">
      <w:pPr>
        <w:rPr>
          <w:rFonts w:eastAsia="Calibri"/>
          <w:sz w:val="20"/>
          <w:szCs w:val="20"/>
          <w:lang w:eastAsia="en-US"/>
        </w:rPr>
      </w:pPr>
    </w:p>
    <w:p w:rsidR="00050F1B" w:rsidRPr="00050F1B" w:rsidRDefault="00050F1B" w:rsidP="00B2500F">
      <w:pPr>
        <w:rPr>
          <w:rFonts w:eastAsia="Calibri"/>
          <w:sz w:val="20"/>
          <w:szCs w:val="20"/>
          <w:lang w:eastAsia="en-US"/>
        </w:rPr>
      </w:pPr>
    </w:p>
    <w:p w:rsidR="00050F1B" w:rsidRDefault="00501DF5" w:rsidP="001111EC">
      <w:pPr>
        <w:jc w:val="both"/>
        <w:rPr>
          <w:color w:val="FFFFFF"/>
          <w:sz w:val="20"/>
          <w:szCs w:val="20"/>
        </w:rPr>
      </w:pPr>
      <w:r w:rsidRPr="00501DF5">
        <w:rPr>
          <w:noProof/>
          <w:sz w:val="20"/>
          <w:szCs w:val="20"/>
        </w:rPr>
        <w:pict>
          <v:line id="_x0000_s1117" style="position:absolute;left:0;text-align:left;z-index:251681792" from="158pt,20.55pt" to="338pt,20.55pt" strokecolor="#339" strokeweight="1.25pt"/>
        </w:pict>
      </w:r>
      <w:r w:rsidR="00B2500F" w:rsidRPr="004C5F3F">
        <w:rPr>
          <w:color w:val="FFFFFF"/>
          <w:sz w:val="20"/>
          <w:szCs w:val="20"/>
        </w:rPr>
        <w:t xml:space="preserve">                                              .</w:t>
      </w:r>
    </w:p>
    <w:p w:rsidR="00050F1B" w:rsidRDefault="00050F1B" w:rsidP="001111EC">
      <w:pPr>
        <w:jc w:val="both"/>
        <w:rPr>
          <w:color w:val="FFFFFF"/>
          <w:sz w:val="20"/>
          <w:szCs w:val="20"/>
        </w:rPr>
      </w:pPr>
    </w:p>
    <w:p w:rsidR="001111EC" w:rsidRDefault="00B2500F" w:rsidP="001111EC">
      <w:pPr>
        <w:jc w:val="both"/>
        <w:rPr>
          <w:sz w:val="20"/>
          <w:szCs w:val="20"/>
        </w:rPr>
      </w:pPr>
      <w:r w:rsidRPr="004C5F3F">
        <w:rPr>
          <w:sz w:val="20"/>
          <w:szCs w:val="20"/>
        </w:rPr>
        <w:br/>
      </w:r>
    </w:p>
    <w:p w:rsidR="001111EC" w:rsidRDefault="001111EC" w:rsidP="001111EC">
      <w:pPr>
        <w:jc w:val="both"/>
        <w:rPr>
          <w:sz w:val="20"/>
          <w:szCs w:val="20"/>
        </w:rPr>
      </w:pPr>
    </w:p>
    <w:p w:rsidR="001111EC" w:rsidRPr="00A34392" w:rsidRDefault="00B2500F" w:rsidP="001111EC">
      <w:pPr>
        <w:jc w:val="both"/>
        <w:rPr>
          <w:sz w:val="20"/>
          <w:szCs w:val="20"/>
        </w:rPr>
      </w:pPr>
      <w:r w:rsidRPr="004C5F3F">
        <w:rPr>
          <w:sz w:val="20"/>
          <w:szCs w:val="20"/>
        </w:rPr>
        <w:br/>
      </w:r>
      <w:r w:rsidR="001111EC" w:rsidRPr="00A34392">
        <w:rPr>
          <w:sz w:val="20"/>
          <w:szCs w:val="20"/>
        </w:rPr>
        <w:t xml:space="preserve">На основу члана 3. став 1. и 3. Уредбе о условима прибављања и отуђења непокретности непосредном погодбом, давањем у закуп ствари у јавној својини и поступцима јавног надметања и прикупљања писмених понуда („Сл. гласник РС“, бр. 16/2018), члана 15. Одлуке о прибављању и располагању стварима у јавној својини општине Ивањица („Сл. лист општине Ивањица“, бр. 4/15 и 11/15)  и члана 40. Статута општине Ивањица („Сл. гласник РС“, број 1/2019), Скупштина општине Ивањица, на седници одржаној дана 30.6.2021. године,  донела је </w:t>
      </w:r>
    </w:p>
    <w:p w:rsidR="001111EC" w:rsidRPr="00A34392" w:rsidRDefault="001111EC" w:rsidP="001111EC">
      <w:pPr>
        <w:ind w:firstLine="708"/>
        <w:jc w:val="both"/>
        <w:rPr>
          <w:sz w:val="20"/>
          <w:szCs w:val="20"/>
        </w:rPr>
      </w:pPr>
    </w:p>
    <w:p w:rsidR="001111EC" w:rsidRDefault="001111EC" w:rsidP="001111EC">
      <w:pPr>
        <w:jc w:val="center"/>
        <w:rPr>
          <w:b/>
          <w:sz w:val="20"/>
          <w:szCs w:val="20"/>
        </w:rPr>
      </w:pPr>
      <w:r w:rsidRPr="00A34392">
        <w:rPr>
          <w:b/>
          <w:sz w:val="20"/>
          <w:szCs w:val="20"/>
        </w:rPr>
        <w:t>Р Е Ш Е Њ Е</w:t>
      </w:r>
    </w:p>
    <w:p w:rsidR="001111EC" w:rsidRPr="00A34392" w:rsidRDefault="001111EC" w:rsidP="001111EC">
      <w:pPr>
        <w:jc w:val="center"/>
        <w:rPr>
          <w:b/>
          <w:sz w:val="20"/>
          <w:szCs w:val="20"/>
        </w:rPr>
      </w:pPr>
    </w:p>
    <w:p w:rsidR="001111EC" w:rsidRPr="00A34392" w:rsidRDefault="001111EC" w:rsidP="001111EC">
      <w:pPr>
        <w:jc w:val="center"/>
        <w:rPr>
          <w:b/>
          <w:sz w:val="20"/>
          <w:szCs w:val="20"/>
        </w:rPr>
      </w:pPr>
      <w:r w:rsidRPr="00A34392">
        <w:rPr>
          <w:b/>
          <w:sz w:val="20"/>
          <w:szCs w:val="20"/>
        </w:rPr>
        <w:t>О ОБРАЗОВАЊУ КОМИСИЈЕ ЗА СПРОВОЂЕЊЕ ПОСТУПКА РАЗМЕНЕ НЕПОКРЕТНОСТИ НЕПОСРЕДНОМ ПОГОДБОМ</w:t>
      </w:r>
    </w:p>
    <w:p w:rsidR="001111EC" w:rsidRPr="00A34392" w:rsidRDefault="001111EC" w:rsidP="001111EC">
      <w:pPr>
        <w:jc w:val="both"/>
        <w:rPr>
          <w:b/>
          <w:sz w:val="20"/>
          <w:szCs w:val="20"/>
        </w:rPr>
      </w:pPr>
    </w:p>
    <w:p w:rsidR="001111EC" w:rsidRPr="00A34392" w:rsidRDefault="001111EC" w:rsidP="001111EC">
      <w:pPr>
        <w:jc w:val="both"/>
        <w:rPr>
          <w:sz w:val="20"/>
          <w:szCs w:val="20"/>
        </w:rPr>
      </w:pPr>
      <w:r w:rsidRPr="00A34392">
        <w:rPr>
          <w:b/>
          <w:sz w:val="20"/>
          <w:szCs w:val="20"/>
        </w:rPr>
        <w:t>I</w:t>
      </w:r>
      <w:r w:rsidRPr="00A34392">
        <w:rPr>
          <w:sz w:val="20"/>
          <w:szCs w:val="20"/>
        </w:rPr>
        <w:t xml:space="preserve">  </w:t>
      </w:r>
      <w:r w:rsidRPr="00A34392">
        <w:rPr>
          <w:b/>
          <w:sz w:val="20"/>
          <w:szCs w:val="20"/>
        </w:rPr>
        <w:t>ОБРАЗУЈЕ СЕ</w:t>
      </w:r>
      <w:r w:rsidRPr="00A34392">
        <w:rPr>
          <w:sz w:val="20"/>
          <w:szCs w:val="20"/>
        </w:rPr>
        <w:t xml:space="preserve"> Комисија за спровођење поступка размене непокретности путем непосредне погодбе.   </w:t>
      </w:r>
    </w:p>
    <w:p w:rsidR="001111EC" w:rsidRPr="00A34392" w:rsidRDefault="001111EC" w:rsidP="001111EC">
      <w:pPr>
        <w:jc w:val="both"/>
        <w:rPr>
          <w:sz w:val="20"/>
          <w:szCs w:val="20"/>
        </w:rPr>
      </w:pPr>
    </w:p>
    <w:p w:rsidR="001111EC" w:rsidRPr="00A34392" w:rsidRDefault="001111EC" w:rsidP="001111EC">
      <w:pPr>
        <w:jc w:val="both"/>
        <w:rPr>
          <w:sz w:val="20"/>
          <w:szCs w:val="20"/>
        </w:rPr>
      </w:pPr>
      <w:r w:rsidRPr="00A34392">
        <w:rPr>
          <w:b/>
          <w:sz w:val="20"/>
          <w:szCs w:val="20"/>
        </w:rPr>
        <w:t>II</w:t>
      </w:r>
      <w:r w:rsidRPr="00A34392">
        <w:rPr>
          <w:sz w:val="20"/>
          <w:szCs w:val="20"/>
        </w:rPr>
        <w:t xml:space="preserve">  Комисија се образује у следећем саставу:  </w:t>
      </w:r>
    </w:p>
    <w:p w:rsidR="001111EC" w:rsidRPr="00A34392" w:rsidRDefault="001111EC" w:rsidP="001111EC">
      <w:pPr>
        <w:jc w:val="both"/>
        <w:rPr>
          <w:sz w:val="20"/>
          <w:szCs w:val="20"/>
        </w:rPr>
      </w:pPr>
    </w:p>
    <w:p w:rsidR="001111EC" w:rsidRPr="00A34392" w:rsidRDefault="001111EC" w:rsidP="001111EC">
      <w:pPr>
        <w:pStyle w:val="ListParagraph"/>
        <w:numPr>
          <w:ilvl w:val="0"/>
          <w:numId w:val="1"/>
        </w:numPr>
        <w:tabs>
          <w:tab w:val="left" w:pos="510"/>
        </w:tabs>
        <w:rPr>
          <w:sz w:val="20"/>
          <w:szCs w:val="20"/>
        </w:rPr>
      </w:pPr>
      <w:r w:rsidRPr="00A34392">
        <w:rPr>
          <w:sz w:val="20"/>
          <w:szCs w:val="20"/>
        </w:rPr>
        <w:t>Јована Богдановић, млађи саветник у Одељењу за имовинско правне и стамбене послове, као председник,</w:t>
      </w:r>
    </w:p>
    <w:p w:rsidR="001111EC" w:rsidRPr="00A34392" w:rsidRDefault="001111EC" w:rsidP="001111EC">
      <w:pPr>
        <w:pStyle w:val="ListParagraph"/>
        <w:numPr>
          <w:ilvl w:val="0"/>
          <w:numId w:val="1"/>
        </w:numPr>
        <w:tabs>
          <w:tab w:val="left" w:pos="510"/>
        </w:tabs>
        <w:rPr>
          <w:sz w:val="20"/>
          <w:szCs w:val="20"/>
        </w:rPr>
      </w:pPr>
      <w:r w:rsidRPr="00A34392">
        <w:rPr>
          <w:sz w:val="20"/>
          <w:szCs w:val="20"/>
        </w:rPr>
        <w:t>Мирјана Гојковић, самостални саветник у Одељењу за имовинско правне и стамбене послове, као члан,</w:t>
      </w:r>
    </w:p>
    <w:p w:rsidR="001111EC" w:rsidRPr="00A34392" w:rsidRDefault="001111EC" w:rsidP="001111EC">
      <w:pPr>
        <w:pStyle w:val="ListParagraph"/>
        <w:numPr>
          <w:ilvl w:val="0"/>
          <w:numId w:val="1"/>
        </w:numPr>
        <w:tabs>
          <w:tab w:val="left" w:pos="510"/>
        </w:tabs>
        <w:rPr>
          <w:sz w:val="20"/>
          <w:szCs w:val="20"/>
        </w:rPr>
      </w:pPr>
      <w:r w:rsidRPr="00A34392">
        <w:rPr>
          <w:sz w:val="20"/>
          <w:szCs w:val="20"/>
        </w:rPr>
        <w:t>Слободан Поповић, руководилац Одељења за буџет и финансије, као члан,</w:t>
      </w:r>
    </w:p>
    <w:p w:rsidR="001111EC" w:rsidRPr="00A34392" w:rsidRDefault="001111EC" w:rsidP="001111EC">
      <w:pPr>
        <w:pStyle w:val="ListParagraph"/>
        <w:numPr>
          <w:ilvl w:val="0"/>
          <w:numId w:val="1"/>
        </w:numPr>
        <w:tabs>
          <w:tab w:val="left" w:pos="510"/>
        </w:tabs>
        <w:rPr>
          <w:sz w:val="20"/>
          <w:szCs w:val="20"/>
        </w:rPr>
      </w:pPr>
      <w:r w:rsidRPr="00A34392">
        <w:rPr>
          <w:sz w:val="20"/>
          <w:szCs w:val="20"/>
        </w:rPr>
        <w:t xml:space="preserve">  Љубинка Принчевац, млађи сарадник у Одељењу за урбанизам и комуналне послове, као члан,</w:t>
      </w:r>
    </w:p>
    <w:p w:rsidR="001111EC" w:rsidRPr="003B1DEF" w:rsidRDefault="001111EC" w:rsidP="001111EC">
      <w:pPr>
        <w:pStyle w:val="ListParagraph"/>
        <w:numPr>
          <w:ilvl w:val="0"/>
          <w:numId w:val="1"/>
        </w:numPr>
        <w:tabs>
          <w:tab w:val="left" w:pos="510"/>
        </w:tabs>
        <w:rPr>
          <w:sz w:val="20"/>
          <w:szCs w:val="20"/>
        </w:rPr>
      </w:pPr>
      <w:r w:rsidRPr="00A34392">
        <w:rPr>
          <w:sz w:val="20"/>
          <w:szCs w:val="20"/>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rsidR="001111EC" w:rsidRDefault="001111EC" w:rsidP="001111EC">
      <w:pPr>
        <w:pStyle w:val="ListParagraph"/>
        <w:tabs>
          <w:tab w:val="left" w:pos="510"/>
        </w:tabs>
        <w:ind w:left="945"/>
        <w:rPr>
          <w:sz w:val="20"/>
          <w:szCs w:val="20"/>
        </w:rPr>
      </w:pPr>
    </w:p>
    <w:p w:rsidR="00050F1B" w:rsidRDefault="00050F1B" w:rsidP="001111EC">
      <w:pPr>
        <w:pStyle w:val="ListParagraph"/>
        <w:tabs>
          <w:tab w:val="left" w:pos="510"/>
        </w:tabs>
        <w:ind w:left="945"/>
        <w:rPr>
          <w:sz w:val="20"/>
          <w:szCs w:val="20"/>
        </w:rPr>
      </w:pPr>
    </w:p>
    <w:p w:rsidR="00050F1B" w:rsidRDefault="00050F1B" w:rsidP="001111EC">
      <w:pPr>
        <w:pStyle w:val="ListParagraph"/>
        <w:tabs>
          <w:tab w:val="left" w:pos="510"/>
        </w:tabs>
        <w:ind w:left="945"/>
        <w:rPr>
          <w:sz w:val="20"/>
          <w:szCs w:val="20"/>
        </w:rPr>
      </w:pPr>
    </w:p>
    <w:p w:rsidR="00050F1B" w:rsidRDefault="00050F1B" w:rsidP="001111EC">
      <w:pPr>
        <w:jc w:val="both"/>
        <w:rPr>
          <w:sz w:val="20"/>
          <w:szCs w:val="20"/>
        </w:rPr>
      </w:pPr>
    </w:p>
    <w:p w:rsidR="001111EC" w:rsidRPr="00A34392" w:rsidRDefault="001111EC" w:rsidP="001111EC">
      <w:pPr>
        <w:jc w:val="both"/>
        <w:rPr>
          <w:sz w:val="20"/>
          <w:szCs w:val="20"/>
        </w:rPr>
      </w:pPr>
      <w:r w:rsidRPr="00A34392">
        <w:rPr>
          <w:sz w:val="20"/>
          <w:szCs w:val="20"/>
        </w:rPr>
        <w:t xml:space="preserve"> </w:t>
      </w:r>
      <w:r w:rsidRPr="00A34392">
        <w:rPr>
          <w:b/>
          <w:sz w:val="20"/>
          <w:szCs w:val="20"/>
        </w:rPr>
        <w:t>III</w:t>
      </w:r>
      <w:r w:rsidRPr="00A34392">
        <w:rPr>
          <w:sz w:val="20"/>
          <w:szCs w:val="20"/>
        </w:rPr>
        <w:t xml:space="preserve">  Задатак Комисије је:  </w:t>
      </w:r>
    </w:p>
    <w:p w:rsidR="001111EC" w:rsidRPr="00A34392" w:rsidRDefault="001111EC" w:rsidP="001111EC">
      <w:pPr>
        <w:jc w:val="both"/>
        <w:rPr>
          <w:sz w:val="20"/>
          <w:szCs w:val="20"/>
        </w:rPr>
      </w:pPr>
    </w:p>
    <w:p w:rsidR="001111EC" w:rsidRPr="00A34392" w:rsidRDefault="001111EC" w:rsidP="001111EC">
      <w:pPr>
        <w:pStyle w:val="ListParagraph"/>
        <w:numPr>
          <w:ilvl w:val="0"/>
          <w:numId w:val="3"/>
        </w:numPr>
        <w:spacing w:after="0" w:line="240" w:lineRule="auto"/>
        <w:jc w:val="both"/>
        <w:rPr>
          <w:sz w:val="20"/>
          <w:szCs w:val="20"/>
        </w:rPr>
      </w:pPr>
      <w:r w:rsidRPr="00A34392">
        <w:rPr>
          <w:sz w:val="20"/>
          <w:szCs w:val="20"/>
        </w:rPr>
        <w:t>Да спроведе поступак размене непокретности непосредном погодбом и то за:</w:t>
      </w:r>
    </w:p>
    <w:p w:rsidR="001111EC" w:rsidRPr="00A34392" w:rsidRDefault="001111EC" w:rsidP="001111EC">
      <w:pPr>
        <w:pStyle w:val="ListParagraph"/>
        <w:numPr>
          <w:ilvl w:val="0"/>
          <w:numId w:val="4"/>
        </w:numPr>
        <w:spacing w:after="0" w:line="240" w:lineRule="auto"/>
        <w:jc w:val="both"/>
        <w:rPr>
          <w:sz w:val="20"/>
          <w:szCs w:val="20"/>
        </w:rPr>
      </w:pPr>
      <w:r w:rsidRPr="00A34392">
        <w:rPr>
          <w:sz w:val="20"/>
          <w:szCs w:val="20"/>
        </w:rPr>
        <w:t>кат. парцелу број 3758/1, по врсти остало земљиште, по култури земљиште под зградом и другим објектом, укупне површине од 00.03,02 хектара, која је уписана у листу непокретности број 205 КО Осоница као јавна својина Општине Ивањица,</w:t>
      </w:r>
    </w:p>
    <w:p w:rsidR="001111EC" w:rsidRPr="00A34392" w:rsidRDefault="001111EC" w:rsidP="001111EC">
      <w:pPr>
        <w:pStyle w:val="ListParagraph"/>
        <w:numPr>
          <w:ilvl w:val="0"/>
          <w:numId w:val="4"/>
        </w:numPr>
        <w:spacing w:after="0" w:line="240" w:lineRule="auto"/>
        <w:jc w:val="both"/>
        <w:rPr>
          <w:sz w:val="20"/>
          <w:szCs w:val="20"/>
        </w:rPr>
      </w:pPr>
      <w:r w:rsidRPr="00A34392">
        <w:rPr>
          <w:sz w:val="20"/>
          <w:szCs w:val="20"/>
        </w:rPr>
        <w:t>кат. парцелу број 1537/2, по врсти грађевинско земљиште изван грађевинског подручја, по култури пашњак 8. класе, укупне површине од 00.02,85 хектара, која је уписана у листу непокретности број 74 КО Осоница као приватна својина Драгољуба (Боривоје) Златића и</w:t>
      </w:r>
    </w:p>
    <w:p w:rsidR="001111EC" w:rsidRPr="00A34392" w:rsidRDefault="001111EC" w:rsidP="001111EC">
      <w:pPr>
        <w:pStyle w:val="ListParagraph"/>
        <w:numPr>
          <w:ilvl w:val="0"/>
          <w:numId w:val="4"/>
        </w:numPr>
        <w:spacing w:after="0" w:line="240" w:lineRule="auto"/>
        <w:jc w:val="both"/>
        <w:rPr>
          <w:sz w:val="20"/>
          <w:szCs w:val="20"/>
        </w:rPr>
      </w:pPr>
      <w:r w:rsidRPr="00A34392">
        <w:rPr>
          <w:sz w:val="20"/>
          <w:szCs w:val="20"/>
        </w:rPr>
        <w:t xml:space="preserve">кат. парцелу број 1538/2, по врсти грађевинско земљиште изван грађевинског подручја, по култури ливада 8. класе, укупне површине од 00.01,00 хектара, која је уписана у листу непокретности број 74 КО Осоница као приватна својина Драгољуба (Боривоје) Златића.    </w:t>
      </w:r>
    </w:p>
    <w:p w:rsidR="001111EC" w:rsidRPr="00A34392" w:rsidRDefault="001111EC" w:rsidP="001111EC">
      <w:pPr>
        <w:pStyle w:val="ListParagraph"/>
        <w:numPr>
          <w:ilvl w:val="0"/>
          <w:numId w:val="3"/>
        </w:numPr>
        <w:spacing w:after="0" w:line="240" w:lineRule="auto"/>
        <w:jc w:val="both"/>
        <w:rPr>
          <w:sz w:val="20"/>
          <w:szCs w:val="20"/>
        </w:rPr>
      </w:pPr>
      <w:r w:rsidRPr="00A34392">
        <w:rPr>
          <w:sz w:val="20"/>
          <w:szCs w:val="20"/>
        </w:rPr>
        <w:t xml:space="preserve">Да записник о спроведеном поступку непосредне погодбе, достави  Одељењу за имовинско правне и стамбене послове ради припреме нацрта решења и достављања предлога Скупштини општине Ивањица на разматрање и одлучивање. </w:t>
      </w:r>
    </w:p>
    <w:p w:rsidR="001111EC" w:rsidRPr="00A34392" w:rsidRDefault="001111EC" w:rsidP="001111EC">
      <w:pPr>
        <w:pStyle w:val="ListParagraph"/>
        <w:numPr>
          <w:ilvl w:val="0"/>
          <w:numId w:val="3"/>
        </w:numPr>
        <w:spacing w:after="0" w:line="240" w:lineRule="auto"/>
        <w:jc w:val="both"/>
        <w:rPr>
          <w:sz w:val="20"/>
          <w:szCs w:val="20"/>
        </w:rPr>
      </w:pPr>
      <w:r w:rsidRPr="00A34392">
        <w:rPr>
          <w:sz w:val="20"/>
          <w:szCs w:val="20"/>
        </w:rPr>
        <w:t xml:space="preserve">Ово Решење објавити у ''Службеном листу  општине Ивањица''.   </w:t>
      </w:r>
    </w:p>
    <w:p w:rsidR="001111EC" w:rsidRPr="00A34392" w:rsidRDefault="001111EC" w:rsidP="001111EC">
      <w:pPr>
        <w:pStyle w:val="ListParagraph"/>
        <w:jc w:val="both"/>
        <w:rPr>
          <w:sz w:val="20"/>
          <w:szCs w:val="20"/>
        </w:rPr>
      </w:pPr>
    </w:p>
    <w:p w:rsidR="001111EC" w:rsidRDefault="001111EC" w:rsidP="001111EC">
      <w:pPr>
        <w:jc w:val="center"/>
        <w:rPr>
          <w:b/>
          <w:sz w:val="20"/>
          <w:szCs w:val="20"/>
          <w:lang w:val="sr-Cyrl-CS"/>
        </w:rPr>
      </w:pPr>
      <w:r w:rsidRPr="00A34392">
        <w:rPr>
          <w:sz w:val="20"/>
          <w:szCs w:val="20"/>
        </w:rPr>
        <w:t xml:space="preserve">         </w:t>
      </w:r>
      <w:r>
        <w:rPr>
          <w:b/>
          <w:sz w:val="20"/>
          <w:szCs w:val="20"/>
        </w:rPr>
        <w:t xml:space="preserve">СКУПШТИНА ОПШТИНЕ ИВАЊИЦА  </w:t>
      </w:r>
    </w:p>
    <w:p w:rsidR="001111EC" w:rsidRPr="00A34392" w:rsidRDefault="001111EC" w:rsidP="001111EC">
      <w:pPr>
        <w:jc w:val="center"/>
        <w:rPr>
          <w:b/>
          <w:sz w:val="20"/>
          <w:szCs w:val="20"/>
        </w:rPr>
      </w:pPr>
      <w:r>
        <w:rPr>
          <w:b/>
          <w:sz w:val="20"/>
          <w:szCs w:val="20"/>
          <w:lang w:val="sr-Cyrl-CS"/>
        </w:rPr>
        <w:t>Б</w:t>
      </w:r>
      <w:r w:rsidRPr="00A34392">
        <w:rPr>
          <w:b/>
          <w:sz w:val="20"/>
          <w:szCs w:val="20"/>
        </w:rPr>
        <w:t>рој: 464-6-1/2021-04</w:t>
      </w:r>
    </w:p>
    <w:p w:rsidR="001111EC" w:rsidRPr="00A34392" w:rsidRDefault="001111EC" w:rsidP="001111EC">
      <w:pPr>
        <w:jc w:val="center"/>
        <w:rPr>
          <w:b/>
          <w:sz w:val="20"/>
          <w:szCs w:val="20"/>
        </w:rPr>
      </w:pPr>
    </w:p>
    <w:p w:rsidR="001111EC" w:rsidRPr="00A34392" w:rsidRDefault="001111EC" w:rsidP="001111EC">
      <w:pPr>
        <w:jc w:val="both"/>
        <w:rPr>
          <w:sz w:val="20"/>
          <w:szCs w:val="20"/>
        </w:rPr>
      </w:pPr>
    </w:p>
    <w:p w:rsidR="001111EC" w:rsidRPr="00A34392" w:rsidRDefault="001111EC" w:rsidP="001111EC">
      <w:pPr>
        <w:jc w:val="center"/>
        <w:rPr>
          <w:b/>
          <w:sz w:val="20"/>
          <w:szCs w:val="20"/>
        </w:rPr>
      </w:pPr>
      <w:r w:rsidRPr="00A34392">
        <w:rPr>
          <w:sz w:val="20"/>
          <w:szCs w:val="20"/>
        </w:rPr>
        <w:t xml:space="preserve">                                                                                            </w:t>
      </w:r>
      <w:r>
        <w:rPr>
          <w:sz w:val="20"/>
          <w:szCs w:val="20"/>
          <w:lang w:val="sr-Cyrl-CS"/>
        </w:rPr>
        <w:t xml:space="preserve">                                       </w:t>
      </w:r>
      <w:r w:rsidRPr="00A34392">
        <w:rPr>
          <w:b/>
          <w:sz w:val="20"/>
          <w:szCs w:val="20"/>
        </w:rPr>
        <w:t xml:space="preserve">ПРЕДСЕДНИК  СКУПШТИНЕ </w:t>
      </w:r>
    </w:p>
    <w:p w:rsidR="001111EC" w:rsidRDefault="001111EC" w:rsidP="001111EC">
      <w:pPr>
        <w:ind w:firstLine="709"/>
        <w:jc w:val="both"/>
        <w:rPr>
          <w:sz w:val="20"/>
          <w:szCs w:val="20"/>
        </w:rPr>
      </w:pPr>
      <w:r w:rsidRPr="00A34392">
        <w:rPr>
          <w:sz w:val="20"/>
          <w:szCs w:val="20"/>
        </w:rPr>
        <w:t xml:space="preserve">                                                                                      </w:t>
      </w:r>
      <w:r>
        <w:rPr>
          <w:sz w:val="20"/>
          <w:szCs w:val="20"/>
          <w:lang w:val="sr-Cyrl-CS"/>
        </w:rPr>
        <w:t xml:space="preserve">                                                    </w:t>
      </w:r>
      <w:r w:rsidRPr="00A34392">
        <w:rPr>
          <w:sz w:val="20"/>
          <w:szCs w:val="20"/>
        </w:rPr>
        <w:t>Владимир Бојановић</w:t>
      </w:r>
    </w:p>
    <w:p w:rsidR="00B2500F" w:rsidRPr="004C5F3F" w:rsidRDefault="00B2500F" w:rsidP="00B2500F">
      <w:pPr>
        <w:rPr>
          <w:sz w:val="20"/>
          <w:szCs w:val="20"/>
        </w:rPr>
      </w:pPr>
    </w:p>
    <w:p w:rsidR="00B2500F" w:rsidRDefault="00B2500F" w:rsidP="00B2500F">
      <w:pPr>
        <w:rPr>
          <w:color w:val="FFFFFF"/>
          <w:sz w:val="20"/>
          <w:szCs w:val="20"/>
        </w:rPr>
      </w:pPr>
      <w:r w:rsidRPr="004C5F3F">
        <w:rPr>
          <w:sz w:val="20"/>
          <w:szCs w:val="20"/>
        </w:rPr>
        <w:br/>
      </w:r>
    </w:p>
    <w:p w:rsidR="00AA17B6" w:rsidRDefault="00501DF5" w:rsidP="00B2500F">
      <w:pPr>
        <w:rPr>
          <w:color w:val="FFFFFF"/>
          <w:sz w:val="20"/>
          <w:szCs w:val="20"/>
        </w:rPr>
      </w:pPr>
      <w:r>
        <w:rPr>
          <w:noProof/>
          <w:color w:val="FFFFFF"/>
          <w:sz w:val="20"/>
          <w:szCs w:val="20"/>
        </w:rPr>
        <w:pict>
          <v:line id="_x0000_s1113" style="position:absolute;z-index:251677696" from="169.25pt,.05pt" to="349.25pt,.05pt" strokecolor="#339" strokeweight="1.25pt"/>
        </w:pict>
      </w:r>
    </w:p>
    <w:p w:rsidR="00AA17B6" w:rsidRDefault="00AA17B6" w:rsidP="00B2500F">
      <w:pPr>
        <w:rPr>
          <w:color w:val="FFFFFF"/>
          <w:sz w:val="20"/>
          <w:szCs w:val="20"/>
        </w:rPr>
      </w:pPr>
    </w:p>
    <w:p w:rsidR="00B2500F" w:rsidRDefault="00B2500F" w:rsidP="00B2500F">
      <w:pPr>
        <w:rPr>
          <w:color w:val="FFFFFF"/>
          <w:sz w:val="20"/>
          <w:szCs w:val="20"/>
        </w:rPr>
      </w:pPr>
    </w:p>
    <w:p w:rsidR="00B2500F" w:rsidRDefault="00B2500F" w:rsidP="00B2500F">
      <w:pPr>
        <w:rPr>
          <w:color w:val="FFFFFF"/>
          <w:sz w:val="20"/>
          <w:szCs w:val="20"/>
        </w:rPr>
      </w:pPr>
    </w:p>
    <w:p w:rsidR="00AA17B6" w:rsidRPr="00A55BA2" w:rsidRDefault="00B2500F" w:rsidP="00AA17B6">
      <w:pPr>
        <w:pStyle w:val="NoSpacing"/>
        <w:ind w:firstLine="720"/>
        <w:jc w:val="both"/>
        <w:rPr>
          <w:rFonts w:ascii="Times New Roman" w:hAnsi="Times New Roman"/>
          <w:sz w:val="20"/>
          <w:szCs w:val="20"/>
          <w:lang w:val="ru-RU"/>
        </w:rPr>
      </w:pPr>
      <w:r w:rsidRPr="004C5F3F">
        <w:rPr>
          <w:color w:val="FFFFFF"/>
          <w:sz w:val="20"/>
          <w:szCs w:val="20"/>
        </w:rPr>
        <w:t xml:space="preserve"> </w:t>
      </w:r>
      <w:r w:rsidR="00AA17B6" w:rsidRPr="00A55BA2">
        <w:rPr>
          <w:rFonts w:ascii="Times New Roman" w:hAnsi="Times New Roman"/>
          <w:sz w:val="20"/>
          <w:szCs w:val="20"/>
          <w:lang w:val="ru-RU"/>
        </w:rPr>
        <w:t xml:space="preserve">На основу члана 68. и 70. Закона о енергетској ефикасности и рационалној употреби енергије („Сл. гласник РС“, број 40/2021) и члана 60. Статута општине Ивањица (“ Сл. гласник општине Ивањица", бр. 1/19), Општинско веће општине Ивањица, на седници одржаној </w:t>
      </w:r>
      <w:r w:rsidR="00AA17B6" w:rsidRPr="00A55BA2">
        <w:rPr>
          <w:rFonts w:ascii="Times New Roman" w:hAnsi="Times New Roman"/>
          <w:color w:val="000000" w:themeColor="text1"/>
          <w:sz w:val="20"/>
          <w:szCs w:val="20"/>
          <w:lang w:val="ru-RU"/>
        </w:rPr>
        <w:t xml:space="preserve">дана </w:t>
      </w:r>
      <w:r w:rsidR="00AA17B6" w:rsidRPr="00A55BA2">
        <w:rPr>
          <w:rFonts w:ascii="Times New Roman" w:hAnsi="Times New Roman"/>
          <w:color w:val="000000" w:themeColor="text1"/>
          <w:sz w:val="20"/>
          <w:szCs w:val="20"/>
          <w:lang w:val="sr-Latn-CS"/>
        </w:rPr>
        <w:t>13.7.</w:t>
      </w:r>
      <w:r w:rsidR="00AA17B6" w:rsidRPr="00A55BA2">
        <w:rPr>
          <w:rFonts w:ascii="Times New Roman" w:hAnsi="Times New Roman"/>
          <w:sz w:val="20"/>
          <w:szCs w:val="20"/>
          <w:lang w:val="ru-RU"/>
        </w:rPr>
        <w:t>2021. године, донело је</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NoSpacing"/>
        <w:rPr>
          <w:rFonts w:ascii="Times New Roman" w:hAnsi="Times New Roman"/>
          <w:sz w:val="20"/>
          <w:szCs w:val="20"/>
          <w:lang w:val="ru-RU"/>
        </w:rPr>
      </w:pPr>
    </w:p>
    <w:p w:rsidR="00AA17B6" w:rsidRPr="00A55BA2" w:rsidRDefault="00AA17B6" w:rsidP="00AA17B6">
      <w:pPr>
        <w:jc w:val="center"/>
        <w:rPr>
          <w:b/>
          <w:sz w:val="20"/>
          <w:szCs w:val="20"/>
          <w:lang w:val="ru-RU"/>
        </w:rPr>
      </w:pPr>
      <w:r w:rsidRPr="00A55BA2">
        <w:rPr>
          <w:b/>
          <w:sz w:val="20"/>
          <w:szCs w:val="20"/>
          <w:lang w:val="ru-RU"/>
        </w:rPr>
        <w:t xml:space="preserve">О Д Л У К У </w:t>
      </w:r>
    </w:p>
    <w:p w:rsidR="00AA17B6" w:rsidRPr="00A55BA2" w:rsidRDefault="00AA17B6" w:rsidP="00AA17B6">
      <w:pPr>
        <w:jc w:val="center"/>
        <w:rPr>
          <w:b/>
          <w:sz w:val="20"/>
          <w:szCs w:val="20"/>
          <w:lang w:val="ru-RU"/>
        </w:rPr>
      </w:pPr>
      <w:r w:rsidRPr="00A55BA2">
        <w:rPr>
          <w:b/>
          <w:sz w:val="20"/>
          <w:szCs w:val="20"/>
          <w:lang w:val="ru-RU"/>
        </w:rPr>
        <w:t xml:space="preserve">о финансијској подршци унапређењу енергетске ефикасности  стамбених зграда, породичних кућа и станова на територији општине Ивањица </w:t>
      </w:r>
    </w:p>
    <w:p w:rsidR="00AA17B6" w:rsidRPr="00A55BA2" w:rsidRDefault="00AA17B6" w:rsidP="00AA17B6">
      <w:pPr>
        <w:jc w:val="center"/>
        <w:rPr>
          <w:sz w:val="20"/>
          <w:szCs w:val="20"/>
          <w:lang w:val="ru-RU"/>
        </w:rPr>
      </w:pPr>
    </w:p>
    <w:p w:rsidR="00AA17B6" w:rsidRPr="00A55BA2" w:rsidRDefault="00AA17B6" w:rsidP="00AA17B6">
      <w:pPr>
        <w:pStyle w:val="NoSpacing"/>
        <w:rPr>
          <w:rFonts w:ascii="Times New Roman" w:hAnsi="Times New Roman"/>
          <w:sz w:val="20"/>
          <w:szCs w:val="20"/>
          <w:lang w:val="ru-RU"/>
        </w:rPr>
      </w:pPr>
    </w:p>
    <w:p w:rsidR="00AA17B6" w:rsidRPr="00A55BA2" w:rsidRDefault="00AA17B6" w:rsidP="00AA17B6">
      <w:pPr>
        <w:pStyle w:val="Heading7"/>
        <w:spacing w:before="0" w:after="0"/>
        <w:rPr>
          <w:b/>
          <w:sz w:val="20"/>
          <w:szCs w:val="20"/>
        </w:rPr>
      </w:pPr>
      <w:r w:rsidRPr="00A55BA2">
        <w:rPr>
          <w:b/>
          <w:sz w:val="20"/>
          <w:szCs w:val="20"/>
        </w:rPr>
        <w:t xml:space="preserve">Члан </w:t>
      </w:r>
      <w:r w:rsidR="00501DF5" w:rsidRPr="00A55BA2">
        <w:rPr>
          <w:b/>
          <w:sz w:val="20"/>
          <w:szCs w:val="20"/>
        </w:rPr>
        <w:fldChar w:fldCharType="begin"/>
      </w:r>
      <w:r w:rsidRPr="00A55BA2">
        <w:rPr>
          <w:b/>
          <w:sz w:val="20"/>
          <w:szCs w:val="20"/>
        </w:rPr>
        <w:instrText xml:space="preserve"> AUTONUM  </w:instrText>
      </w:r>
      <w:r w:rsidR="00501DF5" w:rsidRPr="00A55BA2">
        <w:rPr>
          <w:b/>
          <w:sz w:val="20"/>
          <w:szCs w:val="20"/>
        </w:rPr>
        <w:fldChar w:fldCharType="end"/>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Овом одлуком уређује се поступак бесповратног суфинансирања активности енергетске санације стамбених зграда, породичних кућа и станова које општина Ивањица може суфинансирати у складу са расположивим средствима у буџету, као и начин спровођења и критеријуми за учешће у јавним позивима за суфинансирање ових активности.</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Heading7"/>
        <w:spacing w:before="0" w:after="0"/>
        <w:rPr>
          <w:b/>
          <w:sz w:val="20"/>
          <w:szCs w:val="20"/>
        </w:rPr>
      </w:pPr>
      <w:r w:rsidRPr="00A55BA2">
        <w:rPr>
          <w:b/>
          <w:sz w:val="20"/>
          <w:szCs w:val="20"/>
        </w:rPr>
        <w:t xml:space="preserve">Члан </w:t>
      </w:r>
      <w:r w:rsidR="00501DF5" w:rsidRPr="00A55BA2">
        <w:rPr>
          <w:b/>
          <w:sz w:val="20"/>
          <w:szCs w:val="20"/>
        </w:rPr>
        <w:fldChar w:fldCharType="begin"/>
      </w:r>
      <w:r w:rsidRPr="00A55BA2">
        <w:rPr>
          <w:b/>
          <w:sz w:val="20"/>
          <w:szCs w:val="20"/>
        </w:rPr>
        <w:instrText xml:space="preserve"> AUTONUM  </w:instrText>
      </w:r>
      <w:r w:rsidR="00501DF5" w:rsidRPr="00A55BA2">
        <w:rPr>
          <w:b/>
          <w:sz w:val="20"/>
          <w:szCs w:val="20"/>
        </w:rPr>
        <w:fldChar w:fldCharType="end"/>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 xml:space="preserve">Енергетска ефикасност и рационална употреба енергије у складу са законом представља јавни интерес. </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У циљу остваривања јавног интереса општина Ивањица, Одлуком о буџету за сваку буџетску годину опредељује средства за бесповратно суфинансирање активности енергетске санације стамбених зграда, породичних кућа и станова у складу са овом одлуком.</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Учешће општине Ивањица у суфинансирању активности из става 2. овог члана може износити максимално 50%.</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NoSpacing"/>
        <w:ind w:firstLine="720"/>
        <w:jc w:val="both"/>
        <w:rPr>
          <w:rFonts w:ascii="Times New Roman" w:hAnsi="Times New Roman"/>
          <w:color w:val="C00000"/>
          <w:sz w:val="20"/>
          <w:szCs w:val="20"/>
          <w:lang w:val="ru-RU"/>
        </w:rPr>
      </w:pPr>
    </w:p>
    <w:p w:rsidR="00AA17B6" w:rsidRPr="00A55BA2" w:rsidRDefault="00AA17B6" w:rsidP="00AA17B6">
      <w:pPr>
        <w:pStyle w:val="Heading7"/>
        <w:spacing w:before="0" w:after="0"/>
        <w:rPr>
          <w:b/>
          <w:sz w:val="20"/>
          <w:szCs w:val="20"/>
        </w:rPr>
      </w:pPr>
      <w:r w:rsidRPr="00A55BA2">
        <w:rPr>
          <w:b/>
          <w:sz w:val="20"/>
          <w:szCs w:val="20"/>
        </w:rPr>
        <w:t xml:space="preserve">Члан </w:t>
      </w:r>
      <w:r w:rsidR="00501DF5" w:rsidRPr="00A55BA2">
        <w:rPr>
          <w:b/>
          <w:sz w:val="20"/>
          <w:szCs w:val="20"/>
        </w:rPr>
        <w:fldChar w:fldCharType="begin"/>
      </w:r>
      <w:r w:rsidRPr="00A55BA2">
        <w:rPr>
          <w:b/>
          <w:sz w:val="20"/>
          <w:szCs w:val="20"/>
        </w:rPr>
        <w:instrText xml:space="preserve"> AUTONUM  </w:instrText>
      </w:r>
      <w:r w:rsidR="00501DF5" w:rsidRPr="00A55BA2">
        <w:rPr>
          <w:b/>
          <w:sz w:val="20"/>
          <w:szCs w:val="20"/>
        </w:rPr>
        <w:fldChar w:fldCharType="end"/>
      </w:r>
    </w:p>
    <w:p w:rsidR="00AA17B6" w:rsidRPr="00A55BA2" w:rsidRDefault="00AA17B6" w:rsidP="00AA17B6">
      <w:pPr>
        <w:jc w:val="both"/>
        <w:rPr>
          <w:bCs/>
          <w:sz w:val="20"/>
          <w:szCs w:val="20"/>
          <w:lang w:val="ru-RU"/>
        </w:rPr>
      </w:pPr>
      <w:r w:rsidRPr="00A55BA2">
        <w:rPr>
          <w:b/>
          <w:bCs/>
          <w:sz w:val="20"/>
          <w:szCs w:val="20"/>
          <w:lang w:val="ru-RU"/>
        </w:rPr>
        <w:t xml:space="preserve">         Директни корисници</w:t>
      </w:r>
      <w:r w:rsidRPr="00A55BA2">
        <w:rPr>
          <w:bCs/>
          <w:sz w:val="20"/>
          <w:szCs w:val="20"/>
          <w:lang w:val="ru-RU"/>
        </w:rPr>
        <w:t xml:space="preserve"> средстава за реализацију мера енергетске санације су привредни субјекти.</w:t>
      </w:r>
    </w:p>
    <w:p w:rsidR="00AA17B6" w:rsidRPr="00A55BA2" w:rsidRDefault="00AA17B6" w:rsidP="00AA17B6">
      <w:pPr>
        <w:jc w:val="both"/>
        <w:rPr>
          <w:bCs/>
          <w:sz w:val="20"/>
          <w:szCs w:val="20"/>
          <w:lang w:val="ru-RU"/>
        </w:rPr>
      </w:pPr>
      <w:r w:rsidRPr="00A55BA2">
        <w:rPr>
          <w:bCs/>
          <w:sz w:val="20"/>
          <w:szCs w:val="20"/>
        </w:rPr>
        <w:t xml:space="preserve">        </w:t>
      </w:r>
      <w:r w:rsidRPr="00A55BA2">
        <w:rPr>
          <w:bCs/>
          <w:sz w:val="20"/>
          <w:szCs w:val="20"/>
          <w:lang w:val="ru-RU"/>
        </w:rPr>
        <w:t xml:space="preserve">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rsidR="00AA17B6" w:rsidRPr="00A55BA2" w:rsidRDefault="00AA17B6" w:rsidP="00AA17B6">
      <w:pPr>
        <w:jc w:val="both"/>
        <w:rPr>
          <w:bCs/>
          <w:sz w:val="20"/>
          <w:szCs w:val="20"/>
          <w:lang w:val="ru-RU"/>
        </w:rPr>
      </w:pPr>
      <w:r w:rsidRPr="00A55BA2">
        <w:rPr>
          <w:b/>
          <w:sz w:val="20"/>
          <w:szCs w:val="20"/>
          <w:lang w:val="ru-RU"/>
        </w:rPr>
        <w:t xml:space="preserve">          </w:t>
      </w:r>
      <w:r w:rsidRPr="00A55BA2">
        <w:rPr>
          <w:b/>
          <w:bCs/>
          <w:sz w:val="20"/>
          <w:szCs w:val="20"/>
          <w:lang w:val="ru-RU"/>
        </w:rPr>
        <w:t>Крајњи корисници</w:t>
      </w:r>
      <w:r w:rsidRPr="00A55BA2">
        <w:rPr>
          <w:bCs/>
          <w:sz w:val="20"/>
          <w:szCs w:val="20"/>
          <w:lang w:val="ru-RU"/>
        </w:rPr>
        <w:t xml:space="preserve"> </w:t>
      </w:r>
      <w:bookmarkStart w:id="0" w:name="_Hlk66823993"/>
      <w:r w:rsidRPr="00A55BA2">
        <w:rPr>
          <w:bCs/>
          <w:sz w:val="20"/>
          <w:szCs w:val="20"/>
          <w:lang w:val="ru-RU"/>
        </w:rPr>
        <w:t>бесповратних средстава су домаћинства</w:t>
      </w:r>
      <w:bookmarkEnd w:id="0"/>
      <w:r w:rsidRPr="00A55BA2">
        <w:rPr>
          <w:bCs/>
          <w:sz w:val="20"/>
          <w:szCs w:val="20"/>
          <w:lang w:val="ru-RU"/>
        </w:rPr>
        <w:t xml:space="preserve"> и стамбене заједнице.</w:t>
      </w:r>
    </w:p>
    <w:p w:rsidR="00AA17B6" w:rsidRPr="00A55BA2" w:rsidRDefault="00AA17B6" w:rsidP="00AA17B6">
      <w:pPr>
        <w:jc w:val="both"/>
        <w:rPr>
          <w:bCs/>
          <w:sz w:val="20"/>
          <w:szCs w:val="20"/>
          <w:lang w:val="ru-RU"/>
        </w:rPr>
      </w:pPr>
    </w:p>
    <w:p w:rsidR="00AA17B6" w:rsidRPr="00A55BA2" w:rsidRDefault="00AA17B6" w:rsidP="00AA17B6">
      <w:pPr>
        <w:ind w:firstLine="612"/>
        <w:jc w:val="both"/>
        <w:rPr>
          <w:bCs/>
          <w:sz w:val="20"/>
          <w:szCs w:val="20"/>
          <w:lang w:val="ru-RU"/>
        </w:rPr>
      </w:pPr>
    </w:p>
    <w:p w:rsidR="00AA17B6" w:rsidRPr="00A55BA2" w:rsidRDefault="00AA17B6" w:rsidP="00AA17B6">
      <w:pPr>
        <w:pStyle w:val="NoSpacing"/>
        <w:jc w:val="both"/>
        <w:rPr>
          <w:rFonts w:ascii="Times New Roman" w:hAnsi="Times New Roman"/>
          <w:b/>
          <w:sz w:val="20"/>
          <w:szCs w:val="20"/>
          <w:lang w:val="sr-Latn-CS"/>
        </w:rPr>
      </w:pPr>
      <w:r w:rsidRPr="00A55BA2">
        <w:rPr>
          <w:rFonts w:ascii="Times New Roman" w:hAnsi="Times New Roman"/>
          <w:sz w:val="20"/>
          <w:szCs w:val="20"/>
          <w:lang w:val="sr-Latn-CS"/>
        </w:rPr>
        <w:t xml:space="preserve">                                                                                      </w:t>
      </w:r>
      <w:r w:rsidRPr="00A55BA2">
        <w:rPr>
          <w:rFonts w:ascii="Times New Roman" w:hAnsi="Times New Roman"/>
          <w:b/>
          <w:sz w:val="20"/>
          <w:szCs w:val="20"/>
          <w:lang w:val="ru-RU"/>
        </w:rPr>
        <w:t>Члан 4.</w:t>
      </w:r>
    </w:p>
    <w:p w:rsidR="00AA17B6" w:rsidRPr="00A55BA2" w:rsidRDefault="00AA17B6" w:rsidP="00AA17B6">
      <w:pPr>
        <w:pStyle w:val="NoSpacing"/>
        <w:jc w:val="both"/>
        <w:rPr>
          <w:rFonts w:ascii="Times New Roman" w:hAnsi="Times New Roman"/>
          <w:sz w:val="20"/>
          <w:szCs w:val="20"/>
          <w:lang w:val="sr-Latn-CS"/>
        </w:rPr>
      </w:pPr>
      <w:r w:rsidRPr="00A55BA2">
        <w:rPr>
          <w:rFonts w:ascii="Times New Roman" w:hAnsi="Times New Roman"/>
          <w:sz w:val="20"/>
          <w:szCs w:val="20"/>
          <w:lang w:val="sr-Latn-CS"/>
        </w:rPr>
        <w:t xml:space="preserve">         </w:t>
      </w:r>
      <w:r w:rsidRPr="00A55BA2">
        <w:rPr>
          <w:rFonts w:ascii="Times New Roman" w:hAnsi="Times New Roman"/>
          <w:sz w:val="20"/>
          <w:szCs w:val="20"/>
          <w:lang w:val="ru-RU"/>
        </w:rPr>
        <w:t>У складу са расположивим средствима обезбеђеним у буџету општине Ивањица могу се финансирати следеће активности енергетске санације стамбених зграда, породичних кућа и станова:</w:t>
      </w:r>
    </w:p>
    <w:p w:rsidR="00AA17B6" w:rsidRPr="00A55BA2" w:rsidRDefault="00AA17B6" w:rsidP="00AA17B6">
      <w:pPr>
        <w:pStyle w:val="NoSpacing"/>
        <w:jc w:val="both"/>
        <w:rPr>
          <w:rFonts w:ascii="Times New Roman" w:hAnsi="Times New Roman"/>
          <w:b/>
          <w:sz w:val="20"/>
          <w:szCs w:val="20"/>
          <w:lang w:val="sr-Latn-CS"/>
        </w:rPr>
      </w:pP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z w:val="20"/>
          <w:szCs w:val="20"/>
          <w:lang w:val="ru-RU"/>
        </w:rPr>
        <w:t>замена спољних прозора и врата и других транспарентних елемената термичког омотача;</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z w:val="20"/>
          <w:szCs w:val="20"/>
          <w:lang w:val="ru-RU"/>
        </w:rPr>
        <w:t>постављање термичке изолације зидова, крова, таваница изнад отворених пролаза, зидова, подова на тлу и осталих делова термичког омотача према негрејаном простору;</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pacing w:val="-5"/>
          <w:sz w:val="20"/>
          <w:szCs w:val="20"/>
          <w:lang w:val="ru-RU"/>
        </w:rPr>
        <w:t>у</w:t>
      </w:r>
      <w:r w:rsidRPr="00A55BA2">
        <w:rPr>
          <w:rFonts w:ascii="Times New Roman" w:hAnsi="Times New Roman"/>
          <w:spacing w:val="2"/>
          <w:sz w:val="20"/>
          <w:szCs w:val="20"/>
          <w:lang w:val="ru-RU"/>
        </w:rPr>
        <w:t>г</w:t>
      </w:r>
      <w:r w:rsidRPr="00A55BA2">
        <w:rPr>
          <w:rFonts w:ascii="Times New Roman" w:hAnsi="Times New Roman"/>
          <w:sz w:val="20"/>
          <w:szCs w:val="20"/>
          <w:lang w:val="ru-RU"/>
        </w:rPr>
        <w:t>р</w:t>
      </w:r>
      <w:r w:rsidRPr="00A55BA2">
        <w:rPr>
          <w:rFonts w:ascii="Times New Roman" w:hAnsi="Times New Roman"/>
          <w:spacing w:val="-1"/>
          <w:sz w:val="20"/>
          <w:szCs w:val="20"/>
          <w:lang w:val="ru-RU"/>
        </w:rPr>
        <w:t>а</w:t>
      </w:r>
      <w:r w:rsidRPr="00A55BA2">
        <w:rPr>
          <w:rFonts w:ascii="Times New Roman" w:hAnsi="Times New Roman"/>
          <w:spacing w:val="2"/>
          <w:sz w:val="20"/>
          <w:szCs w:val="20"/>
          <w:lang w:val="ru-RU"/>
        </w:rPr>
        <w:t>д</w:t>
      </w:r>
      <w:r w:rsidRPr="00A55BA2">
        <w:rPr>
          <w:rFonts w:ascii="Times New Roman" w:hAnsi="Times New Roman"/>
          <w:spacing w:val="-1"/>
          <w:sz w:val="20"/>
          <w:szCs w:val="20"/>
          <w:lang w:val="ru-RU"/>
        </w:rPr>
        <w:t>њ</w:t>
      </w:r>
      <w:r w:rsidRPr="00A55BA2">
        <w:rPr>
          <w:rFonts w:ascii="Times New Roman" w:hAnsi="Times New Roman"/>
          <w:sz w:val="20"/>
          <w:szCs w:val="20"/>
          <w:lang w:val="sr-Latn-CS"/>
        </w:rPr>
        <w:t>a</w:t>
      </w:r>
      <w:r w:rsidRPr="00A55BA2">
        <w:rPr>
          <w:rFonts w:ascii="Times New Roman" w:hAnsi="Times New Roman"/>
          <w:spacing w:val="-1"/>
          <w:sz w:val="20"/>
          <w:szCs w:val="20"/>
          <w:lang w:val="ru-RU"/>
        </w:rPr>
        <w:t xml:space="preserve"> </w:t>
      </w:r>
      <w:r w:rsidRPr="00A55BA2">
        <w:rPr>
          <w:rFonts w:ascii="Times New Roman" w:hAnsi="Times New Roman"/>
          <w:sz w:val="20"/>
          <w:szCs w:val="20"/>
          <w:lang w:val="ru-RU"/>
        </w:rPr>
        <w:t>то</w:t>
      </w:r>
      <w:r w:rsidRPr="00A55BA2">
        <w:rPr>
          <w:rFonts w:ascii="Times New Roman" w:hAnsi="Times New Roman"/>
          <w:spacing w:val="1"/>
          <w:sz w:val="20"/>
          <w:szCs w:val="20"/>
          <w:lang w:val="ru-RU"/>
        </w:rPr>
        <w:t>п</w:t>
      </w:r>
      <w:r w:rsidRPr="00A55BA2">
        <w:rPr>
          <w:rFonts w:ascii="Times New Roman" w:hAnsi="Times New Roman"/>
          <w:sz w:val="20"/>
          <w:szCs w:val="20"/>
          <w:lang w:val="ru-RU"/>
        </w:rPr>
        <w:t>лот</w:t>
      </w:r>
      <w:r w:rsidRPr="00A55BA2">
        <w:rPr>
          <w:rFonts w:ascii="Times New Roman" w:hAnsi="Times New Roman"/>
          <w:spacing w:val="1"/>
          <w:sz w:val="20"/>
          <w:szCs w:val="20"/>
          <w:lang w:val="ru-RU"/>
        </w:rPr>
        <w:t>н</w:t>
      </w:r>
      <w:r w:rsidRPr="00A55BA2">
        <w:rPr>
          <w:rFonts w:ascii="Times New Roman" w:hAnsi="Times New Roman"/>
          <w:spacing w:val="-2"/>
          <w:sz w:val="20"/>
          <w:szCs w:val="20"/>
          <w:lang w:val="ru-RU"/>
        </w:rPr>
        <w:t>и</w:t>
      </w:r>
      <w:r w:rsidRPr="00A55BA2">
        <w:rPr>
          <w:rFonts w:ascii="Times New Roman" w:hAnsi="Times New Roman"/>
          <w:sz w:val="20"/>
          <w:szCs w:val="20"/>
          <w:lang w:val="ru-RU"/>
        </w:rPr>
        <w:t xml:space="preserve">х </w:t>
      </w:r>
      <w:r w:rsidRPr="00A55BA2">
        <w:rPr>
          <w:rFonts w:ascii="Times New Roman" w:hAnsi="Times New Roman"/>
          <w:spacing w:val="3"/>
          <w:sz w:val="20"/>
          <w:szCs w:val="20"/>
          <w:lang w:val="ru-RU"/>
        </w:rPr>
        <w:t>п</w:t>
      </w:r>
      <w:r w:rsidRPr="00A55BA2">
        <w:rPr>
          <w:rFonts w:ascii="Times New Roman" w:hAnsi="Times New Roman"/>
          <w:spacing w:val="-5"/>
          <w:sz w:val="20"/>
          <w:szCs w:val="20"/>
          <w:lang w:val="ru-RU"/>
        </w:rPr>
        <w:t>у</w:t>
      </w:r>
      <w:r w:rsidRPr="00A55BA2">
        <w:rPr>
          <w:rFonts w:ascii="Times New Roman" w:hAnsi="Times New Roman"/>
          <w:spacing w:val="-1"/>
          <w:sz w:val="20"/>
          <w:szCs w:val="20"/>
          <w:lang w:val="ru-RU"/>
        </w:rPr>
        <w:t>м</w:t>
      </w:r>
      <w:r w:rsidRPr="00A55BA2">
        <w:rPr>
          <w:rFonts w:ascii="Times New Roman" w:hAnsi="Times New Roman"/>
          <w:spacing w:val="1"/>
          <w:sz w:val="20"/>
          <w:szCs w:val="20"/>
          <w:lang w:val="ru-RU"/>
        </w:rPr>
        <w:t>п</w:t>
      </w:r>
      <w:r w:rsidRPr="00A55BA2">
        <w:rPr>
          <w:rFonts w:ascii="Times New Roman" w:hAnsi="Times New Roman"/>
          <w:sz w:val="20"/>
          <w:szCs w:val="20"/>
          <w:lang w:val="ru-RU"/>
        </w:rPr>
        <w:t>и</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w:t>
      </w:r>
      <w:r w:rsidRPr="00A55BA2">
        <w:rPr>
          <w:rFonts w:ascii="Times New Roman" w:hAnsi="Times New Roman"/>
          <w:sz w:val="20"/>
          <w:szCs w:val="20"/>
          <w:lang w:val="ru-RU"/>
        </w:rPr>
        <w:t>гр</w:t>
      </w:r>
      <w:r w:rsidRPr="00A55BA2">
        <w:rPr>
          <w:rFonts w:ascii="Times New Roman" w:hAnsi="Times New Roman"/>
          <w:spacing w:val="-1"/>
          <w:sz w:val="20"/>
          <w:szCs w:val="20"/>
          <w:lang w:val="ru-RU"/>
        </w:rPr>
        <w:t>е</w:t>
      </w:r>
      <w:r w:rsidRPr="00A55BA2">
        <w:rPr>
          <w:rFonts w:ascii="Times New Roman" w:hAnsi="Times New Roman"/>
          <w:sz w:val="20"/>
          <w:szCs w:val="20"/>
          <w:lang w:val="ru-RU"/>
        </w:rPr>
        <w:t>ј</w:t>
      </w:r>
      <w:r w:rsidRPr="00A55BA2">
        <w:rPr>
          <w:rFonts w:ascii="Times New Roman" w:hAnsi="Times New Roman"/>
          <w:spacing w:val="-1"/>
          <w:sz w:val="20"/>
          <w:szCs w:val="20"/>
          <w:lang w:val="ru-RU"/>
        </w:rPr>
        <w:t>а</w:t>
      </w:r>
      <w:r w:rsidRPr="00A55BA2">
        <w:rPr>
          <w:rFonts w:ascii="Times New Roman" w:hAnsi="Times New Roman"/>
          <w:sz w:val="20"/>
          <w:szCs w:val="20"/>
          <w:lang w:val="ru-RU"/>
        </w:rPr>
        <w:t>ч</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п</w:t>
      </w:r>
      <w:r w:rsidRPr="00A55BA2">
        <w:rPr>
          <w:rFonts w:ascii="Times New Roman" w:hAnsi="Times New Roman"/>
          <w:sz w:val="20"/>
          <w:szCs w:val="20"/>
          <w:lang w:val="ru-RU"/>
        </w:rPr>
        <w:t>ро</w:t>
      </w:r>
      <w:r w:rsidRPr="00A55BA2">
        <w:rPr>
          <w:rFonts w:ascii="Times New Roman" w:hAnsi="Times New Roman"/>
          <w:spacing w:val="-1"/>
          <w:sz w:val="20"/>
          <w:szCs w:val="20"/>
          <w:lang w:val="ru-RU"/>
        </w:rPr>
        <w:t>с</w:t>
      </w:r>
      <w:r w:rsidRPr="00A55BA2">
        <w:rPr>
          <w:rFonts w:ascii="Times New Roman" w:hAnsi="Times New Roman"/>
          <w:sz w:val="20"/>
          <w:szCs w:val="20"/>
          <w:lang w:val="ru-RU"/>
        </w:rPr>
        <w:t>тора</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и</w:t>
      </w:r>
      <w:r w:rsidRPr="00A55BA2">
        <w:rPr>
          <w:rFonts w:ascii="Times New Roman" w:hAnsi="Times New Roman"/>
          <w:sz w:val="20"/>
          <w:szCs w:val="20"/>
          <w:lang w:val="ru-RU"/>
        </w:rPr>
        <w:t>ли</w:t>
      </w:r>
      <w:r w:rsidRPr="00A55BA2">
        <w:rPr>
          <w:rFonts w:ascii="Times New Roman" w:hAnsi="Times New Roman"/>
          <w:spacing w:val="1"/>
          <w:sz w:val="20"/>
          <w:szCs w:val="20"/>
          <w:lang w:val="ru-RU"/>
        </w:rPr>
        <w:t xml:space="preserve"> </w:t>
      </w:r>
      <w:r w:rsidRPr="00A55BA2">
        <w:rPr>
          <w:rFonts w:ascii="Times New Roman" w:hAnsi="Times New Roman"/>
          <w:sz w:val="20"/>
          <w:szCs w:val="20"/>
          <w:lang w:val="ru-RU"/>
        </w:rPr>
        <w:t>ко</w:t>
      </w:r>
      <w:r w:rsidRPr="00A55BA2">
        <w:rPr>
          <w:rFonts w:ascii="Times New Roman" w:hAnsi="Times New Roman"/>
          <w:spacing w:val="-1"/>
          <w:sz w:val="20"/>
          <w:szCs w:val="20"/>
          <w:lang w:val="ru-RU"/>
        </w:rPr>
        <w:t>м</w:t>
      </w:r>
      <w:r w:rsidRPr="00A55BA2">
        <w:rPr>
          <w:rFonts w:ascii="Times New Roman" w:hAnsi="Times New Roman"/>
          <w:sz w:val="20"/>
          <w:szCs w:val="20"/>
          <w:lang w:val="ru-RU"/>
        </w:rPr>
        <w:t>б</w:t>
      </w:r>
      <w:r w:rsidRPr="00A55BA2">
        <w:rPr>
          <w:rFonts w:ascii="Times New Roman" w:hAnsi="Times New Roman"/>
          <w:spacing w:val="-2"/>
          <w:sz w:val="20"/>
          <w:szCs w:val="20"/>
          <w:lang w:val="ru-RU"/>
        </w:rPr>
        <w:t>и</w:t>
      </w:r>
      <w:r w:rsidRPr="00A55BA2">
        <w:rPr>
          <w:rFonts w:ascii="Times New Roman" w:hAnsi="Times New Roman"/>
          <w:spacing w:val="1"/>
          <w:sz w:val="20"/>
          <w:szCs w:val="20"/>
          <w:lang w:val="ru-RU"/>
        </w:rPr>
        <w:t>н</w:t>
      </w:r>
      <w:r w:rsidRPr="00A55BA2">
        <w:rPr>
          <w:rFonts w:ascii="Times New Roman" w:hAnsi="Times New Roman"/>
          <w:sz w:val="20"/>
          <w:szCs w:val="20"/>
          <w:lang w:val="ru-RU"/>
        </w:rPr>
        <w:t>о</w:t>
      </w:r>
      <w:r w:rsidRPr="00A55BA2">
        <w:rPr>
          <w:rFonts w:ascii="Times New Roman" w:hAnsi="Times New Roman"/>
          <w:spacing w:val="-1"/>
          <w:sz w:val="20"/>
          <w:szCs w:val="20"/>
          <w:lang w:val="ru-RU"/>
        </w:rPr>
        <w:t>ва</w:t>
      </w:r>
      <w:r w:rsidRPr="00A55BA2">
        <w:rPr>
          <w:rFonts w:ascii="Times New Roman" w:hAnsi="Times New Roman"/>
          <w:spacing w:val="1"/>
          <w:sz w:val="20"/>
          <w:szCs w:val="20"/>
          <w:lang w:val="ru-RU"/>
        </w:rPr>
        <w:t>н</w:t>
      </w:r>
      <w:r w:rsidRPr="00A55BA2">
        <w:rPr>
          <w:rFonts w:ascii="Times New Roman" w:hAnsi="Times New Roman"/>
          <w:sz w:val="20"/>
          <w:szCs w:val="20"/>
          <w:lang w:val="ru-RU"/>
        </w:rPr>
        <w:t>и</w:t>
      </w:r>
      <w:r w:rsidRPr="00A55BA2">
        <w:rPr>
          <w:rFonts w:ascii="Times New Roman" w:hAnsi="Times New Roman"/>
          <w:spacing w:val="1"/>
          <w:sz w:val="20"/>
          <w:szCs w:val="20"/>
          <w:lang w:val="ru-RU"/>
        </w:rPr>
        <w:t xml:space="preserve"> </w:t>
      </w:r>
      <w:r w:rsidRPr="00A55BA2">
        <w:rPr>
          <w:rFonts w:ascii="Times New Roman" w:hAnsi="Times New Roman"/>
          <w:sz w:val="20"/>
          <w:szCs w:val="20"/>
          <w:lang w:val="ru-RU"/>
        </w:rPr>
        <w:t>гр</w:t>
      </w:r>
      <w:r w:rsidRPr="00A55BA2">
        <w:rPr>
          <w:rFonts w:ascii="Times New Roman" w:hAnsi="Times New Roman"/>
          <w:spacing w:val="-1"/>
          <w:sz w:val="20"/>
          <w:szCs w:val="20"/>
          <w:lang w:val="ru-RU"/>
        </w:rPr>
        <w:t>е</w:t>
      </w:r>
      <w:r w:rsidRPr="00A55BA2">
        <w:rPr>
          <w:rFonts w:ascii="Times New Roman" w:hAnsi="Times New Roman"/>
          <w:sz w:val="20"/>
          <w:szCs w:val="20"/>
          <w:lang w:val="ru-RU"/>
        </w:rPr>
        <w:t>ј</w:t>
      </w:r>
      <w:r w:rsidRPr="00A55BA2">
        <w:rPr>
          <w:rFonts w:ascii="Times New Roman" w:hAnsi="Times New Roman"/>
          <w:spacing w:val="-1"/>
          <w:sz w:val="20"/>
          <w:szCs w:val="20"/>
          <w:lang w:val="ru-RU"/>
        </w:rPr>
        <w:t>ач)</w:t>
      </w:r>
      <w:r w:rsidRPr="00A55BA2">
        <w:rPr>
          <w:rFonts w:ascii="Times New Roman" w:hAnsi="Times New Roman"/>
          <w:sz w:val="20"/>
          <w:szCs w:val="20"/>
          <w:lang w:val="ru-RU"/>
        </w:rPr>
        <w:t>,</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pacing w:val="-5"/>
          <w:sz w:val="20"/>
          <w:szCs w:val="20"/>
          <w:lang w:val="ru-RU"/>
        </w:rPr>
        <w:t>у</w:t>
      </w:r>
      <w:r w:rsidRPr="00A55BA2">
        <w:rPr>
          <w:rFonts w:ascii="Times New Roman" w:hAnsi="Times New Roman"/>
          <w:spacing w:val="2"/>
          <w:sz w:val="20"/>
          <w:szCs w:val="20"/>
          <w:lang w:val="ru-RU"/>
        </w:rPr>
        <w:t>г</w:t>
      </w:r>
      <w:r w:rsidRPr="00A55BA2">
        <w:rPr>
          <w:rFonts w:ascii="Times New Roman" w:hAnsi="Times New Roman"/>
          <w:sz w:val="20"/>
          <w:szCs w:val="20"/>
          <w:lang w:val="ru-RU"/>
        </w:rPr>
        <w:t>р</w:t>
      </w:r>
      <w:r w:rsidRPr="00A55BA2">
        <w:rPr>
          <w:rFonts w:ascii="Times New Roman" w:hAnsi="Times New Roman"/>
          <w:spacing w:val="-1"/>
          <w:sz w:val="20"/>
          <w:szCs w:val="20"/>
          <w:lang w:val="ru-RU"/>
        </w:rPr>
        <w:t>а</w:t>
      </w:r>
      <w:r w:rsidRPr="00A55BA2">
        <w:rPr>
          <w:rFonts w:ascii="Times New Roman" w:hAnsi="Times New Roman"/>
          <w:spacing w:val="2"/>
          <w:sz w:val="20"/>
          <w:szCs w:val="20"/>
          <w:lang w:val="ru-RU"/>
        </w:rPr>
        <w:t>д</w:t>
      </w:r>
      <w:r w:rsidRPr="00A55BA2">
        <w:rPr>
          <w:rFonts w:ascii="Times New Roman" w:hAnsi="Times New Roman"/>
          <w:spacing w:val="-1"/>
          <w:sz w:val="20"/>
          <w:szCs w:val="20"/>
          <w:lang w:val="ru-RU"/>
        </w:rPr>
        <w:t>њ</w:t>
      </w:r>
      <w:r w:rsidRPr="00A55BA2">
        <w:rPr>
          <w:rFonts w:ascii="Times New Roman" w:hAnsi="Times New Roman"/>
          <w:sz w:val="20"/>
          <w:szCs w:val="20"/>
          <w:lang w:val="sr-Latn-CS"/>
        </w:rPr>
        <w:t>a</w:t>
      </w:r>
      <w:r w:rsidRPr="00A55BA2">
        <w:rPr>
          <w:rFonts w:ascii="Times New Roman" w:hAnsi="Times New Roman"/>
          <w:spacing w:val="-1"/>
          <w:sz w:val="20"/>
          <w:szCs w:val="20"/>
          <w:lang w:val="ru-RU"/>
        </w:rPr>
        <w:t xml:space="preserve"> е</w:t>
      </w:r>
      <w:r w:rsidRPr="00A55BA2">
        <w:rPr>
          <w:rFonts w:ascii="Times New Roman" w:hAnsi="Times New Roman"/>
          <w:spacing w:val="2"/>
          <w:sz w:val="20"/>
          <w:szCs w:val="20"/>
          <w:lang w:val="ru-RU"/>
        </w:rPr>
        <w:t>л</w:t>
      </w:r>
      <w:r w:rsidRPr="00A55BA2">
        <w:rPr>
          <w:rFonts w:ascii="Times New Roman" w:hAnsi="Times New Roman"/>
          <w:spacing w:val="-1"/>
          <w:sz w:val="20"/>
          <w:szCs w:val="20"/>
          <w:lang w:val="ru-RU"/>
        </w:rPr>
        <w:t>е</w:t>
      </w:r>
      <w:r w:rsidRPr="00A55BA2">
        <w:rPr>
          <w:rFonts w:ascii="Times New Roman" w:hAnsi="Times New Roman"/>
          <w:sz w:val="20"/>
          <w:szCs w:val="20"/>
          <w:lang w:val="ru-RU"/>
        </w:rPr>
        <w:t>ктро</w:t>
      </w:r>
      <w:r w:rsidRPr="00A55BA2">
        <w:rPr>
          <w:rFonts w:ascii="Times New Roman" w:hAnsi="Times New Roman"/>
          <w:spacing w:val="1"/>
          <w:sz w:val="20"/>
          <w:szCs w:val="20"/>
          <w:lang w:val="ru-RU"/>
        </w:rPr>
        <w:t>н</w:t>
      </w:r>
      <w:r w:rsidRPr="00A55BA2">
        <w:rPr>
          <w:rFonts w:ascii="Times New Roman" w:hAnsi="Times New Roman"/>
          <w:spacing w:val="-1"/>
          <w:sz w:val="20"/>
          <w:szCs w:val="20"/>
          <w:lang w:val="ru-RU"/>
        </w:rPr>
        <w:t>с</w:t>
      </w:r>
      <w:r w:rsidRPr="00A55BA2">
        <w:rPr>
          <w:rFonts w:ascii="Times New Roman" w:hAnsi="Times New Roman"/>
          <w:sz w:val="20"/>
          <w:szCs w:val="20"/>
          <w:lang w:val="ru-RU"/>
        </w:rPr>
        <w:t>ки</w:t>
      </w:r>
      <w:r w:rsidRPr="00A55BA2">
        <w:rPr>
          <w:rFonts w:ascii="Times New Roman" w:hAnsi="Times New Roman"/>
          <w:spacing w:val="-2"/>
          <w:sz w:val="20"/>
          <w:szCs w:val="20"/>
          <w:lang w:val="ru-RU"/>
        </w:rPr>
        <w:t xml:space="preserve"> </w:t>
      </w:r>
      <w:r w:rsidRPr="00A55BA2">
        <w:rPr>
          <w:rFonts w:ascii="Times New Roman" w:hAnsi="Times New Roman"/>
          <w:sz w:val="20"/>
          <w:szCs w:val="20"/>
          <w:lang w:val="ru-RU"/>
        </w:rPr>
        <w:t>р</w:t>
      </w:r>
      <w:r w:rsidRPr="00A55BA2">
        <w:rPr>
          <w:rFonts w:ascii="Times New Roman" w:hAnsi="Times New Roman"/>
          <w:spacing w:val="-1"/>
          <w:sz w:val="20"/>
          <w:szCs w:val="20"/>
          <w:lang w:val="ru-RU"/>
        </w:rPr>
        <w:t>е</w:t>
      </w:r>
      <w:r w:rsidRPr="00A55BA2">
        <w:rPr>
          <w:rFonts w:ascii="Times New Roman" w:hAnsi="Times New Roman"/>
          <w:spacing w:val="2"/>
          <w:sz w:val="20"/>
          <w:szCs w:val="20"/>
          <w:lang w:val="ru-RU"/>
        </w:rPr>
        <w:t>г</w:t>
      </w:r>
      <w:r w:rsidRPr="00A55BA2">
        <w:rPr>
          <w:rFonts w:ascii="Times New Roman" w:hAnsi="Times New Roman"/>
          <w:spacing w:val="-5"/>
          <w:sz w:val="20"/>
          <w:szCs w:val="20"/>
          <w:lang w:val="ru-RU"/>
        </w:rPr>
        <w:t>у</w:t>
      </w:r>
      <w:r w:rsidRPr="00A55BA2">
        <w:rPr>
          <w:rFonts w:ascii="Times New Roman" w:hAnsi="Times New Roman"/>
          <w:sz w:val="20"/>
          <w:szCs w:val="20"/>
          <w:lang w:val="ru-RU"/>
        </w:rPr>
        <w:t>л</w:t>
      </w:r>
      <w:r w:rsidRPr="00A55BA2">
        <w:rPr>
          <w:rFonts w:ascii="Times New Roman" w:hAnsi="Times New Roman"/>
          <w:spacing w:val="1"/>
          <w:sz w:val="20"/>
          <w:szCs w:val="20"/>
          <w:lang w:val="ru-RU"/>
        </w:rPr>
        <w:t>ис</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ни</w:t>
      </w:r>
      <w:r w:rsidRPr="00A55BA2">
        <w:rPr>
          <w:rFonts w:ascii="Times New Roman" w:hAnsi="Times New Roman"/>
          <w:sz w:val="20"/>
          <w:szCs w:val="20"/>
          <w:lang w:val="ru-RU"/>
        </w:rPr>
        <w:t>х</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ци</w:t>
      </w:r>
      <w:r w:rsidRPr="00A55BA2">
        <w:rPr>
          <w:rFonts w:ascii="Times New Roman" w:hAnsi="Times New Roman"/>
          <w:spacing w:val="-3"/>
          <w:sz w:val="20"/>
          <w:szCs w:val="20"/>
          <w:lang w:val="ru-RU"/>
        </w:rPr>
        <w:t>р</w:t>
      </w:r>
      <w:r w:rsidRPr="00A55BA2">
        <w:rPr>
          <w:rFonts w:ascii="Times New Roman" w:hAnsi="Times New Roman"/>
          <w:spacing w:val="3"/>
          <w:sz w:val="20"/>
          <w:szCs w:val="20"/>
          <w:lang w:val="ru-RU"/>
        </w:rPr>
        <w:t>к</w:t>
      </w:r>
      <w:r w:rsidRPr="00A55BA2">
        <w:rPr>
          <w:rFonts w:ascii="Times New Roman" w:hAnsi="Times New Roman"/>
          <w:spacing w:val="-8"/>
          <w:sz w:val="20"/>
          <w:szCs w:val="20"/>
          <w:lang w:val="ru-RU"/>
        </w:rPr>
        <w:t>у</w:t>
      </w:r>
      <w:r w:rsidRPr="00A55BA2">
        <w:rPr>
          <w:rFonts w:ascii="Times New Roman" w:hAnsi="Times New Roman"/>
          <w:spacing w:val="2"/>
          <w:sz w:val="20"/>
          <w:szCs w:val="20"/>
          <w:lang w:val="ru-RU"/>
        </w:rPr>
        <w:t>л</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ци</w:t>
      </w:r>
      <w:r w:rsidRPr="00A55BA2">
        <w:rPr>
          <w:rFonts w:ascii="Times New Roman" w:hAnsi="Times New Roman"/>
          <w:sz w:val="20"/>
          <w:szCs w:val="20"/>
          <w:lang w:val="ru-RU"/>
        </w:rPr>
        <w:t>о</w:t>
      </w:r>
      <w:r w:rsidRPr="00A55BA2">
        <w:rPr>
          <w:rFonts w:ascii="Times New Roman" w:hAnsi="Times New Roman"/>
          <w:spacing w:val="1"/>
          <w:sz w:val="20"/>
          <w:szCs w:val="20"/>
          <w:lang w:val="ru-RU"/>
        </w:rPr>
        <w:t>н</w:t>
      </w:r>
      <w:r w:rsidRPr="00A55BA2">
        <w:rPr>
          <w:rFonts w:ascii="Times New Roman" w:hAnsi="Times New Roman"/>
          <w:spacing w:val="-2"/>
          <w:sz w:val="20"/>
          <w:szCs w:val="20"/>
          <w:lang w:val="ru-RU"/>
        </w:rPr>
        <w:t>и</w:t>
      </w:r>
      <w:r w:rsidRPr="00A55BA2">
        <w:rPr>
          <w:rFonts w:ascii="Times New Roman" w:hAnsi="Times New Roman"/>
          <w:sz w:val="20"/>
          <w:szCs w:val="20"/>
          <w:lang w:val="ru-RU"/>
        </w:rPr>
        <w:t>х</w:t>
      </w:r>
      <w:r w:rsidRPr="00A55BA2">
        <w:rPr>
          <w:rFonts w:ascii="Times New Roman" w:hAnsi="Times New Roman"/>
          <w:spacing w:val="2"/>
          <w:sz w:val="20"/>
          <w:szCs w:val="20"/>
          <w:lang w:val="ru-RU"/>
        </w:rPr>
        <w:t xml:space="preserve"> </w:t>
      </w:r>
      <w:r w:rsidRPr="00A55BA2">
        <w:rPr>
          <w:rFonts w:ascii="Times New Roman" w:hAnsi="Times New Roman"/>
          <w:spacing w:val="3"/>
          <w:sz w:val="20"/>
          <w:szCs w:val="20"/>
          <w:lang w:val="ru-RU"/>
        </w:rPr>
        <w:t>п</w:t>
      </w:r>
      <w:r w:rsidRPr="00A55BA2">
        <w:rPr>
          <w:rFonts w:ascii="Times New Roman" w:hAnsi="Times New Roman"/>
          <w:spacing w:val="-8"/>
          <w:sz w:val="20"/>
          <w:szCs w:val="20"/>
          <w:lang w:val="ru-RU"/>
        </w:rPr>
        <w:t>у</w:t>
      </w:r>
      <w:r w:rsidRPr="00A55BA2">
        <w:rPr>
          <w:rFonts w:ascii="Times New Roman" w:hAnsi="Times New Roman"/>
          <w:spacing w:val="-1"/>
          <w:sz w:val="20"/>
          <w:szCs w:val="20"/>
          <w:lang w:val="ru-RU"/>
        </w:rPr>
        <w:t>м</w:t>
      </w:r>
      <w:r w:rsidRPr="00A55BA2">
        <w:rPr>
          <w:rFonts w:ascii="Times New Roman" w:hAnsi="Times New Roman"/>
          <w:spacing w:val="1"/>
          <w:sz w:val="20"/>
          <w:szCs w:val="20"/>
          <w:lang w:val="ru-RU"/>
        </w:rPr>
        <w:t>пи,</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z w:val="20"/>
          <w:szCs w:val="20"/>
          <w:lang w:val="ru-RU"/>
        </w:rPr>
        <w:t>о</w:t>
      </w:r>
      <w:r w:rsidRPr="00A55BA2">
        <w:rPr>
          <w:rFonts w:ascii="Times New Roman" w:hAnsi="Times New Roman"/>
          <w:spacing w:val="1"/>
          <w:sz w:val="20"/>
          <w:szCs w:val="20"/>
          <w:lang w:val="ru-RU"/>
        </w:rPr>
        <w:t>п</w:t>
      </w:r>
      <w:r w:rsidRPr="00A55BA2">
        <w:rPr>
          <w:rFonts w:ascii="Times New Roman" w:hAnsi="Times New Roman"/>
          <w:sz w:val="20"/>
          <w:szCs w:val="20"/>
          <w:lang w:val="ru-RU"/>
        </w:rPr>
        <w:t>р</w:t>
      </w:r>
      <w:r w:rsidRPr="00A55BA2">
        <w:rPr>
          <w:rFonts w:ascii="Times New Roman" w:hAnsi="Times New Roman"/>
          <w:spacing w:val="-1"/>
          <w:sz w:val="20"/>
          <w:szCs w:val="20"/>
          <w:lang w:val="ru-RU"/>
        </w:rPr>
        <w:t>емањ</w:t>
      </w:r>
      <w:r w:rsidRPr="00A55BA2">
        <w:rPr>
          <w:rFonts w:ascii="Times New Roman" w:hAnsi="Times New Roman"/>
          <w:spacing w:val="1"/>
          <w:sz w:val="20"/>
          <w:szCs w:val="20"/>
          <w:lang w:val="ru-RU"/>
        </w:rPr>
        <w:t>е</w:t>
      </w:r>
      <w:r w:rsidRPr="00A55BA2">
        <w:rPr>
          <w:rFonts w:ascii="Times New Roman" w:hAnsi="Times New Roman"/>
          <w:sz w:val="20"/>
          <w:szCs w:val="20"/>
          <w:lang w:val="ru-RU"/>
        </w:rPr>
        <w:t xml:space="preserve"> </w:t>
      </w:r>
      <w:r w:rsidRPr="00A55BA2">
        <w:rPr>
          <w:rFonts w:ascii="Times New Roman" w:hAnsi="Times New Roman"/>
          <w:spacing w:val="20"/>
          <w:sz w:val="20"/>
          <w:szCs w:val="20"/>
          <w:lang w:val="ru-RU"/>
        </w:rPr>
        <w:t xml:space="preserve"> </w:t>
      </w:r>
      <w:r w:rsidRPr="00A55BA2">
        <w:rPr>
          <w:rFonts w:ascii="Times New Roman" w:hAnsi="Times New Roman"/>
          <w:spacing w:val="1"/>
          <w:sz w:val="20"/>
          <w:szCs w:val="20"/>
          <w:lang w:val="ru-RU"/>
        </w:rPr>
        <w:t>из</w:t>
      </w:r>
      <w:r w:rsidRPr="00A55BA2">
        <w:rPr>
          <w:rFonts w:ascii="Times New Roman" w:hAnsi="Times New Roman"/>
          <w:spacing w:val="-1"/>
          <w:sz w:val="20"/>
          <w:szCs w:val="20"/>
          <w:lang w:val="ru-RU"/>
        </w:rPr>
        <w:t>в</w:t>
      </w:r>
      <w:r w:rsidRPr="00A55BA2">
        <w:rPr>
          <w:rFonts w:ascii="Times New Roman" w:hAnsi="Times New Roman"/>
          <w:sz w:val="20"/>
          <w:szCs w:val="20"/>
          <w:lang w:val="ru-RU"/>
        </w:rPr>
        <w:t xml:space="preserve">ора </w:t>
      </w:r>
      <w:r w:rsidRPr="00A55BA2">
        <w:rPr>
          <w:rFonts w:ascii="Times New Roman" w:hAnsi="Times New Roman"/>
          <w:spacing w:val="20"/>
          <w:sz w:val="20"/>
          <w:szCs w:val="20"/>
          <w:lang w:val="ru-RU"/>
        </w:rPr>
        <w:t xml:space="preserve"> </w:t>
      </w:r>
      <w:r w:rsidRPr="00A55BA2">
        <w:rPr>
          <w:rFonts w:ascii="Times New Roman" w:hAnsi="Times New Roman"/>
          <w:sz w:val="20"/>
          <w:szCs w:val="20"/>
          <w:lang w:val="ru-RU"/>
        </w:rPr>
        <w:t>то</w:t>
      </w:r>
      <w:r w:rsidRPr="00A55BA2">
        <w:rPr>
          <w:rFonts w:ascii="Times New Roman" w:hAnsi="Times New Roman"/>
          <w:spacing w:val="1"/>
          <w:sz w:val="20"/>
          <w:szCs w:val="20"/>
          <w:lang w:val="ru-RU"/>
        </w:rPr>
        <w:t>п</w:t>
      </w:r>
      <w:r w:rsidRPr="00A55BA2">
        <w:rPr>
          <w:rFonts w:ascii="Times New Roman" w:hAnsi="Times New Roman"/>
          <w:sz w:val="20"/>
          <w:szCs w:val="20"/>
          <w:lang w:val="ru-RU"/>
        </w:rPr>
        <w:t xml:space="preserve">лоте </w:t>
      </w:r>
      <w:r w:rsidRPr="00A55BA2">
        <w:rPr>
          <w:rFonts w:ascii="Times New Roman" w:hAnsi="Times New Roman"/>
          <w:spacing w:val="20"/>
          <w:sz w:val="20"/>
          <w:szCs w:val="20"/>
          <w:lang w:val="ru-RU"/>
        </w:rPr>
        <w:t xml:space="preserve"> </w:t>
      </w:r>
      <w:r w:rsidRPr="00A55BA2">
        <w:rPr>
          <w:rFonts w:ascii="Times New Roman" w:hAnsi="Times New Roman"/>
          <w:spacing w:val="-1"/>
          <w:sz w:val="20"/>
          <w:szCs w:val="20"/>
          <w:lang w:val="ru-RU"/>
        </w:rPr>
        <w:t>(</w:t>
      </w:r>
      <w:r w:rsidRPr="00A55BA2">
        <w:rPr>
          <w:rFonts w:ascii="Times New Roman" w:hAnsi="Times New Roman"/>
          <w:sz w:val="20"/>
          <w:szCs w:val="20"/>
          <w:lang w:val="ru-RU"/>
        </w:rPr>
        <w:t>р</w:t>
      </w:r>
      <w:r w:rsidRPr="00A55BA2">
        <w:rPr>
          <w:rFonts w:ascii="Times New Roman" w:hAnsi="Times New Roman"/>
          <w:spacing w:val="-1"/>
          <w:sz w:val="20"/>
          <w:szCs w:val="20"/>
          <w:lang w:val="ru-RU"/>
        </w:rPr>
        <w:t>а</w:t>
      </w:r>
      <w:r w:rsidRPr="00A55BA2">
        <w:rPr>
          <w:rFonts w:ascii="Times New Roman" w:hAnsi="Times New Roman"/>
          <w:sz w:val="20"/>
          <w:szCs w:val="20"/>
          <w:lang w:val="ru-RU"/>
        </w:rPr>
        <w:t>д</w:t>
      </w:r>
      <w:r w:rsidRPr="00A55BA2">
        <w:rPr>
          <w:rFonts w:ascii="Times New Roman" w:hAnsi="Times New Roman"/>
          <w:spacing w:val="1"/>
          <w:sz w:val="20"/>
          <w:szCs w:val="20"/>
          <w:lang w:val="ru-RU"/>
        </w:rPr>
        <w:t>и</w:t>
      </w:r>
      <w:r w:rsidRPr="00A55BA2">
        <w:rPr>
          <w:rFonts w:ascii="Times New Roman" w:hAnsi="Times New Roman"/>
          <w:sz w:val="20"/>
          <w:szCs w:val="20"/>
          <w:lang w:val="ru-RU"/>
        </w:rPr>
        <w:t>ј</w:t>
      </w:r>
      <w:r w:rsidRPr="00A55BA2">
        <w:rPr>
          <w:rFonts w:ascii="Times New Roman" w:hAnsi="Times New Roman"/>
          <w:spacing w:val="-1"/>
          <w:sz w:val="20"/>
          <w:szCs w:val="20"/>
          <w:lang w:val="ru-RU"/>
        </w:rPr>
        <w:t>а</w:t>
      </w:r>
      <w:r w:rsidRPr="00A55BA2">
        <w:rPr>
          <w:rFonts w:ascii="Times New Roman" w:hAnsi="Times New Roman"/>
          <w:sz w:val="20"/>
          <w:szCs w:val="20"/>
          <w:lang w:val="ru-RU"/>
        </w:rPr>
        <w:t>тор</w:t>
      </w:r>
      <w:r w:rsidRPr="00A55BA2">
        <w:rPr>
          <w:rFonts w:ascii="Times New Roman" w:hAnsi="Times New Roman"/>
          <w:spacing w:val="-1"/>
          <w:sz w:val="20"/>
          <w:szCs w:val="20"/>
          <w:lang w:val="ru-RU"/>
        </w:rPr>
        <w:t>а</w:t>
      </w:r>
      <w:r w:rsidRPr="00A55BA2">
        <w:rPr>
          <w:rFonts w:ascii="Times New Roman" w:hAnsi="Times New Roman"/>
          <w:sz w:val="20"/>
          <w:szCs w:val="20"/>
          <w:lang w:val="ru-RU"/>
        </w:rPr>
        <w:t xml:space="preserve">) </w:t>
      </w:r>
      <w:r w:rsidRPr="00A55BA2">
        <w:rPr>
          <w:rFonts w:ascii="Times New Roman" w:hAnsi="Times New Roman"/>
          <w:spacing w:val="20"/>
          <w:sz w:val="20"/>
          <w:szCs w:val="20"/>
          <w:lang w:val="ru-RU"/>
        </w:rPr>
        <w:t xml:space="preserve"> </w:t>
      </w:r>
      <w:r w:rsidRPr="00A55BA2">
        <w:rPr>
          <w:rFonts w:ascii="Times New Roman" w:hAnsi="Times New Roman"/>
          <w:spacing w:val="-1"/>
          <w:sz w:val="20"/>
          <w:szCs w:val="20"/>
          <w:lang w:val="ru-RU"/>
        </w:rPr>
        <w:t>с</w:t>
      </w:r>
      <w:r w:rsidRPr="00A55BA2">
        <w:rPr>
          <w:rFonts w:ascii="Times New Roman" w:hAnsi="Times New Roman"/>
          <w:sz w:val="20"/>
          <w:szCs w:val="20"/>
          <w:lang w:val="ru-RU"/>
        </w:rPr>
        <w:t xml:space="preserve">а </w:t>
      </w:r>
      <w:r w:rsidRPr="00A55BA2">
        <w:rPr>
          <w:rFonts w:ascii="Times New Roman" w:hAnsi="Times New Roman"/>
          <w:spacing w:val="23"/>
          <w:sz w:val="20"/>
          <w:szCs w:val="20"/>
          <w:lang w:val="ru-RU"/>
        </w:rPr>
        <w:t xml:space="preserve"> </w:t>
      </w:r>
      <w:r w:rsidRPr="00A55BA2">
        <w:rPr>
          <w:rFonts w:ascii="Times New Roman" w:hAnsi="Times New Roman"/>
          <w:sz w:val="20"/>
          <w:szCs w:val="20"/>
          <w:lang w:val="ru-RU"/>
        </w:rPr>
        <w:t>т</w:t>
      </w:r>
      <w:r w:rsidRPr="00A55BA2">
        <w:rPr>
          <w:rFonts w:ascii="Times New Roman" w:hAnsi="Times New Roman"/>
          <w:spacing w:val="-1"/>
          <w:sz w:val="20"/>
          <w:szCs w:val="20"/>
          <w:lang w:val="ru-RU"/>
        </w:rPr>
        <w:t>е</w:t>
      </w:r>
      <w:r w:rsidRPr="00A55BA2">
        <w:rPr>
          <w:rFonts w:ascii="Times New Roman" w:hAnsi="Times New Roman"/>
          <w:sz w:val="20"/>
          <w:szCs w:val="20"/>
          <w:lang w:val="ru-RU"/>
        </w:rPr>
        <w:t>р</w:t>
      </w:r>
      <w:r w:rsidRPr="00A55BA2">
        <w:rPr>
          <w:rFonts w:ascii="Times New Roman" w:hAnsi="Times New Roman"/>
          <w:spacing w:val="-1"/>
          <w:sz w:val="20"/>
          <w:szCs w:val="20"/>
          <w:lang w:val="ru-RU"/>
        </w:rPr>
        <w:t>м</w:t>
      </w:r>
      <w:r w:rsidRPr="00A55BA2">
        <w:rPr>
          <w:rFonts w:ascii="Times New Roman" w:hAnsi="Times New Roman"/>
          <w:sz w:val="20"/>
          <w:szCs w:val="20"/>
          <w:lang w:val="ru-RU"/>
        </w:rPr>
        <w:t>о</w:t>
      </w:r>
      <w:r w:rsidRPr="00A55BA2">
        <w:rPr>
          <w:rFonts w:ascii="Times New Roman" w:hAnsi="Times New Roman"/>
          <w:spacing w:val="-1"/>
          <w:sz w:val="20"/>
          <w:szCs w:val="20"/>
          <w:lang w:val="ru-RU"/>
        </w:rPr>
        <w:t>с</w:t>
      </w:r>
      <w:r w:rsidRPr="00A55BA2">
        <w:rPr>
          <w:rFonts w:ascii="Times New Roman" w:hAnsi="Times New Roman"/>
          <w:sz w:val="20"/>
          <w:szCs w:val="20"/>
          <w:lang w:val="ru-RU"/>
        </w:rPr>
        <w:t>т</w:t>
      </w:r>
      <w:r w:rsidRPr="00A55BA2">
        <w:rPr>
          <w:rFonts w:ascii="Times New Roman" w:hAnsi="Times New Roman"/>
          <w:spacing w:val="-1"/>
          <w:sz w:val="20"/>
          <w:szCs w:val="20"/>
          <w:lang w:val="ru-RU"/>
        </w:rPr>
        <w:t>а</w:t>
      </w:r>
      <w:r w:rsidRPr="00A55BA2">
        <w:rPr>
          <w:rFonts w:ascii="Times New Roman" w:hAnsi="Times New Roman"/>
          <w:sz w:val="20"/>
          <w:szCs w:val="20"/>
          <w:lang w:val="ru-RU"/>
        </w:rPr>
        <w:t>т</w:t>
      </w:r>
      <w:r w:rsidRPr="00A55BA2">
        <w:rPr>
          <w:rFonts w:ascii="Times New Roman" w:hAnsi="Times New Roman"/>
          <w:spacing w:val="-1"/>
          <w:sz w:val="20"/>
          <w:szCs w:val="20"/>
          <w:lang w:val="ru-RU"/>
        </w:rPr>
        <w:t>с</w:t>
      </w:r>
      <w:r w:rsidRPr="00A55BA2">
        <w:rPr>
          <w:rFonts w:ascii="Times New Roman" w:hAnsi="Times New Roman"/>
          <w:sz w:val="20"/>
          <w:szCs w:val="20"/>
          <w:lang w:val="ru-RU"/>
        </w:rPr>
        <w:t>к</w:t>
      </w:r>
      <w:r w:rsidRPr="00A55BA2">
        <w:rPr>
          <w:rFonts w:ascii="Times New Roman" w:hAnsi="Times New Roman"/>
          <w:spacing w:val="1"/>
          <w:sz w:val="20"/>
          <w:szCs w:val="20"/>
          <w:lang w:val="ru-RU"/>
        </w:rPr>
        <w:t>и</w:t>
      </w:r>
      <w:r w:rsidRPr="00A55BA2">
        <w:rPr>
          <w:rFonts w:ascii="Times New Roman" w:hAnsi="Times New Roman"/>
          <w:sz w:val="20"/>
          <w:szCs w:val="20"/>
          <w:lang w:val="ru-RU"/>
        </w:rPr>
        <w:t xml:space="preserve">м </w:t>
      </w:r>
      <w:r w:rsidRPr="00A55BA2">
        <w:rPr>
          <w:rFonts w:ascii="Times New Roman" w:hAnsi="Times New Roman"/>
          <w:spacing w:val="20"/>
          <w:sz w:val="20"/>
          <w:szCs w:val="20"/>
          <w:lang w:val="ru-RU"/>
        </w:rPr>
        <w:t xml:space="preserve"> </w:t>
      </w:r>
      <w:r w:rsidRPr="00A55BA2">
        <w:rPr>
          <w:rFonts w:ascii="Times New Roman" w:hAnsi="Times New Roman"/>
          <w:spacing w:val="-1"/>
          <w:sz w:val="20"/>
          <w:szCs w:val="20"/>
          <w:lang w:val="ru-RU"/>
        </w:rPr>
        <w:t>ве</w:t>
      </w:r>
      <w:r w:rsidRPr="00A55BA2">
        <w:rPr>
          <w:rFonts w:ascii="Times New Roman" w:hAnsi="Times New Roman"/>
          <w:spacing w:val="1"/>
          <w:sz w:val="20"/>
          <w:szCs w:val="20"/>
          <w:lang w:val="ru-RU"/>
        </w:rPr>
        <w:t>н</w:t>
      </w:r>
      <w:r w:rsidRPr="00A55BA2">
        <w:rPr>
          <w:rFonts w:ascii="Times New Roman" w:hAnsi="Times New Roman"/>
          <w:sz w:val="20"/>
          <w:szCs w:val="20"/>
          <w:lang w:val="ru-RU"/>
        </w:rPr>
        <w:t>т</w:t>
      </w:r>
      <w:r w:rsidRPr="00A55BA2">
        <w:rPr>
          <w:rFonts w:ascii="Times New Roman" w:hAnsi="Times New Roman"/>
          <w:spacing w:val="-2"/>
          <w:sz w:val="20"/>
          <w:szCs w:val="20"/>
          <w:lang w:val="ru-RU"/>
        </w:rPr>
        <w:t>и</w:t>
      </w:r>
      <w:r w:rsidRPr="00A55BA2">
        <w:rPr>
          <w:rFonts w:ascii="Times New Roman" w:hAnsi="Times New Roman"/>
          <w:sz w:val="20"/>
          <w:szCs w:val="20"/>
          <w:lang w:val="ru-RU"/>
        </w:rPr>
        <w:t>л</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м</w:t>
      </w:r>
      <w:r w:rsidRPr="00A55BA2">
        <w:rPr>
          <w:rFonts w:ascii="Times New Roman" w:hAnsi="Times New Roman"/>
          <w:sz w:val="20"/>
          <w:szCs w:val="20"/>
          <w:lang w:val="ru-RU"/>
        </w:rPr>
        <w:t xml:space="preserve">а </w:t>
      </w:r>
      <w:r w:rsidRPr="00A55BA2">
        <w:rPr>
          <w:rFonts w:ascii="Times New Roman" w:hAnsi="Times New Roman"/>
          <w:spacing w:val="20"/>
          <w:sz w:val="20"/>
          <w:szCs w:val="20"/>
          <w:lang w:val="ru-RU"/>
        </w:rPr>
        <w:t xml:space="preserve"> </w:t>
      </w:r>
      <w:r w:rsidRPr="00A55BA2">
        <w:rPr>
          <w:rFonts w:ascii="Times New Roman" w:hAnsi="Times New Roman"/>
          <w:sz w:val="20"/>
          <w:szCs w:val="20"/>
          <w:lang w:val="ru-RU"/>
        </w:rPr>
        <w:t>и о</w:t>
      </w:r>
      <w:r w:rsidRPr="00A55BA2">
        <w:rPr>
          <w:rFonts w:ascii="Times New Roman" w:hAnsi="Times New Roman"/>
          <w:spacing w:val="-1"/>
          <w:sz w:val="20"/>
          <w:szCs w:val="20"/>
          <w:lang w:val="ru-RU"/>
        </w:rPr>
        <w:t>с</w:t>
      </w:r>
      <w:r w:rsidRPr="00A55BA2">
        <w:rPr>
          <w:rFonts w:ascii="Times New Roman" w:hAnsi="Times New Roman"/>
          <w:sz w:val="20"/>
          <w:szCs w:val="20"/>
          <w:lang w:val="ru-RU"/>
        </w:rPr>
        <w:t>т</w:t>
      </w:r>
      <w:r w:rsidRPr="00A55BA2">
        <w:rPr>
          <w:rFonts w:ascii="Times New Roman" w:hAnsi="Times New Roman"/>
          <w:spacing w:val="-1"/>
          <w:sz w:val="20"/>
          <w:szCs w:val="20"/>
          <w:lang w:val="ru-RU"/>
        </w:rPr>
        <w:t>а</w:t>
      </w:r>
      <w:r w:rsidRPr="00A55BA2">
        <w:rPr>
          <w:rFonts w:ascii="Times New Roman" w:hAnsi="Times New Roman"/>
          <w:sz w:val="20"/>
          <w:szCs w:val="20"/>
          <w:lang w:val="ru-RU"/>
        </w:rPr>
        <w:t>лом</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н</w:t>
      </w:r>
      <w:r w:rsidRPr="00A55BA2">
        <w:rPr>
          <w:rFonts w:ascii="Times New Roman" w:hAnsi="Times New Roman"/>
          <w:spacing w:val="-1"/>
          <w:sz w:val="20"/>
          <w:szCs w:val="20"/>
          <w:lang w:val="ru-RU"/>
        </w:rPr>
        <w:t>е</w:t>
      </w:r>
      <w:r w:rsidRPr="00A55BA2">
        <w:rPr>
          <w:rFonts w:ascii="Times New Roman" w:hAnsi="Times New Roman"/>
          <w:sz w:val="20"/>
          <w:szCs w:val="20"/>
          <w:lang w:val="ru-RU"/>
        </w:rPr>
        <w:t>о</w:t>
      </w:r>
      <w:r w:rsidRPr="00A55BA2">
        <w:rPr>
          <w:rFonts w:ascii="Times New Roman" w:hAnsi="Times New Roman"/>
          <w:spacing w:val="1"/>
          <w:sz w:val="20"/>
          <w:szCs w:val="20"/>
          <w:lang w:val="ru-RU"/>
        </w:rPr>
        <w:t>п</w:t>
      </w:r>
      <w:r w:rsidRPr="00A55BA2">
        <w:rPr>
          <w:rFonts w:ascii="Times New Roman" w:hAnsi="Times New Roman"/>
          <w:spacing w:val="2"/>
          <w:sz w:val="20"/>
          <w:szCs w:val="20"/>
          <w:lang w:val="ru-RU"/>
        </w:rPr>
        <w:t>х</w:t>
      </w:r>
      <w:r w:rsidRPr="00A55BA2">
        <w:rPr>
          <w:rFonts w:ascii="Times New Roman" w:hAnsi="Times New Roman"/>
          <w:sz w:val="20"/>
          <w:szCs w:val="20"/>
          <w:lang w:val="ru-RU"/>
        </w:rPr>
        <w:t>од</w:t>
      </w:r>
      <w:r w:rsidRPr="00A55BA2">
        <w:rPr>
          <w:rFonts w:ascii="Times New Roman" w:hAnsi="Times New Roman"/>
          <w:spacing w:val="1"/>
          <w:sz w:val="20"/>
          <w:szCs w:val="20"/>
          <w:lang w:val="ru-RU"/>
        </w:rPr>
        <w:t>н</w:t>
      </w:r>
      <w:r w:rsidRPr="00A55BA2">
        <w:rPr>
          <w:rFonts w:ascii="Times New Roman" w:hAnsi="Times New Roman"/>
          <w:sz w:val="20"/>
          <w:szCs w:val="20"/>
          <w:lang w:val="ru-RU"/>
        </w:rPr>
        <w:t>ом</w:t>
      </w:r>
      <w:r w:rsidRPr="00A55BA2">
        <w:rPr>
          <w:rFonts w:ascii="Times New Roman" w:hAnsi="Times New Roman"/>
          <w:spacing w:val="-1"/>
          <w:sz w:val="20"/>
          <w:szCs w:val="20"/>
          <w:lang w:val="ru-RU"/>
        </w:rPr>
        <w:t xml:space="preserve"> а</w:t>
      </w:r>
      <w:r w:rsidRPr="00A55BA2">
        <w:rPr>
          <w:rFonts w:ascii="Times New Roman" w:hAnsi="Times New Roman"/>
          <w:spacing w:val="-3"/>
          <w:sz w:val="20"/>
          <w:szCs w:val="20"/>
          <w:lang w:val="ru-RU"/>
        </w:rPr>
        <w:t>р</w:t>
      </w:r>
      <w:r w:rsidRPr="00A55BA2">
        <w:rPr>
          <w:rFonts w:ascii="Times New Roman" w:hAnsi="Times New Roman"/>
          <w:spacing w:val="-1"/>
          <w:sz w:val="20"/>
          <w:szCs w:val="20"/>
          <w:lang w:val="ru-RU"/>
        </w:rPr>
        <w:t>ма</w:t>
      </w:r>
      <w:r w:rsidRPr="00A55BA2">
        <w:rPr>
          <w:rFonts w:ascii="Times New Roman" w:hAnsi="Times New Roman"/>
          <w:spacing w:val="3"/>
          <w:sz w:val="20"/>
          <w:szCs w:val="20"/>
          <w:lang w:val="ru-RU"/>
        </w:rPr>
        <w:t>т</w:t>
      </w:r>
      <w:r w:rsidRPr="00A55BA2">
        <w:rPr>
          <w:rFonts w:ascii="Times New Roman" w:hAnsi="Times New Roman"/>
          <w:spacing w:val="-5"/>
          <w:sz w:val="20"/>
          <w:szCs w:val="20"/>
          <w:lang w:val="ru-RU"/>
        </w:rPr>
        <w:t>у</w:t>
      </w:r>
      <w:r w:rsidRPr="00A55BA2">
        <w:rPr>
          <w:rFonts w:ascii="Times New Roman" w:hAnsi="Times New Roman"/>
          <w:sz w:val="20"/>
          <w:szCs w:val="20"/>
          <w:lang w:val="ru-RU"/>
        </w:rPr>
        <w:t>р</w:t>
      </w:r>
      <w:r w:rsidRPr="00A55BA2">
        <w:rPr>
          <w:rFonts w:ascii="Times New Roman" w:hAnsi="Times New Roman"/>
          <w:spacing w:val="2"/>
          <w:sz w:val="20"/>
          <w:szCs w:val="20"/>
          <w:lang w:val="ru-RU"/>
        </w:rPr>
        <w:t>о</w:t>
      </w:r>
      <w:r w:rsidRPr="00A55BA2">
        <w:rPr>
          <w:rFonts w:ascii="Times New Roman" w:hAnsi="Times New Roman"/>
          <w:spacing w:val="-1"/>
          <w:sz w:val="20"/>
          <w:szCs w:val="20"/>
          <w:lang w:val="ru-RU"/>
        </w:rPr>
        <w:t>м</w:t>
      </w:r>
      <w:r w:rsidRPr="00A55BA2">
        <w:rPr>
          <w:rFonts w:ascii="Times New Roman" w:hAnsi="Times New Roman"/>
          <w:sz w:val="20"/>
          <w:szCs w:val="20"/>
          <w:lang w:val="ru-RU"/>
        </w:rPr>
        <w:t>,</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z w:val="20"/>
          <w:szCs w:val="20"/>
          <w:lang w:val="ru-RU"/>
        </w:rPr>
        <w:t>о</w:t>
      </w:r>
      <w:r w:rsidRPr="00A55BA2">
        <w:rPr>
          <w:rFonts w:ascii="Times New Roman" w:hAnsi="Times New Roman"/>
          <w:spacing w:val="1"/>
          <w:sz w:val="20"/>
          <w:szCs w:val="20"/>
          <w:lang w:val="ru-RU"/>
        </w:rPr>
        <w:t>п</w:t>
      </w:r>
      <w:r w:rsidRPr="00A55BA2">
        <w:rPr>
          <w:rFonts w:ascii="Times New Roman" w:hAnsi="Times New Roman"/>
          <w:sz w:val="20"/>
          <w:szCs w:val="20"/>
          <w:lang w:val="ru-RU"/>
        </w:rPr>
        <w:t>р</w:t>
      </w:r>
      <w:r w:rsidRPr="00A55BA2">
        <w:rPr>
          <w:rFonts w:ascii="Times New Roman" w:hAnsi="Times New Roman"/>
          <w:spacing w:val="-1"/>
          <w:sz w:val="20"/>
          <w:szCs w:val="20"/>
          <w:lang w:val="ru-RU"/>
        </w:rPr>
        <w:t>емањ</w:t>
      </w:r>
      <w:r w:rsidRPr="00A55BA2">
        <w:rPr>
          <w:rFonts w:ascii="Times New Roman" w:hAnsi="Times New Roman"/>
          <w:spacing w:val="1"/>
          <w:sz w:val="20"/>
          <w:szCs w:val="20"/>
          <w:lang w:val="ru-RU"/>
        </w:rPr>
        <w:t>е</w:t>
      </w:r>
      <w:r w:rsidRPr="00A55BA2">
        <w:rPr>
          <w:rFonts w:ascii="Times New Roman" w:hAnsi="Times New Roman"/>
          <w:spacing w:val="35"/>
          <w:sz w:val="20"/>
          <w:szCs w:val="20"/>
          <w:lang w:val="ru-RU"/>
        </w:rPr>
        <w:t xml:space="preserve"> </w:t>
      </w:r>
      <w:r w:rsidRPr="00A55BA2">
        <w:rPr>
          <w:rFonts w:ascii="Times New Roman" w:hAnsi="Times New Roman"/>
          <w:spacing w:val="-1"/>
          <w:sz w:val="20"/>
          <w:szCs w:val="20"/>
          <w:lang w:val="ru-RU"/>
        </w:rPr>
        <w:t>с</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с</w:t>
      </w:r>
      <w:r w:rsidRPr="00A55BA2">
        <w:rPr>
          <w:rFonts w:ascii="Times New Roman" w:hAnsi="Times New Roman"/>
          <w:sz w:val="20"/>
          <w:szCs w:val="20"/>
          <w:lang w:val="ru-RU"/>
        </w:rPr>
        <w:t>т</w:t>
      </w:r>
      <w:r w:rsidRPr="00A55BA2">
        <w:rPr>
          <w:rFonts w:ascii="Times New Roman" w:hAnsi="Times New Roman"/>
          <w:spacing w:val="-1"/>
          <w:sz w:val="20"/>
          <w:szCs w:val="20"/>
          <w:lang w:val="ru-RU"/>
        </w:rPr>
        <w:t>е</w:t>
      </w:r>
      <w:r w:rsidRPr="00A55BA2">
        <w:rPr>
          <w:rFonts w:ascii="Times New Roman" w:hAnsi="Times New Roman"/>
          <w:spacing w:val="1"/>
          <w:sz w:val="20"/>
          <w:szCs w:val="20"/>
          <w:lang w:val="ru-RU"/>
        </w:rPr>
        <w:t>м</w:t>
      </w:r>
      <w:r w:rsidRPr="00A55BA2">
        <w:rPr>
          <w:rFonts w:ascii="Times New Roman" w:hAnsi="Times New Roman"/>
          <w:sz w:val="20"/>
          <w:szCs w:val="20"/>
          <w:lang w:val="ru-RU"/>
        </w:rPr>
        <w:t>а</w:t>
      </w:r>
      <w:r w:rsidRPr="00A55BA2">
        <w:rPr>
          <w:rFonts w:ascii="Times New Roman" w:hAnsi="Times New Roman"/>
          <w:spacing w:val="35"/>
          <w:sz w:val="20"/>
          <w:szCs w:val="20"/>
          <w:lang w:val="ru-RU"/>
        </w:rPr>
        <w:t xml:space="preserve"> </w:t>
      </w:r>
      <w:r w:rsidRPr="00A55BA2">
        <w:rPr>
          <w:rFonts w:ascii="Times New Roman" w:hAnsi="Times New Roman"/>
          <w:sz w:val="20"/>
          <w:szCs w:val="20"/>
          <w:lang w:val="ru-RU"/>
        </w:rPr>
        <w:t>г</w:t>
      </w:r>
      <w:r w:rsidRPr="00A55BA2">
        <w:rPr>
          <w:rFonts w:ascii="Times New Roman" w:hAnsi="Times New Roman"/>
          <w:spacing w:val="2"/>
          <w:sz w:val="20"/>
          <w:szCs w:val="20"/>
          <w:lang w:val="ru-RU"/>
        </w:rPr>
        <w:t>р</w:t>
      </w:r>
      <w:r w:rsidRPr="00A55BA2">
        <w:rPr>
          <w:rFonts w:ascii="Times New Roman" w:hAnsi="Times New Roman"/>
          <w:spacing w:val="-1"/>
          <w:sz w:val="20"/>
          <w:szCs w:val="20"/>
          <w:lang w:val="ru-RU"/>
        </w:rPr>
        <w:t>е</w:t>
      </w:r>
      <w:r w:rsidRPr="00A55BA2">
        <w:rPr>
          <w:rFonts w:ascii="Times New Roman" w:hAnsi="Times New Roman"/>
          <w:sz w:val="20"/>
          <w:szCs w:val="20"/>
          <w:lang w:val="ru-RU"/>
        </w:rPr>
        <w:t>ј</w:t>
      </w:r>
      <w:r w:rsidRPr="00A55BA2">
        <w:rPr>
          <w:rFonts w:ascii="Times New Roman" w:hAnsi="Times New Roman"/>
          <w:spacing w:val="-1"/>
          <w:sz w:val="20"/>
          <w:szCs w:val="20"/>
          <w:lang w:val="ru-RU"/>
        </w:rPr>
        <w:t>ањ</w:t>
      </w:r>
      <w:r w:rsidRPr="00A55BA2">
        <w:rPr>
          <w:rFonts w:ascii="Times New Roman" w:hAnsi="Times New Roman"/>
          <w:sz w:val="20"/>
          <w:szCs w:val="20"/>
          <w:lang w:val="ru-RU"/>
        </w:rPr>
        <w:t>а</w:t>
      </w:r>
      <w:r w:rsidRPr="00A55BA2">
        <w:rPr>
          <w:rFonts w:ascii="Times New Roman" w:hAnsi="Times New Roman"/>
          <w:spacing w:val="37"/>
          <w:sz w:val="20"/>
          <w:szCs w:val="20"/>
          <w:lang w:val="ru-RU"/>
        </w:rPr>
        <w:t xml:space="preserve"> </w:t>
      </w:r>
      <w:r w:rsidRPr="00A55BA2">
        <w:rPr>
          <w:rFonts w:ascii="Times New Roman" w:hAnsi="Times New Roman"/>
          <w:spacing w:val="-1"/>
          <w:sz w:val="20"/>
          <w:szCs w:val="20"/>
          <w:lang w:val="ru-RU"/>
        </w:rPr>
        <w:t>с</w:t>
      </w:r>
      <w:r w:rsidRPr="00A55BA2">
        <w:rPr>
          <w:rFonts w:ascii="Times New Roman" w:hAnsi="Times New Roman"/>
          <w:sz w:val="20"/>
          <w:szCs w:val="20"/>
          <w:lang w:val="ru-RU"/>
        </w:rPr>
        <w:t>а</w:t>
      </w:r>
      <w:r w:rsidRPr="00A55BA2">
        <w:rPr>
          <w:rFonts w:ascii="Times New Roman" w:hAnsi="Times New Roman"/>
          <w:spacing w:val="39"/>
          <w:sz w:val="20"/>
          <w:szCs w:val="20"/>
          <w:lang w:val="ru-RU"/>
        </w:rPr>
        <w:t xml:space="preserve"> </w:t>
      </w:r>
      <w:r w:rsidRPr="00A55BA2">
        <w:rPr>
          <w:rFonts w:ascii="Times New Roman" w:hAnsi="Times New Roman"/>
          <w:spacing w:val="-5"/>
          <w:sz w:val="20"/>
          <w:szCs w:val="20"/>
          <w:lang w:val="ru-RU"/>
        </w:rPr>
        <w:t>у</w:t>
      </w:r>
      <w:r w:rsidRPr="00A55BA2">
        <w:rPr>
          <w:rFonts w:ascii="Times New Roman" w:hAnsi="Times New Roman"/>
          <w:spacing w:val="2"/>
          <w:sz w:val="20"/>
          <w:szCs w:val="20"/>
          <w:lang w:val="ru-RU"/>
        </w:rPr>
        <w:t>р</w:t>
      </w:r>
      <w:r w:rsidRPr="00A55BA2">
        <w:rPr>
          <w:rFonts w:ascii="Times New Roman" w:hAnsi="Times New Roman"/>
          <w:spacing w:val="-1"/>
          <w:sz w:val="20"/>
          <w:szCs w:val="20"/>
          <w:lang w:val="ru-RU"/>
        </w:rPr>
        <w:t>е</w:t>
      </w:r>
      <w:r w:rsidRPr="00A55BA2">
        <w:rPr>
          <w:rFonts w:ascii="Times New Roman" w:hAnsi="Times New Roman"/>
          <w:spacing w:val="1"/>
          <w:sz w:val="20"/>
          <w:szCs w:val="20"/>
          <w:lang w:val="ru-RU"/>
        </w:rPr>
        <w:t>ђ</w:t>
      </w:r>
      <w:r w:rsidRPr="00A55BA2">
        <w:rPr>
          <w:rFonts w:ascii="Times New Roman" w:hAnsi="Times New Roman"/>
          <w:spacing w:val="-1"/>
          <w:sz w:val="20"/>
          <w:szCs w:val="20"/>
          <w:lang w:val="ru-RU"/>
        </w:rPr>
        <w:t>а</w:t>
      </w:r>
      <w:r w:rsidRPr="00A55BA2">
        <w:rPr>
          <w:rFonts w:ascii="Times New Roman" w:hAnsi="Times New Roman"/>
          <w:sz w:val="20"/>
          <w:szCs w:val="20"/>
          <w:lang w:val="ru-RU"/>
        </w:rPr>
        <w:t>ј</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м</w:t>
      </w:r>
      <w:r w:rsidRPr="00A55BA2">
        <w:rPr>
          <w:rFonts w:ascii="Times New Roman" w:hAnsi="Times New Roman"/>
          <w:sz w:val="20"/>
          <w:szCs w:val="20"/>
          <w:lang w:val="ru-RU"/>
        </w:rPr>
        <w:t>а</w:t>
      </w:r>
      <w:r w:rsidRPr="00A55BA2">
        <w:rPr>
          <w:rFonts w:ascii="Times New Roman" w:hAnsi="Times New Roman"/>
          <w:spacing w:val="35"/>
          <w:sz w:val="20"/>
          <w:szCs w:val="20"/>
          <w:lang w:val="ru-RU"/>
        </w:rPr>
        <w:t xml:space="preserve"> </w:t>
      </w:r>
      <w:r w:rsidRPr="00A55BA2">
        <w:rPr>
          <w:rFonts w:ascii="Times New Roman" w:hAnsi="Times New Roman"/>
          <w:spacing w:val="1"/>
          <w:sz w:val="20"/>
          <w:szCs w:val="20"/>
          <w:lang w:val="ru-RU"/>
        </w:rPr>
        <w:t>з</w:t>
      </w:r>
      <w:r w:rsidRPr="00A55BA2">
        <w:rPr>
          <w:rFonts w:ascii="Times New Roman" w:hAnsi="Times New Roman"/>
          <w:sz w:val="20"/>
          <w:szCs w:val="20"/>
          <w:lang w:val="ru-RU"/>
        </w:rPr>
        <w:t>а</w:t>
      </w:r>
      <w:r w:rsidRPr="00A55BA2">
        <w:rPr>
          <w:rFonts w:ascii="Times New Roman" w:hAnsi="Times New Roman"/>
          <w:spacing w:val="37"/>
          <w:sz w:val="20"/>
          <w:szCs w:val="20"/>
          <w:lang w:val="ru-RU"/>
        </w:rPr>
        <w:t xml:space="preserve"> </w:t>
      </w:r>
      <w:r w:rsidRPr="00A55BA2">
        <w:rPr>
          <w:rFonts w:ascii="Times New Roman" w:hAnsi="Times New Roman"/>
          <w:sz w:val="20"/>
          <w:szCs w:val="20"/>
          <w:lang w:val="ru-RU"/>
        </w:rPr>
        <w:t>р</w:t>
      </w:r>
      <w:r w:rsidRPr="00A55BA2">
        <w:rPr>
          <w:rFonts w:ascii="Times New Roman" w:hAnsi="Times New Roman"/>
          <w:spacing w:val="-1"/>
          <w:sz w:val="20"/>
          <w:szCs w:val="20"/>
          <w:lang w:val="ru-RU"/>
        </w:rPr>
        <w:t>е</w:t>
      </w:r>
      <w:r w:rsidRPr="00A55BA2">
        <w:rPr>
          <w:rFonts w:ascii="Times New Roman" w:hAnsi="Times New Roman"/>
          <w:spacing w:val="2"/>
          <w:sz w:val="20"/>
          <w:szCs w:val="20"/>
          <w:lang w:val="ru-RU"/>
        </w:rPr>
        <w:t>г</w:t>
      </w:r>
      <w:r w:rsidRPr="00A55BA2">
        <w:rPr>
          <w:rFonts w:ascii="Times New Roman" w:hAnsi="Times New Roman"/>
          <w:spacing w:val="-5"/>
          <w:sz w:val="20"/>
          <w:szCs w:val="20"/>
          <w:lang w:val="ru-RU"/>
        </w:rPr>
        <w:t>у</w:t>
      </w:r>
      <w:r w:rsidRPr="00A55BA2">
        <w:rPr>
          <w:rFonts w:ascii="Times New Roman" w:hAnsi="Times New Roman"/>
          <w:spacing w:val="2"/>
          <w:sz w:val="20"/>
          <w:szCs w:val="20"/>
          <w:lang w:val="ru-RU"/>
        </w:rPr>
        <w:t>л</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ци</w:t>
      </w:r>
      <w:r w:rsidRPr="00A55BA2">
        <w:rPr>
          <w:rFonts w:ascii="Times New Roman" w:hAnsi="Times New Roman"/>
          <w:spacing w:val="2"/>
          <w:sz w:val="20"/>
          <w:szCs w:val="20"/>
          <w:lang w:val="ru-RU"/>
        </w:rPr>
        <w:t>ј</w:t>
      </w:r>
      <w:r w:rsidRPr="00A55BA2">
        <w:rPr>
          <w:rFonts w:ascii="Times New Roman" w:hAnsi="Times New Roman"/>
          <w:sz w:val="20"/>
          <w:szCs w:val="20"/>
          <w:lang w:val="ru-RU"/>
        </w:rPr>
        <w:t>у</w:t>
      </w:r>
      <w:r w:rsidRPr="00A55BA2">
        <w:rPr>
          <w:rFonts w:ascii="Times New Roman" w:hAnsi="Times New Roman"/>
          <w:spacing w:val="31"/>
          <w:sz w:val="20"/>
          <w:szCs w:val="20"/>
          <w:lang w:val="ru-RU"/>
        </w:rPr>
        <w:t xml:space="preserve"> </w:t>
      </w:r>
      <w:r w:rsidRPr="00A55BA2">
        <w:rPr>
          <w:rFonts w:ascii="Times New Roman" w:hAnsi="Times New Roman"/>
          <w:sz w:val="20"/>
          <w:szCs w:val="20"/>
          <w:lang w:val="ru-RU"/>
        </w:rPr>
        <w:t>и</w:t>
      </w:r>
      <w:r w:rsidRPr="00A55BA2">
        <w:rPr>
          <w:rFonts w:ascii="Times New Roman" w:hAnsi="Times New Roman"/>
          <w:spacing w:val="37"/>
          <w:sz w:val="20"/>
          <w:szCs w:val="20"/>
          <w:lang w:val="ru-RU"/>
        </w:rPr>
        <w:t xml:space="preserve"> </w:t>
      </w:r>
      <w:r w:rsidRPr="00A55BA2">
        <w:rPr>
          <w:rFonts w:ascii="Times New Roman" w:hAnsi="Times New Roman"/>
          <w:spacing w:val="-1"/>
          <w:sz w:val="20"/>
          <w:szCs w:val="20"/>
          <w:lang w:val="ru-RU"/>
        </w:rPr>
        <w:t>ме</w:t>
      </w:r>
      <w:r w:rsidRPr="00A55BA2">
        <w:rPr>
          <w:rFonts w:ascii="Times New Roman" w:hAnsi="Times New Roman"/>
          <w:spacing w:val="2"/>
          <w:sz w:val="20"/>
          <w:szCs w:val="20"/>
          <w:lang w:val="ru-RU"/>
        </w:rPr>
        <w:t>р</w:t>
      </w:r>
      <w:r w:rsidRPr="00A55BA2">
        <w:rPr>
          <w:rFonts w:ascii="Times New Roman" w:hAnsi="Times New Roman"/>
          <w:spacing w:val="-1"/>
          <w:sz w:val="20"/>
          <w:szCs w:val="20"/>
          <w:lang w:val="ru-RU"/>
        </w:rPr>
        <w:t>ењ</w:t>
      </w:r>
      <w:r w:rsidRPr="00A55BA2">
        <w:rPr>
          <w:rFonts w:ascii="Times New Roman" w:hAnsi="Times New Roman"/>
          <w:sz w:val="20"/>
          <w:szCs w:val="20"/>
          <w:lang w:val="ru-RU"/>
        </w:rPr>
        <w:t>е</w:t>
      </w:r>
      <w:r w:rsidRPr="00A55BA2">
        <w:rPr>
          <w:rFonts w:ascii="Times New Roman" w:hAnsi="Times New Roman"/>
          <w:spacing w:val="35"/>
          <w:sz w:val="20"/>
          <w:szCs w:val="20"/>
          <w:lang w:val="ru-RU"/>
        </w:rPr>
        <w:t xml:space="preserve"> </w:t>
      </w:r>
      <w:r w:rsidRPr="00A55BA2">
        <w:rPr>
          <w:rFonts w:ascii="Times New Roman" w:hAnsi="Times New Roman"/>
          <w:spacing w:val="3"/>
          <w:sz w:val="20"/>
          <w:szCs w:val="20"/>
          <w:lang w:val="ru-RU"/>
        </w:rPr>
        <w:t>п</w:t>
      </w:r>
      <w:r w:rsidRPr="00A55BA2">
        <w:rPr>
          <w:rFonts w:ascii="Times New Roman" w:hAnsi="Times New Roman"/>
          <w:sz w:val="20"/>
          <w:szCs w:val="20"/>
          <w:lang w:val="ru-RU"/>
        </w:rPr>
        <w:t>р</w:t>
      </w:r>
      <w:r w:rsidRPr="00A55BA2">
        <w:rPr>
          <w:rFonts w:ascii="Times New Roman" w:hAnsi="Times New Roman"/>
          <w:spacing w:val="-1"/>
          <w:sz w:val="20"/>
          <w:szCs w:val="20"/>
          <w:lang w:val="ru-RU"/>
        </w:rPr>
        <w:t>е</w:t>
      </w:r>
      <w:r w:rsidRPr="00A55BA2">
        <w:rPr>
          <w:rFonts w:ascii="Times New Roman" w:hAnsi="Times New Roman"/>
          <w:sz w:val="20"/>
          <w:szCs w:val="20"/>
          <w:lang w:val="ru-RU"/>
        </w:rPr>
        <w:t>д</w:t>
      </w:r>
      <w:r w:rsidRPr="00A55BA2">
        <w:rPr>
          <w:rFonts w:ascii="Times New Roman" w:hAnsi="Times New Roman"/>
          <w:spacing w:val="-1"/>
          <w:sz w:val="20"/>
          <w:szCs w:val="20"/>
          <w:lang w:val="ru-RU"/>
        </w:rPr>
        <w:t>а</w:t>
      </w:r>
      <w:r w:rsidRPr="00A55BA2">
        <w:rPr>
          <w:rFonts w:ascii="Times New Roman" w:hAnsi="Times New Roman"/>
          <w:sz w:val="20"/>
          <w:szCs w:val="20"/>
          <w:lang w:val="ru-RU"/>
        </w:rPr>
        <w:t>те кол</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ч</w:t>
      </w:r>
      <w:r w:rsidRPr="00A55BA2">
        <w:rPr>
          <w:rFonts w:ascii="Times New Roman" w:hAnsi="Times New Roman"/>
          <w:spacing w:val="-2"/>
          <w:sz w:val="20"/>
          <w:szCs w:val="20"/>
          <w:lang w:val="ru-RU"/>
        </w:rPr>
        <w:t>и</w:t>
      </w:r>
      <w:r w:rsidRPr="00A55BA2">
        <w:rPr>
          <w:rFonts w:ascii="Times New Roman" w:hAnsi="Times New Roman"/>
          <w:spacing w:val="1"/>
          <w:sz w:val="20"/>
          <w:szCs w:val="20"/>
          <w:lang w:val="ru-RU"/>
        </w:rPr>
        <w:t>н</w:t>
      </w:r>
      <w:r w:rsidRPr="00A55BA2">
        <w:rPr>
          <w:rFonts w:ascii="Times New Roman" w:hAnsi="Times New Roman"/>
          <w:sz w:val="20"/>
          <w:szCs w:val="20"/>
          <w:lang w:val="ru-RU"/>
        </w:rPr>
        <w:t>е</w:t>
      </w:r>
      <w:r w:rsidRPr="00A55BA2">
        <w:rPr>
          <w:rFonts w:ascii="Times New Roman" w:hAnsi="Times New Roman"/>
          <w:spacing w:val="-11"/>
          <w:sz w:val="20"/>
          <w:szCs w:val="20"/>
          <w:lang w:val="ru-RU"/>
        </w:rPr>
        <w:t xml:space="preserve"> </w:t>
      </w:r>
      <w:r w:rsidRPr="00A55BA2">
        <w:rPr>
          <w:rFonts w:ascii="Times New Roman" w:hAnsi="Times New Roman"/>
          <w:sz w:val="20"/>
          <w:szCs w:val="20"/>
          <w:lang w:val="ru-RU"/>
        </w:rPr>
        <w:t>то</w:t>
      </w:r>
      <w:r w:rsidRPr="00A55BA2">
        <w:rPr>
          <w:rFonts w:ascii="Times New Roman" w:hAnsi="Times New Roman"/>
          <w:spacing w:val="1"/>
          <w:sz w:val="20"/>
          <w:szCs w:val="20"/>
          <w:lang w:val="ru-RU"/>
        </w:rPr>
        <w:t>п</w:t>
      </w:r>
      <w:r w:rsidRPr="00A55BA2">
        <w:rPr>
          <w:rFonts w:ascii="Times New Roman" w:hAnsi="Times New Roman"/>
          <w:sz w:val="20"/>
          <w:szCs w:val="20"/>
          <w:lang w:val="ru-RU"/>
        </w:rPr>
        <w:t>лоте</w:t>
      </w:r>
      <w:r w:rsidRPr="00A55BA2">
        <w:rPr>
          <w:rFonts w:ascii="Times New Roman" w:hAnsi="Times New Roman"/>
          <w:spacing w:val="-11"/>
          <w:sz w:val="20"/>
          <w:szCs w:val="20"/>
          <w:lang w:val="ru-RU"/>
        </w:rPr>
        <w:t xml:space="preserve"> </w:t>
      </w:r>
      <w:r w:rsidRPr="00A55BA2">
        <w:rPr>
          <w:rFonts w:ascii="Times New Roman" w:hAnsi="Times New Roman"/>
          <w:sz w:val="20"/>
          <w:szCs w:val="20"/>
          <w:lang w:val="ru-RU"/>
        </w:rPr>
        <w:t>обј</w:t>
      </w:r>
      <w:r w:rsidRPr="00A55BA2">
        <w:rPr>
          <w:rFonts w:ascii="Times New Roman" w:hAnsi="Times New Roman"/>
          <w:spacing w:val="-1"/>
          <w:sz w:val="20"/>
          <w:szCs w:val="20"/>
          <w:lang w:val="ru-RU"/>
        </w:rPr>
        <w:t>е</w:t>
      </w:r>
      <w:r w:rsidRPr="00A55BA2">
        <w:rPr>
          <w:rFonts w:ascii="Times New Roman" w:hAnsi="Times New Roman"/>
          <w:spacing w:val="-2"/>
          <w:sz w:val="20"/>
          <w:szCs w:val="20"/>
          <w:lang w:val="ru-RU"/>
        </w:rPr>
        <w:t>к</w:t>
      </w:r>
      <w:r w:rsidRPr="00A55BA2">
        <w:rPr>
          <w:rFonts w:ascii="Times New Roman" w:hAnsi="Times New Roman"/>
          <w:spacing w:val="3"/>
          <w:sz w:val="20"/>
          <w:szCs w:val="20"/>
          <w:lang w:val="ru-RU"/>
        </w:rPr>
        <w:t>т</w:t>
      </w:r>
      <w:r w:rsidRPr="00A55BA2">
        <w:rPr>
          <w:rFonts w:ascii="Times New Roman" w:hAnsi="Times New Roman"/>
          <w:sz w:val="20"/>
          <w:szCs w:val="20"/>
          <w:lang w:val="ru-RU"/>
        </w:rPr>
        <w:t>у</w:t>
      </w:r>
      <w:r w:rsidRPr="00A55BA2">
        <w:rPr>
          <w:rFonts w:ascii="Times New Roman" w:hAnsi="Times New Roman"/>
          <w:spacing w:val="-15"/>
          <w:sz w:val="20"/>
          <w:szCs w:val="20"/>
          <w:lang w:val="ru-RU"/>
        </w:rPr>
        <w:t xml:space="preserve"> </w:t>
      </w:r>
      <w:r w:rsidRPr="00A55BA2">
        <w:rPr>
          <w:rFonts w:ascii="Times New Roman" w:hAnsi="Times New Roman"/>
          <w:spacing w:val="-1"/>
          <w:sz w:val="20"/>
          <w:szCs w:val="20"/>
          <w:lang w:val="ru-RU"/>
        </w:rPr>
        <w:t>(</w:t>
      </w:r>
      <w:r w:rsidRPr="00A55BA2">
        <w:rPr>
          <w:rFonts w:ascii="Times New Roman" w:hAnsi="Times New Roman"/>
          <w:sz w:val="20"/>
          <w:szCs w:val="20"/>
          <w:lang w:val="ru-RU"/>
        </w:rPr>
        <w:t>к</w:t>
      </w:r>
      <w:r w:rsidRPr="00A55BA2">
        <w:rPr>
          <w:rFonts w:ascii="Times New Roman" w:hAnsi="Times New Roman"/>
          <w:spacing w:val="-1"/>
          <w:sz w:val="20"/>
          <w:szCs w:val="20"/>
          <w:lang w:val="ru-RU"/>
        </w:rPr>
        <w:t>а</w:t>
      </w:r>
      <w:r w:rsidRPr="00A55BA2">
        <w:rPr>
          <w:rFonts w:ascii="Times New Roman" w:hAnsi="Times New Roman"/>
          <w:sz w:val="20"/>
          <w:szCs w:val="20"/>
          <w:lang w:val="ru-RU"/>
        </w:rPr>
        <w:t>лор</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ме</w:t>
      </w:r>
      <w:r w:rsidRPr="00A55BA2">
        <w:rPr>
          <w:rFonts w:ascii="Times New Roman" w:hAnsi="Times New Roman"/>
          <w:sz w:val="20"/>
          <w:szCs w:val="20"/>
          <w:lang w:val="ru-RU"/>
        </w:rPr>
        <w:t>тр</w:t>
      </w:r>
      <w:r w:rsidRPr="00A55BA2">
        <w:rPr>
          <w:rFonts w:ascii="Times New Roman" w:hAnsi="Times New Roman"/>
          <w:spacing w:val="1"/>
          <w:sz w:val="20"/>
          <w:szCs w:val="20"/>
          <w:lang w:val="ru-RU"/>
        </w:rPr>
        <w:t>и</w:t>
      </w:r>
      <w:r w:rsidRPr="00A55BA2">
        <w:rPr>
          <w:rFonts w:ascii="Times New Roman" w:hAnsi="Times New Roman"/>
          <w:sz w:val="20"/>
          <w:szCs w:val="20"/>
          <w:lang w:val="ru-RU"/>
        </w:rPr>
        <w:t>,</w:t>
      </w:r>
      <w:r w:rsidRPr="00A55BA2">
        <w:rPr>
          <w:rFonts w:ascii="Times New Roman" w:hAnsi="Times New Roman"/>
          <w:spacing w:val="-10"/>
          <w:sz w:val="20"/>
          <w:szCs w:val="20"/>
          <w:lang w:val="ru-RU"/>
        </w:rPr>
        <w:t xml:space="preserve"> </w:t>
      </w:r>
      <w:r w:rsidRPr="00A55BA2">
        <w:rPr>
          <w:rFonts w:ascii="Times New Roman" w:hAnsi="Times New Roman"/>
          <w:sz w:val="20"/>
          <w:szCs w:val="20"/>
          <w:lang w:val="ru-RU"/>
        </w:rPr>
        <w:t>д</w:t>
      </w:r>
      <w:r w:rsidRPr="00A55BA2">
        <w:rPr>
          <w:rFonts w:ascii="Times New Roman" w:hAnsi="Times New Roman"/>
          <w:spacing w:val="-1"/>
          <w:sz w:val="20"/>
          <w:szCs w:val="20"/>
          <w:lang w:val="ru-RU"/>
        </w:rPr>
        <w:t>е</w:t>
      </w:r>
      <w:r w:rsidRPr="00A55BA2">
        <w:rPr>
          <w:rFonts w:ascii="Times New Roman" w:hAnsi="Times New Roman"/>
          <w:sz w:val="20"/>
          <w:szCs w:val="20"/>
          <w:lang w:val="ru-RU"/>
        </w:rPr>
        <w:t>л</w:t>
      </w:r>
      <w:r w:rsidRPr="00A55BA2">
        <w:rPr>
          <w:rFonts w:ascii="Times New Roman" w:hAnsi="Times New Roman"/>
          <w:spacing w:val="1"/>
          <w:sz w:val="20"/>
          <w:szCs w:val="20"/>
          <w:lang w:val="ru-RU"/>
        </w:rPr>
        <w:t>и</w:t>
      </w:r>
      <w:r w:rsidRPr="00A55BA2">
        <w:rPr>
          <w:rFonts w:ascii="Times New Roman" w:hAnsi="Times New Roman"/>
          <w:sz w:val="20"/>
          <w:szCs w:val="20"/>
          <w:lang w:val="ru-RU"/>
        </w:rPr>
        <w:t>т</w:t>
      </w:r>
      <w:r w:rsidRPr="00A55BA2">
        <w:rPr>
          <w:rFonts w:ascii="Times New Roman" w:hAnsi="Times New Roman"/>
          <w:spacing w:val="-1"/>
          <w:sz w:val="20"/>
          <w:szCs w:val="20"/>
          <w:lang w:val="ru-RU"/>
        </w:rPr>
        <w:t>е</w:t>
      </w:r>
      <w:r w:rsidRPr="00A55BA2">
        <w:rPr>
          <w:rFonts w:ascii="Times New Roman" w:hAnsi="Times New Roman"/>
          <w:sz w:val="20"/>
          <w:szCs w:val="20"/>
          <w:lang w:val="ru-RU"/>
        </w:rPr>
        <w:t>љи</w:t>
      </w:r>
      <w:r w:rsidRPr="00A55BA2">
        <w:rPr>
          <w:rFonts w:ascii="Times New Roman" w:hAnsi="Times New Roman"/>
          <w:spacing w:val="-9"/>
          <w:sz w:val="20"/>
          <w:szCs w:val="20"/>
          <w:lang w:val="ru-RU"/>
        </w:rPr>
        <w:t xml:space="preserve"> </w:t>
      </w:r>
      <w:r w:rsidRPr="00A55BA2">
        <w:rPr>
          <w:rFonts w:ascii="Times New Roman" w:hAnsi="Times New Roman"/>
          <w:sz w:val="20"/>
          <w:szCs w:val="20"/>
          <w:lang w:val="ru-RU"/>
        </w:rPr>
        <w:t>то</w:t>
      </w:r>
      <w:r w:rsidRPr="00A55BA2">
        <w:rPr>
          <w:rFonts w:ascii="Times New Roman" w:hAnsi="Times New Roman"/>
          <w:spacing w:val="1"/>
          <w:sz w:val="20"/>
          <w:szCs w:val="20"/>
          <w:lang w:val="ru-RU"/>
        </w:rPr>
        <w:t>п</w:t>
      </w:r>
      <w:r w:rsidRPr="00A55BA2">
        <w:rPr>
          <w:rFonts w:ascii="Times New Roman" w:hAnsi="Times New Roman"/>
          <w:sz w:val="20"/>
          <w:szCs w:val="20"/>
          <w:lang w:val="ru-RU"/>
        </w:rPr>
        <w:t>лот</w:t>
      </w:r>
      <w:r w:rsidRPr="00A55BA2">
        <w:rPr>
          <w:rFonts w:ascii="Times New Roman" w:hAnsi="Times New Roman"/>
          <w:spacing w:val="-1"/>
          <w:sz w:val="20"/>
          <w:szCs w:val="20"/>
          <w:lang w:val="ru-RU"/>
        </w:rPr>
        <w:t>е</w:t>
      </w:r>
      <w:r w:rsidRPr="00A55BA2">
        <w:rPr>
          <w:rFonts w:ascii="Times New Roman" w:hAnsi="Times New Roman"/>
          <w:sz w:val="20"/>
          <w:szCs w:val="20"/>
          <w:lang w:val="ru-RU"/>
        </w:rPr>
        <w:t>,</w:t>
      </w:r>
      <w:r w:rsidRPr="00A55BA2">
        <w:rPr>
          <w:rFonts w:ascii="Times New Roman" w:hAnsi="Times New Roman"/>
          <w:spacing w:val="-10"/>
          <w:sz w:val="20"/>
          <w:szCs w:val="20"/>
          <w:lang w:val="ru-RU"/>
        </w:rPr>
        <w:t xml:space="preserve"> </w:t>
      </w:r>
      <w:r w:rsidRPr="00A55BA2">
        <w:rPr>
          <w:rFonts w:ascii="Times New Roman" w:hAnsi="Times New Roman"/>
          <w:sz w:val="20"/>
          <w:szCs w:val="20"/>
          <w:lang w:val="ru-RU"/>
        </w:rPr>
        <w:t>б</w:t>
      </w:r>
      <w:r w:rsidRPr="00A55BA2">
        <w:rPr>
          <w:rFonts w:ascii="Times New Roman" w:hAnsi="Times New Roman"/>
          <w:spacing w:val="-1"/>
          <w:sz w:val="20"/>
          <w:szCs w:val="20"/>
          <w:lang w:val="ru-RU"/>
        </w:rPr>
        <w:t>а</w:t>
      </w:r>
      <w:r w:rsidRPr="00A55BA2">
        <w:rPr>
          <w:rFonts w:ascii="Times New Roman" w:hAnsi="Times New Roman"/>
          <w:sz w:val="20"/>
          <w:szCs w:val="20"/>
          <w:lang w:val="ru-RU"/>
        </w:rPr>
        <w:t>л</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н</w:t>
      </w:r>
      <w:r w:rsidRPr="00A55BA2">
        <w:rPr>
          <w:rFonts w:ascii="Times New Roman" w:hAnsi="Times New Roman"/>
          <w:sz w:val="20"/>
          <w:szCs w:val="20"/>
          <w:lang w:val="ru-RU"/>
        </w:rPr>
        <w:t>с</w:t>
      </w:r>
      <w:r w:rsidRPr="00A55BA2">
        <w:rPr>
          <w:rFonts w:ascii="Times New Roman" w:hAnsi="Times New Roman"/>
          <w:spacing w:val="-11"/>
          <w:sz w:val="20"/>
          <w:szCs w:val="20"/>
          <w:lang w:val="ru-RU"/>
        </w:rPr>
        <w:t xml:space="preserve"> </w:t>
      </w:r>
      <w:r w:rsidRPr="00A55BA2">
        <w:rPr>
          <w:rFonts w:ascii="Times New Roman" w:hAnsi="Times New Roman"/>
          <w:spacing w:val="-1"/>
          <w:sz w:val="20"/>
          <w:szCs w:val="20"/>
          <w:lang w:val="ru-RU"/>
        </w:rPr>
        <w:t>ве</w:t>
      </w:r>
      <w:r w:rsidRPr="00A55BA2">
        <w:rPr>
          <w:rFonts w:ascii="Times New Roman" w:hAnsi="Times New Roman"/>
          <w:spacing w:val="1"/>
          <w:sz w:val="20"/>
          <w:szCs w:val="20"/>
          <w:lang w:val="ru-RU"/>
        </w:rPr>
        <w:t>н</w:t>
      </w:r>
      <w:r w:rsidRPr="00A55BA2">
        <w:rPr>
          <w:rFonts w:ascii="Times New Roman" w:hAnsi="Times New Roman"/>
          <w:sz w:val="20"/>
          <w:szCs w:val="20"/>
          <w:lang w:val="ru-RU"/>
        </w:rPr>
        <w:t>т</w:t>
      </w:r>
      <w:r w:rsidRPr="00A55BA2">
        <w:rPr>
          <w:rFonts w:ascii="Times New Roman" w:hAnsi="Times New Roman"/>
          <w:spacing w:val="1"/>
          <w:sz w:val="20"/>
          <w:szCs w:val="20"/>
          <w:lang w:val="ru-RU"/>
        </w:rPr>
        <w:t>и</w:t>
      </w:r>
      <w:r w:rsidRPr="00A55BA2">
        <w:rPr>
          <w:rFonts w:ascii="Times New Roman" w:hAnsi="Times New Roman"/>
          <w:spacing w:val="-3"/>
          <w:sz w:val="20"/>
          <w:szCs w:val="20"/>
          <w:lang w:val="ru-RU"/>
        </w:rPr>
        <w:t>л</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w:t>
      </w:r>
      <w:r w:rsidRPr="00A55BA2">
        <w:rPr>
          <w:rFonts w:ascii="Times New Roman" w:hAnsi="Times New Roman"/>
          <w:sz w:val="20"/>
          <w:szCs w:val="20"/>
          <w:lang w:val="ru-RU"/>
        </w:rPr>
        <w:t>,</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pacing w:val="1"/>
          <w:sz w:val="20"/>
          <w:szCs w:val="20"/>
          <w:lang w:val="ru-RU"/>
        </w:rPr>
        <w:t>з</w:t>
      </w:r>
      <w:r w:rsidRPr="00A55BA2">
        <w:rPr>
          <w:rFonts w:ascii="Times New Roman" w:hAnsi="Times New Roman"/>
          <w:spacing w:val="-1"/>
          <w:sz w:val="20"/>
          <w:szCs w:val="20"/>
          <w:lang w:val="ru-RU"/>
        </w:rPr>
        <w:t>аме</w:t>
      </w:r>
      <w:r w:rsidRPr="00A55BA2">
        <w:rPr>
          <w:rFonts w:ascii="Times New Roman" w:hAnsi="Times New Roman"/>
          <w:spacing w:val="1"/>
          <w:sz w:val="20"/>
          <w:szCs w:val="20"/>
          <w:lang w:val="ru-RU"/>
        </w:rPr>
        <w:t>н</w:t>
      </w:r>
      <w:r w:rsidRPr="00A55BA2">
        <w:rPr>
          <w:rFonts w:ascii="Times New Roman" w:hAnsi="Times New Roman"/>
          <w:sz w:val="20"/>
          <w:szCs w:val="20"/>
          <w:lang w:val="sr-Latn-CS"/>
        </w:rPr>
        <w:t>a</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п</w:t>
      </w:r>
      <w:r w:rsidRPr="00A55BA2">
        <w:rPr>
          <w:rFonts w:ascii="Times New Roman" w:hAnsi="Times New Roman"/>
          <w:sz w:val="20"/>
          <w:szCs w:val="20"/>
          <w:lang w:val="ru-RU"/>
        </w:rPr>
        <w:t>о</w:t>
      </w:r>
      <w:r w:rsidRPr="00A55BA2">
        <w:rPr>
          <w:rFonts w:ascii="Times New Roman" w:hAnsi="Times New Roman"/>
          <w:spacing w:val="-1"/>
          <w:sz w:val="20"/>
          <w:szCs w:val="20"/>
          <w:lang w:val="ru-RU"/>
        </w:rPr>
        <w:t>с</w:t>
      </w:r>
      <w:r w:rsidRPr="00A55BA2">
        <w:rPr>
          <w:rFonts w:ascii="Times New Roman" w:hAnsi="Times New Roman"/>
          <w:sz w:val="20"/>
          <w:szCs w:val="20"/>
          <w:lang w:val="ru-RU"/>
        </w:rPr>
        <w:t>тој</w:t>
      </w:r>
      <w:r w:rsidRPr="00A55BA2">
        <w:rPr>
          <w:rFonts w:ascii="Times New Roman" w:hAnsi="Times New Roman"/>
          <w:spacing w:val="-1"/>
          <w:sz w:val="20"/>
          <w:szCs w:val="20"/>
          <w:lang w:val="ru-RU"/>
        </w:rPr>
        <w:t>е</w:t>
      </w:r>
      <w:r w:rsidRPr="00A55BA2">
        <w:rPr>
          <w:rFonts w:ascii="Times New Roman" w:hAnsi="Times New Roman"/>
          <w:sz w:val="20"/>
          <w:szCs w:val="20"/>
          <w:lang w:val="ru-RU"/>
        </w:rPr>
        <w:t>ћ</w:t>
      </w:r>
      <w:r w:rsidRPr="00A55BA2">
        <w:rPr>
          <w:rFonts w:ascii="Times New Roman" w:hAnsi="Times New Roman"/>
          <w:spacing w:val="1"/>
          <w:sz w:val="20"/>
          <w:szCs w:val="20"/>
          <w:lang w:val="ru-RU"/>
        </w:rPr>
        <w:t>и</w:t>
      </w:r>
      <w:r w:rsidRPr="00A55BA2">
        <w:rPr>
          <w:rFonts w:ascii="Times New Roman" w:hAnsi="Times New Roman"/>
          <w:sz w:val="20"/>
          <w:szCs w:val="20"/>
          <w:lang w:val="ru-RU"/>
        </w:rPr>
        <w:t>х и</w:t>
      </w:r>
      <w:r w:rsidRPr="00A55BA2">
        <w:rPr>
          <w:rFonts w:ascii="Times New Roman" w:hAnsi="Times New Roman"/>
          <w:spacing w:val="3"/>
          <w:sz w:val="20"/>
          <w:szCs w:val="20"/>
          <w:lang w:val="ru-RU"/>
        </w:rPr>
        <w:t xml:space="preserve"> </w:t>
      </w:r>
      <w:r w:rsidRPr="00A55BA2">
        <w:rPr>
          <w:rFonts w:ascii="Times New Roman" w:hAnsi="Times New Roman"/>
          <w:spacing w:val="-5"/>
          <w:sz w:val="20"/>
          <w:szCs w:val="20"/>
          <w:lang w:val="ru-RU"/>
        </w:rPr>
        <w:t>у</w:t>
      </w:r>
      <w:r w:rsidRPr="00A55BA2">
        <w:rPr>
          <w:rFonts w:ascii="Times New Roman" w:hAnsi="Times New Roman"/>
          <w:sz w:val="20"/>
          <w:szCs w:val="20"/>
          <w:lang w:val="ru-RU"/>
        </w:rPr>
        <w:t>гр</w:t>
      </w:r>
      <w:r w:rsidRPr="00A55BA2">
        <w:rPr>
          <w:rFonts w:ascii="Times New Roman" w:hAnsi="Times New Roman"/>
          <w:spacing w:val="-1"/>
          <w:sz w:val="20"/>
          <w:szCs w:val="20"/>
          <w:lang w:val="ru-RU"/>
        </w:rPr>
        <w:t>а</w:t>
      </w:r>
      <w:r w:rsidRPr="00A55BA2">
        <w:rPr>
          <w:rFonts w:ascii="Times New Roman" w:hAnsi="Times New Roman"/>
          <w:sz w:val="20"/>
          <w:szCs w:val="20"/>
          <w:lang w:val="ru-RU"/>
        </w:rPr>
        <w:t>д</w:t>
      </w:r>
      <w:r w:rsidRPr="00A55BA2">
        <w:rPr>
          <w:rFonts w:ascii="Times New Roman" w:hAnsi="Times New Roman"/>
          <w:spacing w:val="-1"/>
          <w:sz w:val="20"/>
          <w:szCs w:val="20"/>
          <w:lang w:val="ru-RU"/>
        </w:rPr>
        <w:t>њ</w:t>
      </w:r>
      <w:r w:rsidRPr="00A55BA2">
        <w:rPr>
          <w:rFonts w:ascii="Times New Roman" w:hAnsi="Times New Roman"/>
          <w:sz w:val="20"/>
          <w:szCs w:val="20"/>
          <w:lang w:val="ru-RU"/>
        </w:rPr>
        <w:t>ом</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н</w:t>
      </w:r>
      <w:r w:rsidRPr="00A55BA2">
        <w:rPr>
          <w:rFonts w:ascii="Times New Roman" w:hAnsi="Times New Roman"/>
          <w:sz w:val="20"/>
          <w:szCs w:val="20"/>
          <w:lang w:val="ru-RU"/>
        </w:rPr>
        <w:t>о</w:t>
      </w:r>
      <w:r w:rsidRPr="00A55BA2">
        <w:rPr>
          <w:rFonts w:ascii="Times New Roman" w:hAnsi="Times New Roman"/>
          <w:spacing w:val="-1"/>
          <w:sz w:val="20"/>
          <w:szCs w:val="20"/>
          <w:lang w:val="ru-RU"/>
        </w:rPr>
        <w:t>в</w:t>
      </w:r>
      <w:r w:rsidRPr="00A55BA2">
        <w:rPr>
          <w:rFonts w:ascii="Times New Roman" w:hAnsi="Times New Roman"/>
          <w:spacing w:val="1"/>
          <w:sz w:val="20"/>
          <w:szCs w:val="20"/>
          <w:lang w:val="ru-RU"/>
        </w:rPr>
        <w:t>и</w:t>
      </w:r>
      <w:r w:rsidRPr="00A55BA2">
        <w:rPr>
          <w:rFonts w:ascii="Times New Roman" w:hAnsi="Times New Roman"/>
          <w:sz w:val="20"/>
          <w:szCs w:val="20"/>
          <w:lang w:val="ru-RU"/>
        </w:rPr>
        <w:t>х</w:t>
      </w:r>
      <w:r w:rsidRPr="00A55BA2">
        <w:rPr>
          <w:rFonts w:ascii="Times New Roman" w:hAnsi="Times New Roman"/>
          <w:spacing w:val="2"/>
          <w:sz w:val="20"/>
          <w:szCs w:val="20"/>
          <w:lang w:val="ru-RU"/>
        </w:rPr>
        <w:t xml:space="preserve"> </w:t>
      </w:r>
      <w:r w:rsidRPr="00A55BA2">
        <w:rPr>
          <w:rFonts w:ascii="Times New Roman" w:hAnsi="Times New Roman"/>
          <w:spacing w:val="-1"/>
          <w:sz w:val="20"/>
          <w:szCs w:val="20"/>
          <w:lang w:val="ru-RU"/>
        </w:rPr>
        <w:t>е</w:t>
      </w:r>
      <w:r w:rsidRPr="00A55BA2">
        <w:rPr>
          <w:rFonts w:ascii="Times New Roman" w:hAnsi="Times New Roman"/>
          <w:sz w:val="20"/>
          <w:szCs w:val="20"/>
          <w:lang w:val="ru-RU"/>
        </w:rPr>
        <w:t>ф</w:t>
      </w:r>
      <w:r w:rsidRPr="00A55BA2">
        <w:rPr>
          <w:rFonts w:ascii="Times New Roman" w:hAnsi="Times New Roman"/>
          <w:spacing w:val="-2"/>
          <w:sz w:val="20"/>
          <w:szCs w:val="20"/>
          <w:lang w:val="ru-RU"/>
        </w:rPr>
        <w:t>и</w:t>
      </w:r>
      <w:r w:rsidRPr="00A55BA2">
        <w:rPr>
          <w:rFonts w:ascii="Times New Roman" w:hAnsi="Times New Roman"/>
          <w:sz w:val="20"/>
          <w:szCs w:val="20"/>
          <w:lang w:val="ru-RU"/>
        </w:rPr>
        <w:t>к</w:t>
      </w:r>
      <w:r w:rsidRPr="00A55BA2">
        <w:rPr>
          <w:rFonts w:ascii="Times New Roman" w:hAnsi="Times New Roman"/>
          <w:spacing w:val="-1"/>
          <w:sz w:val="20"/>
          <w:szCs w:val="20"/>
          <w:lang w:val="ru-RU"/>
        </w:rPr>
        <w:t>ас</w:t>
      </w:r>
      <w:r w:rsidRPr="00A55BA2">
        <w:rPr>
          <w:rFonts w:ascii="Times New Roman" w:hAnsi="Times New Roman"/>
          <w:spacing w:val="1"/>
          <w:sz w:val="20"/>
          <w:szCs w:val="20"/>
          <w:lang w:val="ru-RU"/>
        </w:rPr>
        <w:t>н</w:t>
      </w:r>
      <w:r w:rsidRPr="00A55BA2">
        <w:rPr>
          <w:rFonts w:ascii="Times New Roman" w:hAnsi="Times New Roman"/>
          <w:spacing w:val="-2"/>
          <w:sz w:val="20"/>
          <w:szCs w:val="20"/>
          <w:lang w:val="ru-RU"/>
        </w:rPr>
        <w:t>и</w:t>
      </w:r>
      <w:r w:rsidRPr="00A55BA2">
        <w:rPr>
          <w:rFonts w:ascii="Times New Roman" w:hAnsi="Times New Roman"/>
          <w:sz w:val="20"/>
          <w:szCs w:val="20"/>
          <w:lang w:val="ru-RU"/>
        </w:rPr>
        <w:t>х</w:t>
      </w:r>
      <w:r w:rsidRPr="00A55BA2">
        <w:rPr>
          <w:rFonts w:ascii="Times New Roman" w:hAnsi="Times New Roman"/>
          <w:spacing w:val="4"/>
          <w:sz w:val="20"/>
          <w:szCs w:val="20"/>
          <w:lang w:val="ru-RU"/>
        </w:rPr>
        <w:t xml:space="preserve"> </w:t>
      </w:r>
      <w:r w:rsidRPr="00A55BA2">
        <w:rPr>
          <w:rFonts w:ascii="Times New Roman" w:hAnsi="Times New Roman"/>
          <w:spacing w:val="-8"/>
          <w:sz w:val="20"/>
          <w:szCs w:val="20"/>
          <w:lang w:val="ru-RU"/>
        </w:rPr>
        <w:t>у</w:t>
      </w:r>
      <w:r w:rsidRPr="00A55BA2">
        <w:rPr>
          <w:rFonts w:ascii="Times New Roman" w:hAnsi="Times New Roman"/>
          <w:sz w:val="20"/>
          <w:szCs w:val="20"/>
          <w:lang w:val="ru-RU"/>
        </w:rPr>
        <w:t>р</w:t>
      </w:r>
      <w:r w:rsidRPr="00A55BA2">
        <w:rPr>
          <w:rFonts w:ascii="Times New Roman" w:hAnsi="Times New Roman"/>
          <w:spacing w:val="1"/>
          <w:sz w:val="20"/>
          <w:szCs w:val="20"/>
          <w:lang w:val="ru-RU"/>
        </w:rPr>
        <w:t>е</w:t>
      </w:r>
      <w:r w:rsidRPr="00A55BA2">
        <w:rPr>
          <w:rFonts w:ascii="Times New Roman" w:hAnsi="Times New Roman"/>
          <w:spacing w:val="-1"/>
          <w:sz w:val="20"/>
          <w:szCs w:val="20"/>
          <w:lang w:val="ru-RU"/>
        </w:rPr>
        <w:t>ђа</w:t>
      </w:r>
      <w:r w:rsidRPr="00A55BA2">
        <w:rPr>
          <w:rFonts w:ascii="Times New Roman" w:hAnsi="Times New Roman"/>
          <w:sz w:val="20"/>
          <w:szCs w:val="20"/>
          <w:lang w:val="ru-RU"/>
        </w:rPr>
        <w:t>ја</w:t>
      </w:r>
      <w:r w:rsidRPr="00A55BA2">
        <w:rPr>
          <w:rFonts w:ascii="Times New Roman" w:hAnsi="Times New Roman"/>
          <w:spacing w:val="-1"/>
          <w:sz w:val="20"/>
          <w:szCs w:val="20"/>
          <w:lang w:val="ru-RU"/>
        </w:rPr>
        <w:t xml:space="preserve"> </w:t>
      </w:r>
      <w:r w:rsidRPr="00A55BA2">
        <w:rPr>
          <w:rFonts w:ascii="Times New Roman" w:hAnsi="Times New Roman"/>
          <w:spacing w:val="1"/>
          <w:sz w:val="20"/>
          <w:szCs w:val="20"/>
          <w:lang w:val="ru-RU"/>
        </w:rPr>
        <w:t>з</w:t>
      </w:r>
      <w:r w:rsidRPr="00A55BA2">
        <w:rPr>
          <w:rFonts w:ascii="Times New Roman" w:hAnsi="Times New Roman"/>
          <w:sz w:val="20"/>
          <w:szCs w:val="20"/>
          <w:lang w:val="ru-RU"/>
        </w:rPr>
        <w:t>а</w:t>
      </w:r>
      <w:r w:rsidRPr="00A55BA2">
        <w:rPr>
          <w:rFonts w:ascii="Times New Roman" w:hAnsi="Times New Roman"/>
          <w:spacing w:val="-1"/>
          <w:sz w:val="20"/>
          <w:szCs w:val="20"/>
          <w:lang w:val="ru-RU"/>
        </w:rPr>
        <w:t xml:space="preserve"> </w:t>
      </w:r>
      <w:r w:rsidRPr="00A55BA2">
        <w:rPr>
          <w:rFonts w:ascii="Times New Roman" w:hAnsi="Times New Roman"/>
          <w:sz w:val="20"/>
          <w:szCs w:val="20"/>
          <w:lang w:val="ru-RU"/>
        </w:rPr>
        <w:t>кл</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ма</w:t>
      </w:r>
      <w:r w:rsidRPr="00A55BA2">
        <w:rPr>
          <w:rFonts w:ascii="Times New Roman" w:hAnsi="Times New Roman"/>
          <w:sz w:val="20"/>
          <w:szCs w:val="20"/>
          <w:lang w:val="ru-RU"/>
        </w:rPr>
        <w:t>т</w:t>
      </w:r>
      <w:r w:rsidRPr="00A55BA2">
        <w:rPr>
          <w:rFonts w:ascii="Times New Roman" w:hAnsi="Times New Roman"/>
          <w:spacing w:val="1"/>
          <w:sz w:val="20"/>
          <w:szCs w:val="20"/>
          <w:lang w:val="ru-RU"/>
        </w:rPr>
        <w:t>из</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ци</w:t>
      </w:r>
      <w:r w:rsidRPr="00A55BA2">
        <w:rPr>
          <w:rFonts w:ascii="Times New Roman" w:hAnsi="Times New Roman"/>
          <w:spacing w:val="2"/>
          <w:sz w:val="20"/>
          <w:szCs w:val="20"/>
          <w:lang w:val="ru-RU"/>
        </w:rPr>
        <w:t>ј</w:t>
      </w:r>
      <w:r w:rsidRPr="00A55BA2">
        <w:rPr>
          <w:rFonts w:ascii="Times New Roman" w:hAnsi="Times New Roman"/>
          <w:spacing w:val="-8"/>
          <w:sz w:val="20"/>
          <w:szCs w:val="20"/>
          <w:lang w:val="ru-RU"/>
        </w:rPr>
        <w:t>у,</w:t>
      </w:r>
    </w:p>
    <w:p w:rsidR="00AA17B6" w:rsidRPr="00A55BA2" w:rsidRDefault="00AA17B6" w:rsidP="008078E5">
      <w:pPr>
        <w:pStyle w:val="NoSpacing"/>
        <w:numPr>
          <w:ilvl w:val="0"/>
          <w:numId w:val="7"/>
        </w:numPr>
        <w:ind w:left="0" w:firstLine="709"/>
        <w:jc w:val="both"/>
        <w:rPr>
          <w:rFonts w:ascii="Times New Roman" w:hAnsi="Times New Roman"/>
          <w:sz w:val="20"/>
          <w:szCs w:val="20"/>
          <w:lang w:val="ru-RU"/>
        </w:rPr>
      </w:pPr>
      <w:r w:rsidRPr="00A55BA2">
        <w:rPr>
          <w:rFonts w:ascii="Times New Roman" w:hAnsi="Times New Roman"/>
          <w:spacing w:val="1"/>
          <w:sz w:val="20"/>
          <w:szCs w:val="20"/>
          <w:lang w:val="ru-RU"/>
        </w:rPr>
        <w:t>з</w:t>
      </w:r>
      <w:r w:rsidRPr="00A55BA2">
        <w:rPr>
          <w:rFonts w:ascii="Times New Roman" w:hAnsi="Times New Roman"/>
          <w:spacing w:val="-1"/>
          <w:sz w:val="20"/>
          <w:szCs w:val="20"/>
          <w:lang w:val="ru-RU"/>
        </w:rPr>
        <w:t>аме</w:t>
      </w:r>
      <w:r w:rsidRPr="00A55BA2">
        <w:rPr>
          <w:rFonts w:ascii="Times New Roman" w:hAnsi="Times New Roman"/>
          <w:spacing w:val="1"/>
          <w:sz w:val="20"/>
          <w:szCs w:val="20"/>
          <w:lang w:val="ru-RU"/>
        </w:rPr>
        <w:t>н</w:t>
      </w:r>
      <w:r w:rsidRPr="00A55BA2">
        <w:rPr>
          <w:rFonts w:ascii="Times New Roman" w:hAnsi="Times New Roman"/>
          <w:sz w:val="20"/>
          <w:szCs w:val="20"/>
          <w:lang w:val="sr-Latn-CS"/>
        </w:rPr>
        <w:t>a</w:t>
      </w:r>
      <w:r w:rsidRPr="00A55BA2">
        <w:rPr>
          <w:rFonts w:ascii="Times New Roman" w:hAnsi="Times New Roman"/>
          <w:sz w:val="20"/>
          <w:szCs w:val="20"/>
          <w:lang w:val="ru-RU"/>
        </w:rPr>
        <w:t xml:space="preserve"> </w:t>
      </w:r>
      <w:r w:rsidRPr="00A55BA2">
        <w:rPr>
          <w:rFonts w:ascii="Times New Roman" w:hAnsi="Times New Roman"/>
          <w:spacing w:val="54"/>
          <w:sz w:val="20"/>
          <w:szCs w:val="20"/>
          <w:lang w:val="ru-RU"/>
        </w:rPr>
        <w:t xml:space="preserve"> </w:t>
      </w:r>
      <w:r w:rsidRPr="00A55BA2">
        <w:rPr>
          <w:rFonts w:ascii="Times New Roman" w:hAnsi="Times New Roman"/>
          <w:spacing w:val="1"/>
          <w:sz w:val="20"/>
          <w:szCs w:val="20"/>
          <w:lang w:val="ru-RU"/>
        </w:rPr>
        <w:t>п</w:t>
      </w:r>
      <w:r w:rsidRPr="00A55BA2">
        <w:rPr>
          <w:rFonts w:ascii="Times New Roman" w:hAnsi="Times New Roman"/>
          <w:sz w:val="20"/>
          <w:szCs w:val="20"/>
          <w:lang w:val="ru-RU"/>
        </w:rPr>
        <w:t>о</w:t>
      </w:r>
      <w:r w:rsidRPr="00A55BA2">
        <w:rPr>
          <w:rFonts w:ascii="Times New Roman" w:hAnsi="Times New Roman"/>
          <w:spacing w:val="-1"/>
          <w:sz w:val="20"/>
          <w:szCs w:val="20"/>
          <w:lang w:val="ru-RU"/>
        </w:rPr>
        <w:t>с</w:t>
      </w:r>
      <w:r w:rsidRPr="00A55BA2">
        <w:rPr>
          <w:rFonts w:ascii="Times New Roman" w:hAnsi="Times New Roman"/>
          <w:sz w:val="20"/>
          <w:szCs w:val="20"/>
          <w:lang w:val="ru-RU"/>
        </w:rPr>
        <w:t>тој</w:t>
      </w:r>
      <w:r w:rsidRPr="00A55BA2">
        <w:rPr>
          <w:rFonts w:ascii="Times New Roman" w:hAnsi="Times New Roman"/>
          <w:spacing w:val="-1"/>
          <w:sz w:val="20"/>
          <w:szCs w:val="20"/>
          <w:lang w:val="ru-RU"/>
        </w:rPr>
        <w:t>е</w:t>
      </w:r>
      <w:r w:rsidRPr="00A55BA2">
        <w:rPr>
          <w:rFonts w:ascii="Times New Roman" w:hAnsi="Times New Roman"/>
          <w:sz w:val="20"/>
          <w:szCs w:val="20"/>
          <w:lang w:val="ru-RU"/>
        </w:rPr>
        <w:t>ћ</w:t>
      </w:r>
      <w:r w:rsidRPr="00A55BA2">
        <w:rPr>
          <w:rFonts w:ascii="Times New Roman" w:hAnsi="Times New Roman"/>
          <w:spacing w:val="1"/>
          <w:sz w:val="20"/>
          <w:szCs w:val="20"/>
          <w:lang w:val="ru-RU"/>
        </w:rPr>
        <w:t>и</w:t>
      </w:r>
      <w:r w:rsidRPr="00A55BA2">
        <w:rPr>
          <w:rFonts w:ascii="Times New Roman" w:hAnsi="Times New Roman"/>
          <w:sz w:val="20"/>
          <w:szCs w:val="20"/>
          <w:lang w:val="ru-RU"/>
        </w:rPr>
        <w:t xml:space="preserve">х </w:t>
      </w:r>
      <w:r w:rsidRPr="00A55BA2">
        <w:rPr>
          <w:rFonts w:ascii="Times New Roman" w:hAnsi="Times New Roman"/>
          <w:spacing w:val="55"/>
          <w:sz w:val="20"/>
          <w:szCs w:val="20"/>
          <w:lang w:val="ru-RU"/>
        </w:rPr>
        <w:t xml:space="preserve"> </w:t>
      </w:r>
      <w:r w:rsidRPr="00A55BA2">
        <w:rPr>
          <w:rFonts w:ascii="Times New Roman" w:hAnsi="Times New Roman"/>
          <w:spacing w:val="1"/>
          <w:sz w:val="20"/>
          <w:szCs w:val="20"/>
          <w:lang w:val="ru-RU"/>
        </w:rPr>
        <w:t>и</w:t>
      </w:r>
      <w:r w:rsidRPr="00A55BA2">
        <w:rPr>
          <w:rFonts w:ascii="Times New Roman" w:hAnsi="Times New Roman"/>
          <w:sz w:val="20"/>
          <w:szCs w:val="20"/>
          <w:lang w:val="ru-RU"/>
        </w:rPr>
        <w:t xml:space="preserve">ли </w:t>
      </w:r>
      <w:r w:rsidRPr="00A55BA2">
        <w:rPr>
          <w:rFonts w:ascii="Times New Roman" w:hAnsi="Times New Roman"/>
          <w:spacing w:val="58"/>
          <w:sz w:val="20"/>
          <w:szCs w:val="20"/>
          <w:lang w:val="ru-RU"/>
        </w:rPr>
        <w:t xml:space="preserve"> </w:t>
      </w:r>
      <w:r w:rsidRPr="00A55BA2">
        <w:rPr>
          <w:rFonts w:ascii="Times New Roman" w:hAnsi="Times New Roman"/>
          <w:spacing w:val="-8"/>
          <w:sz w:val="20"/>
          <w:szCs w:val="20"/>
          <w:lang w:val="ru-RU"/>
        </w:rPr>
        <w:t>у</w:t>
      </w:r>
      <w:r w:rsidRPr="00A55BA2">
        <w:rPr>
          <w:rFonts w:ascii="Times New Roman" w:hAnsi="Times New Roman"/>
          <w:sz w:val="20"/>
          <w:szCs w:val="20"/>
          <w:lang w:val="ru-RU"/>
        </w:rPr>
        <w:t>г</w:t>
      </w:r>
      <w:r w:rsidRPr="00A55BA2">
        <w:rPr>
          <w:rFonts w:ascii="Times New Roman" w:hAnsi="Times New Roman"/>
          <w:spacing w:val="2"/>
          <w:sz w:val="20"/>
          <w:szCs w:val="20"/>
          <w:lang w:val="ru-RU"/>
        </w:rPr>
        <w:t>р</w:t>
      </w:r>
      <w:r w:rsidRPr="00A55BA2">
        <w:rPr>
          <w:rFonts w:ascii="Times New Roman" w:hAnsi="Times New Roman"/>
          <w:spacing w:val="-1"/>
          <w:sz w:val="20"/>
          <w:szCs w:val="20"/>
          <w:lang w:val="ru-RU"/>
        </w:rPr>
        <w:t>а</w:t>
      </w:r>
      <w:r w:rsidRPr="00A55BA2">
        <w:rPr>
          <w:rFonts w:ascii="Times New Roman" w:hAnsi="Times New Roman"/>
          <w:sz w:val="20"/>
          <w:szCs w:val="20"/>
          <w:lang w:val="ru-RU"/>
        </w:rPr>
        <w:t>д</w:t>
      </w:r>
      <w:r w:rsidRPr="00A55BA2">
        <w:rPr>
          <w:rFonts w:ascii="Times New Roman" w:hAnsi="Times New Roman"/>
          <w:spacing w:val="-1"/>
          <w:sz w:val="20"/>
          <w:szCs w:val="20"/>
          <w:lang w:val="ru-RU"/>
        </w:rPr>
        <w:t>њ</w:t>
      </w:r>
      <w:r w:rsidRPr="00A55BA2">
        <w:rPr>
          <w:rFonts w:ascii="Times New Roman" w:hAnsi="Times New Roman"/>
          <w:sz w:val="20"/>
          <w:szCs w:val="20"/>
          <w:lang w:val="ru-RU"/>
        </w:rPr>
        <w:t xml:space="preserve">ом </w:t>
      </w:r>
      <w:r w:rsidRPr="00A55BA2">
        <w:rPr>
          <w:rFonts w:ascii="Times New Roman" w:hAnsi="Times New Roman"/>
          <w:spacing w:val="54"/>
          <w:sz w:val="20"/>
          <w:szCs w:val="20"/>
          <w:lang w:val="ru-RU"/>
        </w:rPr>
        <w:t xml:space="preserve"> </w:t>
      </w:r>
      <w:r w:rsidRPr="00A55BA2">
        <w:rPr>
          <w:rFonts w:ascii="Times New Roman" w:hAnsi="Times New Roman"/>
          <w:spacing w:val="1"/>
          <w:sz w:val="20"/>
          <w:szCs w:val="20"/>
          <w:lang w:val="ru-RU"/>
        </w:rPr>
        <w:t>н</w:t>
      </w:r>
      <w:r w:rsidRPr="00A55BA2">
        <w:rPr>
          <w:rFonts w:ascii="Times New Roman" w:hAnsi="Times New Roman"/>
          <w:sz w:val="20"/>
          <w:szCs w:val="20"/>
          <w:lang w:val="ru-RU"/>
        </w:rPr>
        <w:t>о</w:t>
      </w:r>
      <w:r w:rsidRPr="00A55BA2">
        <w:rPr>
          <w:rFonts w:ascii="Times New Roman" w:hAnsi="Times New Roman"/>
          <w:spacing w:val="-1"/>
          <w:sz w:val="20"/>
          <w:szCs w:val="20"/>
          <w:lang w:val="ru-RU"/>
        </w:rPr>
        <w:t>в</w:t>
      </w:r>
      <w:r w:rsidRPr="00A55BA2">
        <w:rPr>
          <w:rFonts w:ascii="Times New Roman" w:hAnsi="Times New Roman"/>
          <w:spacing w:val="1"/>
          <w:sz w:val="20"/>
          <w:szCs w:val="20"/>
          <w:lang w:val="ru-RU"/>
        </w:rPr>
        <w:t>и</w:t>
      </w:r>
      <w:r w:rsidRPr="00A55BA2">
        <w:rPr>
          <w:rFonts w:ascii="Times New Roman" w:hAnsi="Times New Roman"/>
          <w:sz w:val="20"/>
          <w:szCs w:val="20"/>
          <w:lang w:val="ru-RU"/>
        </w:rPr>
        <w:t xml:space="preserve">х </w:t>
      </w:r>
      <w:r w:rsidRPr="00A55BA2">
        <w:rPr>
          <w:rFonts w:ascii="Times New Roman" w:hAnsi="Times New Roman"/>
          <w:spacing w:val="55"/>
          <w:sz w:val="20"/>
          <w:szCs w:val="20"/>
          <w:lang w:val="ru-RU"/>
        </w:rPr>
        <w:t xml:space="preserve"> </w:t>
      </w:r>
      <w:r w:rsidRPr="00A55BA2">
        <w:rPr>
          <w:rFonts w:ascii="Times New Roman" w:hAnsi="Times New Roman"/>
          <w:spacing w:val="-1"/>
          <w:sz w:val="20"/>
          <w:szCs w:val="20"/>
          <w:lang w:val="ru-RU"/>
        </w:rPr>
        <w:t>с</w:t>
      </w:r>
      <w:r w:rsidRPr="00A55BA2">
        <w:rPr>
          <w:rFonts w:ascii="Times New Roman" w:hAnsi="Times New Roman"/>
          <w:spacing w:val="1"/>
          <w:sz w:val="20"/>
          <w:szCs w:val="20"/>
          <w:lang w:val="ru-RU"/>
        </w:rPr>
        <w:t>и</w:t>
      </w:r>
      <w:r w:rsidRPr="00A55BA2">
        <w:rPr>
          <w:rFonts w:ascii="Times New Roman" w:hAnsi="Times New Roman"/>
          <w:spacing w:val="-1"/>
          <w:sz w:val="20"/>
          <w:szCs w:val="20"/>
          <w:lang w:val="ru-RU"/>
        </w:rPr>
        <w:t>с</w:t>
      </w:r>
      <w:r w:rsidRPr="00A55BA2">
        <w:rPr>
          <w:rFonts w:ascii="Times New Roman" w:hAnsi="Times New Roman"/>
          <w:sz w:val="20"/>
          <w:szCs w:val="20"/>
          <w:lang w:val="ru-RU"/>
        </w:rPr>
        <w:t>т</w:t>
      </w:r>
      <w:r w:rsidRPr="00A55BA2">
        <w:rPr>
          <w:rFonts w:ascii="Times New Roman" w:hAnsi="Times New Roman"/>
          <w:spacing w:val="-1"/>
          <w:sz w:val="20"/>
          <w:szCs w:val="20"/>
          <w:lang w:val="ru-RU"/>
        </w:rPr>
        <w:t>ем</w:t>
      </w:r>
      <w:r w:rsidRPr="00A55BA2">
        <w:rPr>
          <w:rFonts w:ascii="Times New Roman" w:hAnsi="Times New Roman"/>
          <w:sz w:val="20"/>
          <w:szCs w:val="20"/>
          <w:lang w:val="ru-RU"/>
        </w:rPr>
        <w:t xml:space="preserve">а </w:t>
      </w:r>
      <w:r w:rsidRPr="00A55BA2">
        <w:rPr>
          <w:rFonts w:ascii="Times New Roman" w:hAnsi="Times New Roman"/>
          <w:spacing w:val="54"/>
          <w:sz w:val="20"/>
          <w:szCs w:val="20"/>
          <w:lang w:val="ru-RU"/>
        </w:rPr>
        <w:t xml:space="preserve"> </w:t>
      </w:r>
      <w:r w:rsidRPr="00A55BA2">
        <w:rPr>
          <w:rFonts w:ascii="Times New Roman" w:hAnsi="Times New Roman"/>
          <w:spacing w:val="1"/>
          <w:sz w:val="20"/>
          <w:szCs w:val="20"/>
          <w:lang w:val="ru-RU"/>
        </w:rPr>
        <w:t>з</w:t>
      </w:r>
      <w:r w:rsidRPr="00A55BA2">
        <w:rPr>
          <w:rFonts w:ascii="Times New Roman" w:hAnsi="Times New Roman"/>
          <w:sz w:val="20"/>
          <w:szCs w:val="20"/>
          <w:lang w:val="ru-RU"/>
        </w:rPr>
        <w:t xml:space="preserve">а </w:t>
      </w:r>
      <w:r w:rsidRPr="00A55BA2">
        <w:rPr>
          <w:rFonts w:ascii="Times New Roman" w:hAnsi="Times New Roman"/>
          <w:spacing w:val="56"/>
          <w:sz w:val="20"/>
          <w:szCs w:val="20"/>
          <w:lang w:val="ru-RU"/>
        </w:rPr>
        <w:t xml:space="preserve"> </w:t>
      </w:r>
      <w:r w:rsidRPr="00A55BA2">
        <w:rPr>
          <w:rFonts w:ascii="Times New Roman" w:hAnsi="Times New Roman"/>
          <w:spacing w:val="-1"/>
          <w:sz w:val="20"/>
          <w:szCs w:val="20"/>
          <w:lang w:val="ru-RU"/>
        </w:rPr>
        <w:t>ве</w:t>
      </w:r>
      <w:r w:rsidRPr="00A55BA2">
        <w:rPr>
          <w:rFonts w:ascii="Times New Roman" w:hAnsi="Times New Roman"/>
          <w:spacing w:val="1"/>
          <w:sz w:val="20"/>
          <w:szCs w:val="20"/>
          <w:lang w:val="ru-RU"/>
        </w:rPr>
        <w:t>н</w:t>
      </w:r>
      <w:r w:rsidRPr="00A55BA2">
        <w:rPr>
          <w:rFonts w:ascii="Times New Roman" w:hAnsi="Times New Roman"/>
          <w:sz w:val="20"/>
          <w:szCs w:val="20"/>
          <w:lang w:val="ru-RU"/>
        </w:rPr>
        <w:t>т</w:t>
      </w:r>
      <w:r w:rsidRPr="00A55BA2">
        <w:rPr>
          <w:rFonts w:ascii="Times New Roman" w:hAnsi="Times New Roman"/>
          <w:spacing w:val="1"/>
          <w:sz w:val="20"/>
          <w:szCs w:val="20"/>
          <w:lang w:val="ru-RU"/>
        </w:rPr>
        <w:t>и</w:t>
      </w:r>
      <w:r w:rsidRPr="00A55BA2">
        <w:rPr>
          <w:rFonts w:ascii="Times New Roman" w:hAnsi="Times New Roman"/>
          <w:sz w:val="20"/>
          <w:szCs w:val="20"/>
          <w:lang w:val="ru-RU"/>
        </w:rPr>
        <w:t>л</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ци</w:t>
      </w:r>
      <w:r w:rsidRPr="00A55BA2">
        <w:rPr>
          <w:rFonts w:ascii="Times New Roman" w:hAnsi="Times New Roman"/>
          <w:spacing w:val="2"/>
          <w:sz w:val="20"/>
          <w:szCs w:val="20"/>
          <w:lang w:val="ru-RU"/>
        </w:rPr>
        <w:t>ј</w:t>
      </w:r>
      <w:r w:rsidRPr="00A55BA2">
        <w:rPr>
          <w:rFonts w:ascii="Times New Roman" w:hAnsi="Times New Roman"/>
          <w:sz w:val="20"/>
          <w:szCs w:val="20"/>
          <w:lang w:val="ru-RU"/>
        </w:rPr>
        <w:t xml:space="preserve">у </w:t>
      </w:r>
      <w:r w:rsidRPr="00A55BA2">
        <w:rPr>
          <w:rFonts w:ascii="Times New Roman" w:hAnsi="Times New Roman"/>
          <w:spacing w:val="48"/>
          <w:sz w:val="20"/>
          <w:szCs w:val="20"/>
          <w:lang w:val="ru-RU"/>
        </w:rPr>
        <w:t xml:space="preserve"> </w:t>
      </w:r>
      <w:r w:rsidRPr="00A55BA2">
        <w:rPr>
          <w:rFonts w:ascii="Times New Roman" w:hAnsi="Times New Roman"/>
          <w:spacing w:val="1"/>
          <w:sz w:val="20"/>
          <w:szCs w:val="20"/>
          <w:lang w:val="ru-RU"/>
        </w:rPr>
        <w:t>с</w:t>
      </w:r>
      <w:r w:rsidRPr="00A55BA2">
        <w:rPr>
          <w:rFonts w:ascii="Times New Roman" w:hAnsi="Times New Roman"/>
          <w:sz w:val="20"/>
          <w:szCs w:val="20"/>
          <w:lang w:val="ru-RU"/>
        </w:rPr>
        <w:t>а р</w:t>
      </w:r>
      <w:r w:rsidRPr="00A55BA2">
        <w:rPr>
          <w:rFonts w:ascii="Times New Roman" w:hAnsi="Times New Roman"/>
          <w:spacing w:val="-1"/>
          <w:sz w:val="20"/>
          <w:szCs w:val="20"/>
          <w:lang w:val="ru-RU"/>
        </w:rPr>
        <w:t>е</w:t>
      </w:r>
      <w:r w:rsidRPr="00A55BA2">
        <w:rPr>
          <w:rFonts w:ascii="Times New Roman" w:hAnsi="Times New Roman"/>
          <w:spacing w:val="3"/>
          <w:sz w:val="20"/>
          <w:szCs w:val="20"/>
          <w:lang w:val="ru-RU"/>
        </w:rPr>
        <w:t>к</w:t>
      </w:r>
      <w:r w:rsidRPr="00A55BA2">
        <w:rPr>
          <w:rFonts w:ascii="Times New Roman" w:hAnsi="Times New Roman"/>
          <w:spacing w:val="-5"/>
          <w:sz w:val="20"/>
          <w:szCs w:val="20"/>
          <w:lang w:val="ru-RU"/>
        </w:rPr>
        <w:t>у</w:t>
      </w:r>
      <w:r w:rsidRPr="00A55BA2">
        <w:rPr>
          <w:rFonts w:ascii="Times New Roman" w:hAnsi="Times New Roman"/>
          <w:spacing w:val="1"/>
          <w:sz w:val="20"/>
          <w:szCs w:val="20"/>
          <w:lang w:val="ru-RU"/>
        </w:rPr>
        <w:t>п</w:t>
      </w:r>
      <w:r w:rsidRPr="00A55BA2">
        <w:rPr>
          <w:rFonts w:ascii="Times New Roman" w:hAnsi="Times New Roman"/>
          <w:spacing w:val="-1"/>
          <w:sz w:val="20"/>
          <w:szCs w:val="20"/>
          <w:lang w:val="ru-RU"/>
        </w:rPr>
        <w:t>е</w:t>
      </w:r>
      <w:r w:rsidRPr="00A55BA2">
        <w:rPr>
          <w:rFonts w:ascii="Times New Roman" w:hAnsi="Times New Roman"/>
          <w:sz w:val="20"/>
          <w:szCs w:val="20"/>
          <w:lang w:val="ru-RU"/>
        </w:rPr>
        <w:t>р</w:t>
      </w:r>
      <w:r w:rsidRPr="00A55BA2">
        <w:rPr>
          <w:rFonts w:ascii="Times New Roman" w:hAnsi="Times New Roman"/>
          <w:spacing w:val="-1"/>
          <w:sz w:val="20"/>
          <w:szCs w:val="20"/>
          <w:lang w:val="ru-RU"/>
        </w:rPr>
        <w:t>а</w:t>
      </w:r>
      <w:r w:rsidRPr="00A55BA2">
        <w:rPr>
          <w:rFonts w:ascii="Times New Roman" w:hAnsi="Times New Roman"/>
          <w:spacing w:val="1"/>
          <w:sz w:val="20"/>
          <w:szCs w:val="20"/>
          <w:lang w:val="ru-RU"/>
        </w:rPr>
        <w:t>ци</w:t>
      </w:r>
      <w:r w:rsidRPr="00A55BA2">
        <w:rPr>
          <w:rFonts w:ascii="Times New Roman" w:hAnsi="Times New Roman"/>
          <w:sz w:val="20"/>
          <w:szCs w:val="20"/>
          <w:lang w:val="ru-RU"/>
        </w:rPr>
        <w:t>јом</w:t>
      </w:r>
      <w:r w:rsidRPr="00A55BA2">
        <w:rPr>
          <w:rFonts w:ascii="Times New Roman" w:hAnsi="Times New Roman"/>
          <w:spacing w:val="-1"/>
          <w:sz w:val="20"/>
          <w:szCs w:val="20"/>
          <w:lang w:val="ru-RU"/>
        </w:rPr>
        <w:t xml:space="preserve"> </w:t>
      </w:r>
      <w:r w:rsidRPr="00A55BA2">
        <w:rPr>
          <w:rFonts w:ascii="Times New Roman" w:hAnsi="Times New Roman"/>
          <w:sz w:val="20"/>
          <w:szCs w:val="20"/>
          <w:lang w:val="ru-RU"/>
        </w:rPr>
        <w:t>то</w:t>
      </w:r>
      <w:r w:rsidRPr="00A55BA2">
        <w:rPr>
          <w:rFonts w:ascii="Times New Roman" w:hAnsi="Times New Roman"/>
          <w:spacing w:val="1"/>
          <w:sz w:val="20"/>
          <w:szCs w:val="20"/>
          <w:lang w:val="ru-RU"/>
        </w:rPr>
        <w:t>п</w:t>
      </w:r>
      <w:r w:rsidRPr="00A55BA2">
        <w:rPr>
          <w:rFonts w:ascii="Times New Roman" w:hAnsi="Times New Roman"/>
          <w:sz w:val="20"/>
          <w:szCs w:val="20"/>
          <w:lang w:val="ru-RU"/>
        </w:rPr>
        <w:t>лот</w:t>
      </w:r>
      <w:r w:rsidRPr="00A55BA2">
        <w:rPr>
          <w:rFonts w:ascii="Times New Roman" w:hAnsi="Times New Roman"/>
          <w:spacing w:val="-1"/>
          <w:sz w:val="20"/>
          <w:szCs w:val="20"/>
          <w:lang w:val="ru-RU"/>
        </w:rPr>
        <w:t>е</w:t>
      </w:r>
      <w:r w:rsidRPr="00A55BA2">
        <w:rPr>
          <w:rFonts w:ascii="Times New Roman" w:hAnsi="Times New Roman"/>
          <w:sz w:val="20"/>
          <w:szCs w:val="20"/>
          <w:lang w:val="ru-RU"/>
        </w:rPr>
        <w:t>,</w:t>
      </w:r>
    </w:p>
    <w:p w:rsidR="00AA17B6" w:rsidRPr="00A55BA2" w:rsidRDefault="00AA17B6" w:rsidP="008078E5">
      <w:pPr>
        <w:pStyle w:val="NoSpacing"/>
        <w:numPr>
          <w:ilvl w:val="0"/>
          <w:numId w:val="10"/>
        </w:numPr>
        <w:jc w:val="both"/>
        <w:rPr>
          <w:rFonts w:ascii="Times New Roman" w:hAnsi="Times New Roman"/>
          <w:sz w:val="20"/>
          <w:szCs w:val="20"/>
          <w:lang w:val="ru-RU"/>
        </w:rPr>
      </w:pPr>
      <w:r w:rsidRPr="00A55BA2">
        <w:rPr>
          <w:rFonts w:ascii="Times New Roman" w:hAnsi="Times New Roman"/>
          <w:sz w:val="20"/>
          <w:szCs w:val="20"/>
          <w:lang w:val="ru-RU"/>
        </w:rPr>
        <w:t>замен</w:t>
      </w:r>
      <w:r w:rsidRPr="00A55BA2">
        <w:rPr>
          <w:rFonts w:ascii="Times New Roman" w:hAnsi="Times New Roman"/>
          <w:sz w:val="20"/>
          <w:szCs w:val="20"/>
          <w:lang w:val="sr-Latn-CS"/>
        </w:rPr>
        <w:t>a</w:t>
      </w:r>
      <w:r w:rsidRPr="00A55BA2">
        <w:rPr>
          <w:rFonts w:ascii="Times New Roman" w:hAnsi="Times New Roman"/>
          <w:sz w:val="20"/>
          <w:szCs w:val="20"/>
          <w:lang w:val="ru-RU"/>
        </w:rPr>
        <w:t xml:space="preserve"> постојећег котла ефикаснијим котлом,</w:t>
      </w:r>
    </w:p>
    <w:p w:rsidR="00AA17B6" w:rsidRPr="00A55BA2" w:rsidRDefault="00AA17B6" w:rsidP="008078E5">
      <w:pPr>
        <w:pStyle w:val="NoSpacing"/>
        <w:numPr>
          <w:ilvl w:val="0"/>
          <w:numId w:val="10"/>
        </w:numPr>
        <w:jc w:val="both"/>
        <w:rPr>
          <w:rFonts w:ascii="Times New Roman" w:hAnsi="Times New Roman"/>
          <w:sz w:val="20"/>
          <w:szCs w:val="20"/>
          <w:lang w:val="ru-RU"/>
        </w:rPr>
      </w:pPr>
      <w:r w:rsidRPr="00A55BA2">
        <w:rPr>
          <w:rFonts w:ascii="Times New Roman" w:hAnsi="Times New Roman"/>
          <w:sz w:val="20"/>
          <w:szCs w:val="20"/>
          <w:lang w:val="ru-RU"/>
        </w:rPr>
        <w:t>друге мере у складу са јавним позивима за избор привредних субјеката и грађана.</w:t>
      </w:r>
    </w:p>
    <w:p w:rsidR="00AA17B6" w:rsidRPr="00A55BA2" w:rsidRDefault="00AA17B6" w:rsidP="00AA17B6">
      <w:pPr>
        <w:pStyle w:val="BodyText"/>
        <w:spacing w:line="276" w:lineRule="auto"/>
        <w:ind w:right="110"/>
        <w:jc w:val="both"/>
        <w:rPr>
          <w:sz w:val="20"/>
          <w:szCs w:val="20"/>
          <w:lang w:val="ru-RU"/>
        </w:rPr>
      </w:pPr>
      <w:r w:rsidRPr="00A55BA2">
        <w:rPr>
          <w:spacing w:val="-1"/>
          <w:sz w:val="20"/>
          <w:szCs w:val="20"/>
          <w:lang w:val="ru-RU"/>
        </w:rPr>
        <w:t xml:space="preserve">       З</w:t>
      </w:r>
      <w:r w:rsidRPr="00A55BA2">
        <w:rPr>
          <w:sz w:val="20"/>
          <w:szCs w:val="20"/>
          <w:lang w:val="ru-RU"/>
        </w:rPr>
        <w:t>а</w:t>
      </w:r>
      <w:r w:rsidRPr="00A55BA2">
        <w:rPr>
          <w:spacing w:val="-4"/>
          <w:sz w:val="20"/>
          <w:szCs w:val="20"/>
          <w:lang w:val="ru-RU"/>
        </w:rPr>
        <w:t xml:space="preserve"> </w:t>
      </w:r>
      <w:r w:rsidRPr="00A55BA2">
        <w:rPr>
          <w:spacing w:val="-1"/>
          <w:sz w:val="20"/>
          <w:szCs w:val="20"/>
          <w:lang w:val="ru-RU"/>
        </w:rPr>
        <w:t>ме</w:t>
      </w:r>
      <w:r w:rsidRPr="00A55BA2">
        <w:rPr>
          <w:spacing w:val="4"/>
          <w:sz w:val="20"/>
          <w:szCs w:val="20"/>
          <w:lang w:val="ru-RU"/>
        </w:rPr>
        <w:t>р</w:t>
      </w:r>
      <w:r w:rsidRPr="00A55BA2">
        <w:rPr>
          <w:sz w:val="20"/>
          <w:szCs w:val="20"/>
          <w:lang w:val="ru-RU"/>
        </w:rPr>
        <w:t>у</w:t>
      </w:r>
      <w:r w:rsidRPr="00A55BA2">
        <w:rPr>
          <w:spacing w:val="-5"/>
          <w:sz w:val="20"/>
          <w:szCs w:val="20"/>
          <w:lang w:val="ru-RU"/>
        </w:rPr>
        <w:t xml:space="preserve"> </w:t>
      </w:r>
      <w:r w:rsidRPr="00A55BA2">
        <w:rPr>
          <w:spacing w:val="-1"/>
          <w:sz w:val="20"/>
          <w:szCs w:val="20"/>
          <w:lang w:val="ru-RU"/>
        </w:rPr>
        <w:t>е</w:t>
      </w:r>
      <w:r w:rsidRPr="00A55BA2">
        <w:rPr>
          <w:spacing w:val="1"/>
          <w:sz w:val="20"/>
          <w:szCs w:val="20"/>
          <w:lang w:val="ru-RU"/>
        </w:rPr>
        <w:t>н</w:t>
      </w:r>
      <w:r w:rsidRPr="00A55BA2">
        <w:rPr>
          <w:spacing w:val="-1"/>
          <w:sz w:val="20"/>
          <w:szCs w:val="20"/>
          <w:lang w:val="ru-RU"/>
        </w:rPr>
        <w:t>е</w:t>
      </w:r>
      <w:r w:rsidRPr="00A55BA2">
        <w:rPr>
          <w:sz w:val="20"/>
          <w:szCs w:val="20"/>
          <w:lang w:val="ru-RU"/>
        </w:rPr>
        <w:t>рг</w:t>
      </w:r>
      <w:r w:rsidRPr="00A55BA2">
        <w:rPr>
          <w:spacing w:val="-1"/>
          <w:sz w:val="20"/>
          <w:szCs w:val="20"/>
          <w:lang w:val="ru-RU"/>
        </w:rPr>
        <w:t>е</w:t>
      </w:r>
      <w:r w:rsidRPr="00A55BA2">
        <w:rPr>
          <w:sz w:val="20"/>
          <w:szCs w:val="20"/>
          <w:lang w:val="ru-RU"/>
        </w:rPr>
        <w:t>т</w:t>
      </w:r>
      <w:r w:rsidRPr="00A55BA2">
        <w:rPr>
          <w:spacing w:val="-1"/>
          <w:sz w:val="20"/>
          <w:szCs w:val="20"/>
          <w:lang w:val="ru-RU"/>
        </w:rPr>
        <w:t>с</w:t>
      </w:r>
      <w:r w:rsidRPr="00A55BA2">
        <w:rPr>
          <w:sz w:val="20"/>
          <w:szCs w:val="20"/>
          <w:lang w:val="ru-RU"/>
        </w:rPr>
        <w:t>ке</w:t>
      </w:r>
      <w:r w:rsidRPr="00A55BA2">
        <w:rPr>
          <w:spacing w:val="-4"/>
          <w:sz w:val="20"/>
          <w:szCs w:val="20"/>
          <w:lang w:val="ru-RU"/>
        </w:rPr>
        <w:t xml:space="preserve"> </w:t>
      </w:r>
      <w:r w:rsidRPr="00A55BA2">
        <w:rPr>
          <w:spacing w:val="-1"/>
          <w:sz w:val="20"/>
          <w:szCs w:val="20"/>
          <w:lang w:val="ru-RU"/>
        </w:rPr>
        <w:t>е</w:t>
      </w:r>
      <w:r w:rsidRPr="00A55BA2">
        <w:rPr>
          <w:sz w:val="20"/>
          <w:szCs w:val="20"/>
          <w:lang w:val="ru-RU"/>
        </w:rPr>
        <w:t>ф</w:t>
      </w:r>
      <w:r w:rsidRPr="00A55BA2">
        <w:rPr>
          <w:spacing w:val="3"/>
          <w:sz w:val="20"/>
          <w:szCs w:val="20"/>
          <w:lang w:val="ru-RU"/>
        </w:rPr>
        <w:t>и</w:t>
      </w:r>
      <w:r w:rsidRPr="00A55BA2">
        <w:rPr>
          <w:sz w:val="20"/>
          <w:szCs w:val="20"/>
          <w:lang w:val="ru-RU"/>
        </w:rPr>
        <w:t>к</w:t>
      </w:r>
      <w:r w:rsidRPr="00A55BA2">
        <w:rPr>
          <w:spacing w:val="-1"/>
          <w:sz w:val="20"/>
          <w:szCs w:val="20"/>
          <w:lang w:val="ru-RU"/>
        </w:rPr>
        <w:t>ас</w:t>
      </w:r>
      <w:r w:rsidRPr="00A55BA2">
        <w:rPr>
          <w:spacing w:val="1"/>
          <w:sz w:val="20"/>
          <w:szCs w:val="20"/>
          <w:lang w:val="ru-RU"/>
        </w:rPr>
        <w:t>н</w:t>
      </w:r>
      <w:r w:rsidRPr="00A55BA2">
        <w:rPr>
          <w:sz w:val="20"/>
          <w:szCs w:val="20"/>
          <w:lang w:val="ru-RU"/>
        </w:rPr>
        <w:t>о</w:t>
      </w:r>
      <w:r w:rsidRPr="00A55BA2">
        <w:rPr>
          <w:spacing w:val="-1"/>
          <w:sz w:val="20"/>
          <w:szCs w:val="20"/>
          <w:lang w:val="ru-RU"/>
        </w:rPr>
        <w:t>с</w:t>
      </w:r>
      <w:r w:rsidRPr="00A55BA2">
        <w:rPr>
          <w:sz w:val="20"/>
          <w:szCs w:val="20"/>
          <w:lang w:val="ru-RU"/>
        </w:rPr>
        <w:t>ти</w:t>
      </w:r>
      <w:r w:rsidRPr="00A55BA2">
        <w:rPr>
          <w:spacing w:val="-2"/>
          <w:sz w:val="20"/>
          <w:szCs w:val="20"/>
          <w:lang w:val="ru-RU"/>
        </w:rPr>
        <w:t xml:space="preserve"> </w:t>
      </w:r>
      <w:r w:rsidRPr="00A55BA2">
        <w:rPr>
          <w:spacing w:val="1"/>
          <w:sz w:val="20"/>
          <w:szCs w:val="20"/>
          <w:lang w:val="ru-RU"/>
        </w:rPr>
        <w:t>з</w:t>
      </w:r>
      <w:r w:rsidRPr="00A55BA2">
        <w:rPr>
          <w:spacing w:val="-1"/>
          <w:sz w:val="20"/>
          <w:szCs w:val="20"/>
          <w:lang w:val="ru-RU"/>
        </w:rPr>
        <w:t>аме</w:t>
      </w:r>
      <w:r w:rsidRPr="00A55BA2">
        <w:rPr>
          <w:spacing w:val="1"/>
          <w:sz w:val="20"/>
          <w:szCs w:val="20"/>
          <w:lang w:val="ru-RU"/>
        </w:rPr>
        <w:t>н</w:t>
      </w:r>
      <w:r w:rsidRPr="00A55BA2">
        <w:rPr>
          <w:sz w:val="20"/>
          <w:szCs w:val="20"/>
          <w:lang w:val="ru-RU"/>
        </w:rPr>
        <w:t>а</w:t>
      </w:r>
      <w:r w:rsidRPr="00A55BA2">
        <w:rPr>
          <w:spacing w:val="-4"/>
          <w:sz w:val="20"/>
          <w:szCs w:val="20"/>
          <w:lang w:val="ru-RU"/>
        </w:rPr>
        <w:t xml:space="preserve"> </w:t>
      </w:r>
      <w:r w:rsidRPr="00A55BA2">
        <w:rPr>
          <w:spacing w:val="1"/>
          <w:sz w:val="20"/>
          <w:szCs w:val="20"/>
          <w:lang w:val="ru-RU"/>
        </w:rPr>
        <w:t>п</w:t>
      </w:r>
      <w:r w:rsidRPr="00A55BA2">
        <w:rPr>
          <w:sz w:val="20"/>
          <w:szCs w:val="20"/>
          <w:lang w:val="ru-RU"/>
        </w:rPr>
        <w:t>о</w:t>
      </w:r>
      <w:r w:rsidRPr="00A55BA2">
        <w:rPr>
          <w:spacing w:val="-1"/>
          <w:sz w:val="20"/>
          <w:szCs w:val="20"/>
          <w:lang w:val="ru-RU"/>
        </w:rPr>
        <w:t>с</w:t>
      </w:r>
      <w:r w:rsidRPr="00A55BA2">
        <w:rPr>
          <w:sz w:val="20"/>
          <w:szCs w:val="20"/>
          <w:lang w:val="ru-RU"/>
        </w:rPr>
        <w:t>то</w:t>
      </w:r>
      <w:r w:rsidRPr="00A55BA2">
        <w:rPr>
          <w:spacing w:val="-2"/>
          <w:sz w:val="20"/>
          <w:szCs w:val="20"/>
          <w:lang w:val="ru-RU"/>
        </w:rPr>
        <w:t>ј</w:t>
      </w:r>
      <w:r w:rsidRPr="00A55BA2">
        <w:rPr>
          <w:spacing w:val="-1"/>
          <w:sz w:val="20"/>
          <w:szCs w:val="20"/>
          <w:lang w:val="ru-RU"/>
        </w:rPr>
        <w:t>е</w:t>
      </w:r>
      <w:r w:rsidRPr="00A55BA2">
        <w:rPr>
          <w:sz w:val="20"/>
          <w:szCs w:val="20"/>
          <w:lang w:val="ru-RU"/>
        </w:rPr>
        <w:t>ћ</w:t>
      </w:r>
      <w:r w:rsidRPr="00A55BA2">
        <w:rPr>
          <w:spacing w:val="-1"/>
          <w:sz w:val="20"/>
          <w:szCs w:val="20"/>
          <w:lang w:val="ru-RU"/>
        </w:rPr>
        <w:t>е</w:t>
      </w:r>
      <w:r w:rsidRPr="00A55BA2">
        <w:rPr>
          <w:sz w:val="20"/>
          <w:szCs w:val="20"/>
          <w:lang w:val="ru-RU"/>
        </w:rPr>
        <w:t>г</w:t>
      </w:r>
      <w:r w:rsidRPr="00A55BA2">
        <w:rPr>
          <w:spacing w:val="-3"/>
          <w:sz w:val="20"/>
          <w:szCs w:val="20"/>
          <w:lang w:val="ru-RU"/>
        </w:rPr>
        <w:t xml:space="preserve"> </w:t>
      </w:r>
      <w:r w:rsidRPr="00A55BA2">
        <w:rPr>
          <w:sz w:val="20"/>
          <w:szCs w:val="20"/>
          <w:lang w:val="ru-RU"/>
        </w:rPr>
        <w:t>котла</w:t>
      </w:r>
      <w:r w:rsidRPr="00A55BA2">
        <w:rPr>
          <w:spacing w:val="-4"/>
          <w:sz w:val="20"/>
          <w:szCs w:val="20"/>
          <w:lang w:val="ru-RU"/>
        </w:rPr>
        <w:t xml:space="preserve"> </w:t>
      </w:r>
      <w:r w:rsidRPr="00A55BA2">
        <w:rPr>
          <w:spacing w:val="-1"/>
          <w:sz w:val="20"/>
          <w:szCs w:val="20"/>
          <w:lang w:val="ru-RU"/>
        </w:rPr>
        <w:t>е</w:t>
      </w:r>
      <w:r w:rsidRPr="00A55BA2">
        <w:rPr>
          <w:sz w:val="20"/>
          <w:szCs w:val="20"/>
          <w:lang w:val="ru-RU"/>
        </w:rPr>
        <w:t>ф</w:t>
      </w:r>
      <w:r w:rsidRPr="00A55BA2">
        <w:rPr>
          <w:spacing w:val="1"/>
          <w:sz w:val="20"/>
          <w:szCs w:val="20"/>
          <w:lang w:val="ru-RU"/>
        </w:rPr>
        <w:t>и</w:t>
      </w:r>
      <w:r w:rsidRPr="00A55BA2">
        <w:rPr>
          <w:sz w:val="20"/>
          <w:szCs w:val="20"/>
          <w:lang w:val="ru-RU"/>
        </w:rPr>
        <w:t>к</w:t>
      </w:r>
      <w:r w:rsidRPr="00A55BA2">
        <w:rPr>
          <w:spacing w:val="-1"/>
          <w:sz w:val="20"/>
          <w:szCs w:val="20"/>
          <w:lang w:val="ru-RU"/>
        </w:rPr>
        <w:t>ас</w:t>
      </w:r>
      <w:r w:rsidRPr="00A55BA2">
        <w:rPr>
          <w:spacing w:val="1"/>
          <w:sz w:val="20"/>
          <w:szCs w:val="20"/>
          <w:lang w:val="ru-RU"/>
        </w:rPr>
        <w:t>ни</w:t>
      </w:r>
      <w:r w:rsidRPr="00A55BA2">
        <w:rPr>
          <w:sz w:val="20"/>
          <w:szCs w:val="20"/>
          <w:lang w:val="ru-RU"/>
        </w:rPr>
        <w:t>ј</w:t>
      </w:r>
      <w:r w:rsidRPr="00A55BA2">
        <w:rPr>
          <w:spacing w:val="1"/>
          <w:sz w:val="20"/>
          <w:szCs w:val="20"/>
          <w:lang w:val="ru-RU"/>
        </w:rPr>
        <w:t>и</w:t>
      </w:r>
      <w:r w:rsidRPr="00A55BA2">
        <w:rPr>
          <w:sz w:val="20"/>
          <w:szCs w:val="20"/>
          <w:lang w:val="ru-RU"/>
        </w:rPr>
        <w:t>м</w:t>
      </w:r>
      <w:r w:rsidRPr="00A55BA2">
        <w:rPr>
          <w:spacing w:val="-6"/>
          <w:sz w:val="20"/>
          <w:szCs w:val="20"/>
          <w:lang w:val="ru-RU"/>
        </w:rPr>
        <w:t xml:space="preserve"> </w:t>
      </w:r>
      <w:r w:rsidRPr="00A55BA2">
        <w:rPr>
          <w:sz w:val="20"/>
          <w:szCs w:val="20"/>
          <w:lang w:val="ru-RU"/>
        </w:rPr>
        <w:t>котлом</w:t>
      </w:r>
      <w:r w:rsidRPr="00A55BA2">
        <w:rPr>
          <w:spacing w:val="-1"/>
          <w:sz w:val="20"/>
          <w:szCs w:val="20"/>
          <w:lang w:val="ru-RU"/>
        </w:rPr>
        <w:t xml:space="preserve"> </w:t>
      </w:r>
      <w:r w:rsidRPr="00A55BA2">
        <w:rPr>
          <w:spacing w:val="1"/>
          <w:sz w:val="20"/>
          <w:szCs w:val="20"/>
          <w:lang w:val="ru-RU"/>
        </w:rPr>
        <w:t>и</w:t>
      </w:r>
      <w:r w:rsidRPr="00A55BA2">
        <w:rPr>
          <w:spacing w:val="-1"/>
          <w:sz w:val="20"/>
          <w:szCs w:val="20"/>
          <w:lang w:val="ru-RU"/>
        </w:rPr>
        <w:t>с</w:t>
      </w:r>
      <w:r w:rsidRPr="00A55BA2">
        <w:rPr>
          <w:sz w:val="20"/>
          <w:szCs w:val="20"/>
          <w:lang w:val="ru-RU"/>
        </w:rPr>
        <w:t>к</w:t>
      </w:r>
      <w:r w:rsidRPr="00A55BA2">
        <w:rPr>
          <w:spacing w:val="3"/>
          <w:sz w:val="20"/>
          <w:szCs w:val="20"/>
          <w:lang w:val="ru-RU"/>
        </w:rPr>
        <w:t>љ</w:t>
      </w:r>
      <w:r w:rsidRPr="00A55BA2">
        <w:rPr>
          <w:spacing w:val="-8"/>
          <w:sz w:val="20"/>
          <w:szCs w:val="20"/>
          <w:lang w:val="ru-RU"/>
        </w:rPr>
        <w:t>у</w:t>
      </w:r>
      <w:r w:rsidRPr="00A55BA2">
        <w:rPr>
          <w:spacing w:val="-1"/>
          <w:sz w:val="20"/>
          <w:szCs w:val="20"/>
          <w:lang w:val="ru-RU"/>
        </w:rPr>
        <w:t>ч</w:t>
      </w:r>
      <w:r w:rsidRPr="00A55BA2">
        <w:rPr>
          <w:spacing w:val="3"/>
          <w:sz w:val="20"/>
          <w:szCs w:val="20"/>
          <w:lang w:val="ru-RU"/>
        </w:rPr>
        <w:t>и</w:t>
      </w:r>
      <w:r w:rsidRPr="00A55BA2">
        <w:rPr>
          <w:spacing w:val="-1"/>
          <w:sz w:val="20"/>
          <w:szCs w:val="20"/>
          <w:lang w:val="ru-RU"/>
        </w:rPr>
        <w:t>в</w:t>
      </w:r>
      <w:r w:rsidRPr="00A55BA2">
        <w:rPr>
          <w:sz w:val="20"/>
          <w:szCs w:val="20"/>
          <w:lang w:val="ru-RU"/>
        </w:rPr>
        <w:t>о</w:t>
      </w:r>
      <w:r w:rsidRPr="00A55BA2">
        <w:rPr>
          <w:spacing w:val="26"/>
          <w:sz w:val="20"/>
          <w:szCs w:val="20"/>
          <w:lang w:val="ru-RU"/>
        </w:rPr>
        <w:t xml:space="preserve"> </w:t>
      </w:r>
      <w:r w:rsidRPr="00A55BA2">
        <w:rPr>
          <w:spacing w:val="-1"/>
          <w:sz w:val="20"/>
          <w:szCs w:val="20"/>
          <w:lang w:val="ru-RU"/>
        </w:rPr>
        <w:t>с</w:t>
      </w:r>
      <w:r w:rsidRPr="00A55BA2">
        <w:rPr>
          <w:sz w:val="20"/>
          <w:szCs w:val="20"/>
          <w:lang w:val="ru-RU"/>
        </w:rPr>
        <w:t>е</w:t>
      </w:r>
      <w:r w:rsidRPr="00A55BA2">
        <w:rPr>
          <w:spacing w:val="25"/>
          <w:sz w:val="20"/>
          <w:szCs w:val="20"/>
          <w:lang w:val="ru-RU"/>
        </w:rPr>
        <w:t xml:space="preserve"> </w:t>
      </w:r>
      <w:r w:rsidRPr="00A55BA2">
        <w:rPr>
          <w:spacing w:val="1"/>
          <w:sz w:val="20"/>
          <w:szCs w:val="20"/>
          <w:lang w:val="ru-RU"/>
        </w:rPr>
        <w:t>п</w:t>
      </w:r>
      <w:r w:rsidRPr="00A55BA2">
        <w:rPr>
          <w:sz w:val="20"/>
          <w:szCs w:val="20"/>
          <w:lang w:val="ru-RU"/>
        </w:rPr>
        <w:t>р</w:t>
      </w:r>
      <w:r w:rsidRPr="00A55BA2">
        <w:rPr>
          <w:spacing w:val="1"/>
          <w:sz w:val="20"/>
          <w:szCs w:val="20"/>
          <w:lang w:val="ru-RU"/>
        </w:rPr>
        <w:t>и</w:t>
      </w:r>
      <w:r w:rsidRPr="00A55BA2">
        <w:rPr>
          <w:spacing w:val="2"/>
          <w:sz w:val="20"/>
          <w:szCs w:val="20"/>
          <w:lang w:val="ru-RU"/>
        </w:rPr>
        <w:t>х</w:t>
      </w:r>
      <w:r w:rsidRPr="00A55BA2">
        <w:rPr>
          <w:spacing w:val="-1"/>
          <w:sz w:val="20"/>
          <w:szCs w:val="20"/>
          <w:lang w:val="ru-RU"/>
        </w:rPr>
        <w:t>ва</w:t>
      </w:r>
      <w:r w:rsidRPr="00A55BA2">
        <w:rPr>
          <w:sz w:val="20"/>
          <w:szCs w:val="20"/>
          <w:lang w:val="ru-RU"/>
        </w:rPr>
        <w:t>та</w:t>
      </w:r>
      <w:r w:rsidRPr="00A55BA2">
        <w:rPr>
          <w:spacing w:val="27"/>
          <w:sz w:val="20"/>
          <w:szCs w:val="20"/>
          <w:lang w:val="ru-RU"/>
        </w:rPr>
        <w:t xml:space="preserve"> </w:t>
      </w:r>
      <w:r w:rsidRPr="00A55BA2">
        <w:rPr>
          <w:spacing w:val="-5"/>
          <w:sz w:val="20"/>
          <w:szCs w:val="20"/>
          <w:lang w:val="ru-RU"/>
        </w:rPr>
        <w:t>у</w:t>
      </w:r>
      <w:r w:rsidRPr="00A55BA2">
        <w:rPr>
          <w:sz w:val="20"/>
          <w:szCs w:val="20"/>
          <w:lang w:val="ru-RU"/>
        </w:rPr>
        <w:t>г</w:t>
      </w:r>
      <w:r w:rsidRPr="00A55BA2">
        <w:rPr>
          <w:spacing w:val="2"/>
          <w:sz w:val="20"/>
          <w:szCs w:val="20"/>
          <w:lang w:val="ru-RU"/>
        </w:rPr>
        <w:t>р</w:t>
      </w:r>
      <w:r w:rsidRPr="00A55BA2">
        <w:rPr>
          <w:spacing w:val="-1"/>
          <w:sz w:val="20"/>
          <w:szCs w:val="20"/>
          <w:lang w:val="ru-RU"/>
        </w:rPr>
        <w:t>а</w:t>
      </w:r>
      <w:r w:rsidRPr="00A55BA2">
        <w:rPr>
          <w:sz w:val="20"/>
          <w:szCs w:val="20"/>
          <w:lang w:val="ru-RU"/>
        </w:rPr>
        <w:t>д</w:t>
      </w:r>
      <w:r w:rsidRPr="00A55BA2">
        <w:rPr>
          <w:spacing w:val="1"/>
          <w:sz w:val="20"/>
          <w:szCs w:val="20"/>
          <w:lang w:val="ru-RU"/>
        </w:rPr>
        <w:t>њ</w:t>
      </w:r>
      <w:r w:rsidRPr="00A55BA2">
        <w:rPr>
          <w:sz w:val="20"/>
          <w:szCs w:val="20"/>
          <w:lang w:val="ru-RU"/>
        </w:rPr>
        <w:t xml:space="preserve">а </w:t>
      </w:r>
      <w:r w:rsidRPr="00A55BA2">
        <w:rPr>
          <w:spacing w:val="1"/>
          <w:sz w:val="20"/>
          <w:szCs w:val="20"/>
          <w:lang w:val="ru-RU"/>
        </w:rPr>
        <w:t>н</w:t>
      </w:r>
      <w:r w:rsidRPr="00A55BA2">
        <w:rPr>
          <w:sz w:val="20"/>
          <w:szCs w:val="20"/>
          <w:lang w:val="ru-RU"/>
        </w:rPr>
        <w:t>о</w:t>
      </w:r>
      <w:r w:rsidRPr="00A55BA2">
        <w:rPr>
          <w:spacing w:val="-1"/>
          <w:sz w:val="20"/>
          <w:szCs w:val="20"/>
          <w:lang w:val="ru-RU"/>
        </w:rPr>
        <w:t>в</w:t>
      </w:r>
      <w:r w:rsidRPr="00A55BA2">
        <w:rPr>
          <w:sz w:val="20"/>
          <w:szCs w:val="20"/>
          <w:lang w:val="ru-RU"/>
        </w:rPr>
        <w:t xml:space="preserve">ог </w:t>
      </w:r>
      <w:r w:rsidRPr="00A55BA2">
        <w:rPr>
          <w:spacing w:val="1"/>
          <w:sz w:val="20"/>
          <w:szCs w:val="20"/>
          <w:lang w:val="ru-RU"/>
        </w:rPr>
        <w:t>из</w:t>
      </w:r>
      <w:r w:rsidRPr="00A55BA2">
        <w:rPr>
          <w:spacing w:val="-1"/>
          <w:sz w:val="20"/>
          <w:szCs w:val="20"/>
          <w:lang w:val="ru-RU"/>
        </w:rPr>
        <w:t>в</w:t>
      </w:r>
      <w:r w:rsidRPr="00A55BA2">
        <w:rPr>
          <w:sz w:val="20"/>
          <w:szCs w:val="20"/>
          <w:lang w:val="ru-RU"/>
        </w:rPr>
        <w:t>ора</w:t>
      </w:r>
      <w:r w:rsidRPr="00A55BA2">
        <w:rPr>
          <w:spacing w:val="-1"/>
          <w:sz w:val="20"/>
          <w:szCs w:val="20"/>
          <w:lang w:val="ru-RU"/>
        </w:rPr>
        <w:t xml:space="preserve"> </w:t>
      </w:r>
      <w:r w:rsidRPr="00A55BA2">
        <w:rPr>
          <w:sz w:val="20"/>
          <w:szCs w:val="20"/>
          <w:lang w:val="ru-RU"/>
        </w:rPr>
        <w:t>то</w:t>
      </w:r>
      <w:r w:rsidRPr="00A55BA2">
        <w:rPr>
          <w:spacing w:val="1"/>
          <w:sz w:val="20"/>
          <w:szCs w:val="20"/>
          <w:lang w:val="ru-RU"/>
        </w:rPr>
        <w:t>п</w:t>
      </w:r>
      <w:r w:rsidRPr="00A55BA2">
        <w:rPr>
          <w:sz w:val="20"/>
          <w:szCs w:val="20"/>
          <w:lang w:val="ru-RU"/>
        </w:rPr>
        <w:t>л</w:t>
      </w:r>
      <w:r w:rsidRPr="00A55BA2">
        <w:rPr>
          <w:spacing w:val="-3"/>
          <w:sz w:val="20"/>
          <w:szCs w:val="20"/>
          <w:lang w:val="ru-RU"/>
        </w:rPr>
        <w:t>о</w:t>
      </w:r>
      <w:r w:rsidRPr="00A55BA2">
        <w:rPr>
          <w:sz w:val="20"/>
          <w:szCs w:val="20"/>
          <w:lang w:val="ru-RU"/>
        </w:rPr>
        <w:t>те</w:t>
      </w:r>
      <w:r w:rsidRPr="00A55BA2">
        <w:rPr>
          <w:spacing w:val="-1"/>
          <w:sz w:val="20"/>
          <w:szCs w:val="20"/>
          <w:lang w:val="ru-RU"/>
        </w:rPr>
        <w:t xml:space="preserve"> </w:t>
      </w:r>
      <w:r w:rsidRPr="00A55BA2">
        <w:rPr>
          <w:spacing w:val="-2"/>
          <w:sz w:val="20"/>
          <w:szCs w:val="20"/>
          <w:lang w:val="ru-RU"/>
        </w:rPr>
        <w:t>к</w:t>
      </w:r>
      <w:r w:rsidRPr="00A55BA2">
        <w:rPr>
          <w:sz w:val="20"/>
          <w:szCs w:val="20"/>
          <w:lang w:val="ru-RU"/>
        </w:rPr>
        <w:t>оји</w:t>
      </w:r>
      <w:r w:rsidRPr="00A55BA2">
        <w:rPr>
          <w:spacing w:val="1"/>
          <w:sz w:val="20"/>
          <w:szCs w:val="20"/>
          <w:lang w:val="ru-RU"/>
        </w:rPr>
        <w:t xml:space="preserve"> </w:t>
      </w:r>
      <w:r w:rsidRPr="00A55BA2">
        <w:rPr>
          <w:sz w:val="20"/>
          <w:szCs w:val="20"/>
          <w:lang w:val="ru-RU"/>
        </w:rPr>
        <w:t>к</w:t>
      </w:r>
      <w:r w:rsidRPr="00A55BA2">
        <w:rPr>
          <w:spacing w:val="-1"/>
          <w:sz w:val="20"/>
          <w:szCs w:val="20"/>
          <w:lang w:val="ru-RU"/>
        </w:rPr>
        <w:t>а</w:t>
      </w:r>
      <w:r w:rsidRPr="00A55BA2">
        <w:rPr>
          <w:sz w:val="20"/>
          <w:szCs w:val="20"/>
          <w:lang w:val="ru-RU"/>
        </w:rPr>
        <w:t>о гор</w:t>
      </w:r>
      <w:r w:rsidRPr="00A55BA2">
        <w:rPr>
          <w:spacing w:val="1"/>
          <w:sz w:val="20"/>
          <w:szCs w:val="20"/>
          <w:lang w:val="ru-RU"/>
        </w:rPr>
        <w:t>и</w:t>
      </w:r>
      <w:r w:rsidRPr="00A55BA2">
        <w:rPr>
          <w:spacing w:val="-1"/>
          <w:sz w:val="20"/>
          <w:szCs w:val="20"/>
          <w:lang w:val="ru-RU"/>
        </w:rPr>
        <w:t>в</w:t>
      </w:r>
      <w:r w:rsidRPr="00A55BA2">
        <w:rPr>
          <w:sz w:val="20"/>
          <w:szCs w:val="20"/>
          <w:lang w:val="ru-RU"/>
        </w:rPr>
        <w:t>о ко</w:t>
      </w:r>
      <w:r w:rsidRPr="00A55BA2">
        <w:rPr>
          <w:spacing w:val="-3"/>
          <w:sz w:val="20"/>
          <w:szCs w:val="20"/>
          <w:lang w:val="ru-RU"/>
        </w:rPr>
        <w:t>р</w:t>
      </w:r>
      <w:r w:rsidRPr="00A55BA2">
        <w:rPr>
          <w:spacing w:val="1"/>
          <w:sz w:val="20"/>
          <w:szCs w:val="20"/>
          <w:lang w:val="ru-RU"/>
        </w:rPr>
        <w:t>и</w:t>
      </w:r>
      <w:r w:rsidRPr="00A55BA2">
        <w:rPr>
          <w:spacing w:val="-1"/>
          <w:sz w:val="20"/>
          <w:szCs w:val="20"/>
          <w:lang w:val="ru-RU"/>
        </w:rPr>
        <w:t>с</w:t>
      </w:r>
      <w:r w:rsidRPr="00A55BA2">
        <w:rPr>
          <w:sz w:val="20"/>
          <w:szCs w:val="20"/>
          <w:lang w:val="ru-RU"/>
        </w:rPr>
        <w:t>т</w:t>
      </w:r>
      <w:r w:rsidRPr="00A55BA2">
        <w:rPr>
          <w:spacing w:val="1"/>
          <w:sz w:val="20"/>
          <w:szCs w:val="20"/>
          <w:lang w:val="ru-RU"/>
        </w:rPr>
        <w:t>и</w:t>
      </w:r>
      <w:r w:rsidRPr="00A55BA2">
        <w:rPr>
          <w:sz w:val="20"/>
          <w:szCs w:val="20"/>
          <w:lang w:val="ru-RU"/>
        </w:rPr>
        <w:t>:</w:t>
      </w:r>
    </w:p>
    <w:p w:rsidR="00AA17B6" w:rsidRPr="00A55BA2" w:rsidRDefault="00AA17B6" w:rsidP="008078E5">
      <w:pPr>
        <w:pStyle w:val="BodyText"/>
        <w:widowControl w:val="0"/>
        <w:numPr>
          <w:ilvl w:val="0"/>
          <w:numId w:val="8"/>
        </w:numPr>
        <w:tabs>
          <w:tab w:val="left" w:pos="1092"/>
        </w:tabs>
        <w:spacing w:after="0"/>
        <w:ind w:left="1287"/>
        <w:rPr>
          <w:sz w:val="20"/>
          <w:szCs w:val="20"/>
          <w:lang w:val="ru-RU"/>
        </w:rPr>
      </w:pPr>
      <w:r w:rsidRPr="00A55BA2">
        <w:rPr>
          <w:sz w:val="20"/>
          <w:szCs w:val="20"/>
          <w:lang w:val="ru-RU"/>
        </w:rPr>
        <w:t>др</w:t>
      </w:r>
      <w:r w:rsidRPr="00A55BA2">
        <w:rPr>
          <w:spacing w:val="-1"/>
          <w:sz w:val="20"/>
          <w:szCs w:val="20"/>
          <w:lang w:val="ru-RU"/>
        </w:rPr>
        <w:t>в</w:t>
      </w:r>
      <w:r w:rsidRPr="00A55BA2">
        <w:rPr>
          <w:spacing w:val="3"/>
          <w:sz w:val="20"/>
          <w:szCs w:val="20"/>
          <w:lang w:val="ru-RU"/>
        </w:rPr>
        <w:t>н</w:t>
      </w:r>
      <w:r w:rsidRPr="00A55BA2">
        <w:rPr>
          <w:sz w:val="20"/>
          <w:szCs w:val="20"/>
          <w:lang w:val="ru-RU"/>
        </w:rPr>
        <w:t>у</w:t>
      </w:r>
      <w:r w:rsidRPr="00A55BA2">
        <w:rPr>
          <w:spacing w:val="-5"/>
          <w:sz w:val="20"/>
          <w:szCs w:val="20"/>
          <w:lang w:val="ru-RU"/>
        </w:rPr>
        <w:t xml:space="preserve"> </w:t>
      </w:r>
      <w:r w:rsidRPr="00A55BA2">
        <w:rPr>
          <w:sz w:val="20"/>
          <w:szCs w:val="20"/>
          <w:lang w:val="ru-RU"/>
        </w:rPr>
        <w:t>б</w:t>
      </w:r>
      <w:r w:rsidRPr="00A55BA2">
        <w:rPr>
          <w:spacing w:val="1"/>
          <w:sz w:val="20"/>
          <w:szCs w:val="20"/>
          <w:lang w:val="ru-RU"/>
        </w:rPr>
        <w:t>и</w:t>
      </w:r>
      <w:r w:rsidRPr="00A55BA2">
        <w:rPr>
          <w:sz w:val="20"/>
          <w:szCs w:val="20"/>
          <w:lang w:val="ru-RU"/>
        </w:rPr>
        <w:t>о</w:t>
      </w:r>
      <w:r w:rsidRPr="00A55BA2">
        <w:rPr>
          <w:spacing w:val="-1"/>
          <w:sz w:val="20"/>
          <w:szCs w:val="20"/>
          <w:lang w:val="ru-RU"/>
        </w:rPr>
        <w:t>ма</w:t>
      </w:r>
      <w:r w:rsidRPr="00A55BA2">
        <w:rPr>
          <w:spacing w:val="3"/>
          <w:sz w:val="20"/>
          <w:szCs w:val="20"/>
          <w:lang w:val="ru-RU"/>
        </w:rPr>
        <w:t>с</w:t>
      </w:r>
      <w:r w:rsidRPr="00A55BA2">
        <w:rPr>
          <w:sz w:val="20"/>
          <w:szCs w:val="20"/>
          <w:lang w:val="ru-RU"/>
        </w:rPr>
        <w:t>у</w:t>
      </w:r>
      <w:r w:rsidRPr="00A55BA2">
        <w:rPr>
          <w:spacing w:val="-3"/>
          <w:sz w:val="20"/>
          <w:szCs w:val="20"/>
          <w:lang w:val="ru-RU"/>
        </w:rPr>
        <w:t xml:space="preserve"> </w:t>
      </w:r>
      <w:r w:rsidRPr="00A55BA2">
        <w:rPr>
          <w:spacing w:val="-1"/>
          <w:sz w:val="20"/>
          <w:szCs w:val="20"/>
          <w:lang w:val="ru-RU"/>
        </w:rPr>
        <w:t>(</w:t>
      </w:r>
      <w:r w:rsidRPr="00A55BA2">
        <w:rPr>
          <w:spacing w:val="1"/>
          <w:sz w:val="20"/>
          <w:szCs w:val="20"/>
          <w:lang w:val="ru-RU"/>
        </w:rPr>
        <w:t>п</w:t>
      </w:r>
      <w:r w:rsidRPr="00A55BA2">
        <w:rPr>
          <w:spacing w:val="-1"/>
          <w:sz w:val="20"/>
          <w:szCs w:val="20"/>
          <w:lang w:val="ru-RU"/>
        </w:rPr>
        <w:t>е</w:t>
      </w:r>
      <w:r w:rsidRPr="00A55BA2">
        <w:rPr>
          <w:sz w:val="20"/>
          <w:szCs w:val="20"/>
          <w:lang w:val="ru-RU"/>
        </w:rPr>
        <w:t>л</w:t>
      </w:r>
      <w:r w:rsidRPr="00A55BA2">
        <w:rPr>
          <w:spacing w:val="1"/>
          <w:sz w:val="20"/>
          <w:szCs w:val="20"/>
          <w:lang w:val="ru-RU"/>
        </w:rPr>
        <w:t>е</w:t>
      </w:r>
      <w:r w:rsidRPr="00A55BA2">
        <w:rPr>
          <w:sz w:val="20"/>
          <w:szCs w:val="20"/>
          <w:lang w:val="ru-RU"/>
        </w:rPr>
        <w:t>т, бр</w:t>
      </w:r>
      <w:r w:rsidRPr="00A55BA2">
        <w:rPr>
          <w:spacing w:val="1"/>
          <w:sz w:val="20"/>
          <w:szCs w:val="20"/>
          <w:lang w:val="ru-RU"/>
        </w:rPr>
        <w:t>и</w:t>
      </w:r>
      <w:r w:rsidRPr="00A55BA2">
        <w:rPr>
          <w:sz w:val="20"/>
          <w:szCs w:val="20"/>
          <w:lang w:val="ru-RU"/>
        </w:rPr>
        <w:t>к</w:t>
      </w:r>
      <w:r w:rsidRPr="00A55BA2">
        <w:rPr>
          <w:spacing w:val="-1"/>
          <w:sz w:val="20"/>
          <w:szCs w:val="20"/>
          <w:lang w:val="ru-RU"/>
        </w:rPr>
        <w:t>е</w:t>
      </w:r>
      <w:r w:rsidRPr="00A55BA2">
        <w:rPr>
          <w:sz w:val="20"/>
          <w:szCs w:val="20"/>
          <w:lang w:val="ru-RU"/>
        </w:rPr>
        <w:t xml:space="preserve">т, </w:t>
      </w:r>
      <w:r w:rsidRPr="00A55BA2">
        <w:rPr>
          <w:spacing w:val="-1"/>
          <w:sz w:val="20"/>
          <w:szCs w:val="20"/>
          <w:lang w:val="ru-RU"/>
        </w:rPr>
        <w:t>сеч</w:t>
      </w:r>
      <w:r w:rsidRPr="00A55BA2">
        <w:rPr>
          <w:sz w:val="20"/>
          <w:szCs w:val="20"/>
          <w:lang w:val="ru-RU"/>
        </w:rPr>
        <w:t>к</w:t>
      </w:r>
      <w:r w:rsidRPr="00A55BA2">
        <w:rPr>
          <w:spacing w:val="-1"/>
          <w:sz w:val="20"/>
          <w:szCs w:val="20"/>
          <w:lang w:val="ru-RU"/>
        </w:rPr>
        <w:t>а</w:t>
      </w:r>
      <w:r w:rsidRPr="00A55BA2">
        <w:rPr>
          <w:sz w:val="20"/>
          <w:szCs w:val="20"/>
          <w:lang w:val="ru-RU"/>
        </w:rPr>
        <w:t xml:space="preserve">, </w:t>
      </w:r>
      <w:r w:rsidRPr="00A55BA2">
        <w:rPr>
          <w:spacing w:val="1"/>
          <w:sz w:val="20"/>
          <w:szCs w:val="20"/>
          <w:lang w:val="ru-RU"/>
        </w:rPr>
        <w:t>пи</w:t>
      </w:r>
      <w:r w:rsidRPr="00A55BA2">
        <w:rPr>
          <w:sz w:val="20"/>
          <w:szCs w:val="20"/>
          <w:lang w:val="ru-RU"/>
        </w:rPr>
        <w:t>ро</w:t>
      </w:r>
      <w:r w:rsidRPr="00A55BA2">
        <w:rPr>
          <w:spacing w:val="-3"/>
          <w:sz w:val="20"/>
          <w:szCs w:val="20"/>
          <w:lang w:val="ru-RU"/>
        </w:rPr>
        <w:t>л</w:t>
      </w:r>
      <w:r w:rsidRPr="00A55BA2">
        <w:rPr>
          <w:spacing w:val="1"/>
          <w:sz w:val="20"/>
          <w:szCs w:val="20"/>
          <w:lang w:val="ru-RU"/>
        </w:rPr>
        <w:t>и</w:t>
      </w:r>
      <w:r w:rsidRPr="00A55BA2">
        <w:rPr>
          <w:spacing w:val="3"/>
          <w:sz w:val="20"/>
          <w:szCs w:val="20"/>
          <w:lang w:val="ru-RU"/>
        </w:rPr>
        <w:t>з</w:t>
      </w:r>
      <w:r w:rsidRPr="00A55BA2">
        <w:rPr>
          <w:sz w:val="20"/>
          <w:szCs w:val="20"/>
          <w:lang w:val="ru-RU"/>
        </w:rPr>
        <w:t>у</w:t>
      </w:r>
      <w:r w:rsidRPr="00A55BA2">
        <w:rPr>
          <w:spacing w:val="-8"/>
          <w:sz w:val="20"/>
          <w:szCs w:val="20"/>
          <w:lang w:val="ru-RU"/>
        </w:rPr>
        <w:t xml:space="preserve"> </w:t>
      </w:r>
      <w:r w:rsidRPr="00A55BA2">
        <w:rPr>
          <w:sz w:val="20"/>
          <w:szCs w:val="20"/>
          <w:lang w:val="ru-RU"/>
        </w:rPr>
        <w:t>др</w:t>
      </w:r>
      <w:r w:rsidRPr="00A55BA2">
        <w:rPr>
          <w:spacing w:val="1"/>
          <w:sz w:val="20"/>
          <w:szCs w:val="20"/>
          <w:lang w:val="ru-RU"/>
        </w:rPr>
        <w:t>в</w:t>
      </w:r>
      <w:r w:rsidRPr="00A55BA2">
        <w:rPr>
          <w:spacing w:val="-1"/>
          <w:sz w:val="20"/>
          <w:szCs w:val="20"/>
          <w:lang w:val="ru-RU"/>
        </w:rPr>
        <w:t>е</w:t>
      </w:r>
      <w:r w:rsidRPr="00A55BA2">
        <w:rPr>
          <w:sz w:val="20"/>
          <w:szCs w:val="20"/>
          <w:lang w:val="ru-RU"/>
        </w:rPr>
        <w:t>т</w:t>
      </w:r>
      <w:r w:rsidRPr="00A55BA2">
        <w:rPr>
          <w:spacing w:val="-1"/>
          <w:sz w:val="20"/>
          <w:szCs w:val="20"/>
          <w:lang w:val="ru-RU"/>
        </w:rPr>
        <w:t>а)</w:t>
      </w:r>
      <w:r w:rsidRPr="00A55BA2">
        <w:rPr>
          <w:sz w:val="20"/>
          <w:szCs w:val="20"/>
          <w:lang w:val="ru-RU"/>
        </w:rPr>
        <w:t>;</w:t>
      </w:r>
    </w:p>
    <w:p w:rsidR="00AA17B6" w:rsidRPr="00A55BA2" w:rsidRDefault="00AA17B6" w:rsidP="008078E5">
      <w:pPr>
        <w:pStyle w:val="BodyText"/>
        <w:widowControl w:val="0"/>
        <w:numPr>
          <w:ilvl w:val="0"/>
          <w:numId w:val="8"/>
        </w:numPr>
        <w:tabs>
          <w:tab w:val="left" w:pos="1092"/>
        </w:tabs>
        <w:spacing w:before="41" w:after="0"/>
        <w:ind w:left="1287"/>
        <w:rPr>
          <w:sz w:val="20"/>
          <w:szCs w:val="20"/>
        </w:rPr>
      </w:pPr>
      <w:r w:rsidRPr="00A55BA2">
        <w:rPr>
          <w:spacing w:val="1"/>
          <w:sz w:val="20"/>
          <w:szCs w:val="20"/>
        </w:rPr>
        <w:t>п</w:t>
      </w:r>
      <w:r w:rsidRPr="00A55BA2">
        <w:rPr>
          <w:sz w:val="20"/>
          <w:szCs w:val="20"/>
        </w:rPr>
        <w:t>р</w:t>
      </w:r>
      <w:r w:rsidRPr="00A55BA2">
        <w:rPr>
          <w:spacing w:val="1"/>
          <w:sz w:val="20"/>
          <w:szCs w:val="20"/>
        </w:rPr>
        <w:t>и</w:t>
      </w:r>
      <w:r w:rsidRPr="00A55BA2">
        <w:rPr>
          <w:sz w:val="20"/>
          <w:szCs w:val="20"/>
        </w:rPr>
        <w:t>род</w:t>
      </w:r>
      <w:r w:rsidRPr="00A55BA2">
        <w:rPr>
          <w:spacing w:val="-1"/>
          <w:sz w:val="20"/>
          <w:szCs w:val="20"/>
        </w:rPr>
        <w:t>а</w:t>
      </w:r>
      <w:r w:rsidRPr="00A55BA2">
        <w:rPr>
          <w:sz w:val="20"/>
          <w:szCs w:val="20"/>
        </w:rPr>
        <w:t>н</w:t>
      </w:r>
      <w:r w:rsidRPr="00A55BA2">
        <w:rPr>
          <w:spacing w:val="1"/>
          <w:sz w:val="20"/>
          <w:szCs w:val="20"/>
        </w:rPr>
        <w:t xml:space="preserve"> </w:t>
      </w:r>
      <w:r w:rsidRPr="00A55BA2">
        <w:rPr>
          <w:sz w:val="20"/>
          <w:szCs w:val="20"/>
        </w:rPr>
        <w:t>г</w:t>
      </w:r>
      <w:r w:rsidRPr="00A55BA2">
        <w:rPr>
          <w:spacing w:val="-1"/>
          <w:sz w:val="20"/>
          <w:szCs w:val="20"/>
        </w:rPr>
        <w:t>ас</w:t>
      </w:r>
      <w:r w:rsidRPr="00A55BA2">
        <w:rPr>
          <w:sz w:val="20"/>
          <w:szCs w:val="20"/>
        </w:rPr>
        <w:t>;</w:t>
      </w:r>
    </w:p>
    <w:p w:rsidR="00AA17B6" w:rsidRPr="00A55BA2" w:rsidRDefault="00AA17B6" w:rsidP="008078E5">
      <w:pPr>
        <w:pStyle w:val="BodyText"/>
        <w:widowControl w:val="0"/>
        <w:numPr>
          <w:ilvl w:val="0"/>
          <w:numId w:val="8"/>
        </w:numPr>
        <w:tabs>
          <w:tab w:val="left" w:pos="1092"/>
        </w:tabs>
        <w:spacing w:before="43" w:after="0"/>
        <w:ind w:left="1287"/>
        <w:rPr>
          <w:sz w:val="20"/>
          <w:szCs w:val="20"/>
        </w:rPr>
      </w:pPr>
      <w:r w:rsidRPr="00A55BA2">
        <w:rPr>
          <w:sz w:val="20"/>
          <w:szCs w:val="20"/>
        </w:rPr>
        <w:t>т</w:t>
      </w:r>
      <w:r w:rsidRPr="00A55BA2">
        <w:rPr>
          <w:spacing w:val="-1"/>
          <w:sz w:val="20"/>
          <w:szCs w:val="20"/>
        </w:rPr>
        <w:t>еч</w:t>
      </w:r>
      <w:r w:rsidRPr="00A55BA2">
        <w:rPr>
          <w:spacing w:val="1"/>
          <w:sz w:val="20"/>
          <w:szCs w:val="20"/>
        </w:rPr>
        <w:t>н</w:t>
      </w:r>
      <w:r w:rsidRPr="00A55BA2">
        <w:rPr>
          <w:sz w:val="20"/>
          <w:szCs w:val="20"/>
        </w:rPr>
        <w:t>и</w:t>
      </w:r>
      <w:r w:rsidRPr="00A55BA2">
        <w:rPr>
          <w:spacing w:val="1"/>
          <w:sz w:val="20"/>
          <w:szCs w:val="20"/>
        </w:rPr>
        <w:t xml:space="preserve"> н</w:t>
      </w:r>
      <w:r w:rsidRPr="00A55BA2">
        <w:rPr>
          <w:spacing w:val="-1"/>
          <w:sz w:val="20"/>
          <w:szCs w:val="20"/>
        </w:rPr>
        <w:t>а</w:t>
      </w:r>
      <w:r w:rsidRPr="00A55BA2">
        <w:rPr>
          <w:sz w:val="20"/>
          <w:szCs w:val="20"/>
        </w:rPr>
        <w:t>фт</w:t>
      </w:r>
      <w:r w:rsidRPr="00A55BA2">
        <w:rPr>
          <w:spacing w:val="-2"/>
          <w:sz w:val="20"/>
          <w:szCs w:val="20"/>
        </w:rPr>
        <w:t>н</w:t>
      </w:r>
      <w:r w:rsidRPr="00A55BA2">
        <w:rPr>
          <w:sz w:val="20"/>
          <w:szCs w:val="20"/>
        </w:rPr>
        <w:t>и</w:t>
      </w:r>
      <w:r w:rsidRPr="00A55BA2">
        <w:rPr>
          <w:spacing w:val="1"/>
          <w:sz w:val="20"/>
          <w:szCs w:val="20"/>
        </w:rPr>
        <w:t xml:space="preserve"> </w:t>
      </w:r>
      <w:r w:rsidRPr="00A55BA2">
        <w:rPr>
          <w:sz w:val="20"/>
          <w:szCs w:val="20"/>
        </w:rPr>
        <w:t>г</w:t>
      </w:r>
      <w:r w:rsidRPr="00A55BA2">
        <w:rPr>
          <w:spacing w:val="-1"/>
          <w:sz w:val="20"/>
          <w:szCs w:val="20"/>
        </w:rPr>
        <w:t>ас</w:t>
      </w:r>
      <w:r w:rsidRPr="00A55BA2">
        <w:rPr>
          <w:sz w:val="20"/>
          <w:szCs w:val="20"/>
        </w:rPr>
        <w:t>.</w:t>
      </w:r>
    </w:p>
    <w:p w:rsidR="00AA17B6" w:rsidRPr="00A55BA2" w:rsidRDefault="00AA17B6" w:rsidP="00AA17B6">
      <w:pPr>
        <w:pStyle w:val="NoSpacing"/>
        <w:jc w:val="both"/>
        <w:rPr>
          <w:rFonts w:ascii="Times New Roman" w:hAnsi="Times New Roman"/>
          <w:sz w:val="20"/>
          <w:szCs w:val="20"/>
          <w:lang w:val="sr-Cyrl-CS"/>
        </w:rPr>
      </w:pPr>
      <w:r w:rsidRPr="00A55BA2">
        <w:rPr>
          <w:rFonts w:ascii="Times New Roman" w:hAnsi="Times New Roman"/>
          <w:sz w:val="20"/>
          <w:szCs w:val="20"/>
          <w:lang w:val="sr-Latn-CS"/>
        </w:rPr>
        <w:t xml:space="preserve">        </w:t>
      </w:r>
      <w:r w:rsidRPr="00A55BA2">
        <w:rPr>
          <w:rFonts w:ascii="Times New Roman" w:hAnsi="Times New Roman"/>
          <w:sz w:val="20"/>
          <w:szCs w:val="20"/>
          <w:lang w:val="ru-RU"/>
        </w:rPr>
        <w:t>Јавним позивом у текућој години биће дефинисане које активности енергетске санације стамбених зграда, породичних кућа и станова ће се финансирати у тој години</w:t>
      </w:r>
      <w:r w:rsidRPr="00A55BA2">
        <w:rPr>
          <w:rFonts w:ascii="Times New Roman" w:hAnsi="Times New Roman"/>
          <w:sz w:val="20"/>
          <w:szCs w:val="20"/>
          <w:lang w:val="sr-Latn-CS"/>
        </w:rPr>
        <w:t xml:space="preserve"> </w:t>
      </w:r>
      <w:r w:rsidRPr="00A55BA2">
        <w:rPr>
          <w:rFonts w:ascii="Times New Roman" w:hAnsi="Times New Roman"/>
          <w:sz w:val="20"/>
          <w:szCs w:val="20"/>
          <w:lang w:val="sr-Cyrl-CS"/>
        </w:rPr>
        <w:t xml:space="preserve">а све у складу са усвојеним Правилником о суфинансирању мера енергетске санације стамбених зграда, породичних кућа и станова ( у даљем тексту: Правилник). </w:t>
      </w:r>
    </w:p>
    <w:p w:rsidR="00AA17B6" w:rsidRPr="00A55BA2" w:rsidRDefault="00AA17B6" w:rsidP="00AA17B6">
      <w:pPr>
        <w:pStyle w:val="BodyText"/>
        <w:tabs>
          <w:tab w:val="left" w:pos="1092"/>
        </w:tabs>
        <w:spacing w:before="43"/>
        <w:rPr>
          <w:sz w:val="20"/>
          <w:szCs w:val="20"/>
          <w:lang w:val="ru-RU"/>
        </w:rPr>
      </w:pPr>
    </w:p>
    <w:p w:rsidR="00AA17B6" w:rsidRPr="00A55BA2" w:rsidRDefault="00AA17B6" w:rsidP="00AA17B6">
      <w:pPr>
        <w:pStyle w:val="NoSpacing"/>
        <w:rPr>
          <w:rFonts w:ascii="Times New Roman" w:hAnsi="Times New Roman"/>
          <w:sz w:val="20"/>
          <w:szCs w:val="20"/>
          <w:lang w:val="ru-RU"/>
        </w:rPr>
      </w:pPr>
    </w:p>
    <w:p w:rsidR="00AA17B6" w:rsidRPr="00A55BA2" w:rsidRDefault="00AA17B6" w:rsidP="0046315E">
      <w:pPr>
        <w:pStyle w:val="Heading7"/>
        <w:spacing w:before="0" w:after="0"/>
        <w:jc w:val="center"/>
        <w:rPr>
          <w:b/>
          <w:sz w:val="20"/>
          <w:szCs w:val="20"/>
        </w:rPr>
      </w:pPr>
      <w:r w:rsidRPr="00A55BA2">
        <w:rPr>
          <w:b/>
          <w:sz w:val="20"/>
          <w:szCs w:val="20"/>
        </w:rPr>
        <w:t>Члан 5.</w:t>
      </w:r>
    </w:p>
    <w:p w:rsidR="00AA17B6" w:rsidRPr="00A55BA2" w:rsidRDefault="00AA17B6" w:rsidP="00AA17B6">
      <w:pPr>
        <w:jc w:val="both"/>
        <w:rPr>
          <w:sz w:val="20"/>
          <w:szCs w:val="20"/>
          <w:lang w:val="ru-RU"/>
        </w:rPr>
      </w:pPr>
      <w:r w:rsidRPr="00A55BA2">
        <w:rPr>
          <w:sz w:val="20"/>
          <w:szCs w:val="20"/>
          <w:lang w:val="ru-RU"/>
        </w:rPr>
        <w:t xml:space="preserve">        </w:t>
      </w:r>
      <w:r w:rsidRPr="00A55BA2">
        <w:rPr>
          <w:sz w:val="20"/>
          <w:szCs w:val="20"/>
          <w:lang w:val="ru-RU"/>
        </w:rPr>
        <w:tab/>
        <w:t xml:space="preserve">Решење о образовању Комисије за реализацију мера енергетске санације ( у даљем тексту: Комисија) доноси Општинско веће општине Ивањица којим ће се утврдити: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rsidR="00AA17B6" w:rsidRPr="00A55BA2" w:rsidRDefault="00AA17B6" w:rsidP="00AA17B6">
      <w:pPr>
        <w:jc w:val="both"/>
        <w:rPr>
          <w:sz w:val="20"/>
          <w:szCs w:val="20"/>
          <w:lang w:val="ru-RU"/>
        </w:rPr>
      </w:pPr>
      <w:r w:rsidRPr="00A55BA2">
        <w:rPr>
          <w:sz w:val="20"/>
          <w:szCs w:val="20"/>
          <w:lang w:val="ru-RU"/>
        </w:rPr>
        <w:t xml:space="preserve">       </w:t>
      </w:r>
      <w:r w:rsidRPr="00A55BA2">
        <w:rPr>
          <w:sz w:val="20"/>
          <w:szCs w:val="20"/>
        </w:rPr>
        <w:t xml:space="preserve"> </w:t>
      </w:r>
      <w:r w:rsidRPr="00A55BA2">
        <w:rPr>
          <w:sz w:val="20"/>
          <w:szCs w:val="20"/>
          <w:lang w:val="ru-RU"/>
        </w:rPr>
        <w:t>Чланови Комисије за свој рад имају право на накнаду.</w:t>
      </w:r>
    </w:p>
    <w:p w:rsidR="00AA17B6" w:rsidRPr="00A55BA2" w:rsidRDefault="00AA17B6" w:rsidP="00AA17B6">
      <w:pPr>
        <w:jc w:val="center"/>
        <w:rPr>
          <w:b/>
          <w:sz w:val="20"/>
          <w:szCs w:val="20"/>
          <w:lang w:val="ru-RU"/>
        </w:rPr>
      </w:pPr>
    </w:p>
    <w:p w:rsidR="00AA17B6" w:rsidRPr="00A55BA2" w:rsidRDefault="00AA17B6" w:rsidP="00AA17B6">
      <w:pPr>
        <w:pStyle w:val="NoSpacing"/>
        <w:jc w:val="center"/>
        <w:rPr>
          <w:rFonts w:ascii="Times New Roman" w:hAnsi="Times New Roman"/>
          <w:b/>
          <w:sz w:val="20"/>
          <w:szCs w:val="20"/>
          <w:lang w:val="ru-RU"/>
        </w:rPr>
      </w:pPr>
      <w:r w:rsidRPr="00A55BA2">
        <w:rPr>
          <w:rFonts w:ascii="Times New Roman" w:hAnsi="Times New Roman"/>
          <w:b/>
          <w:sz w:val="20"/>
          <w:szCs w:val="20"/>
          <w:lang w:val="ru-RU"/>
        </w:rPr>
        <w:t>Члан 6.</w:t>
      </w:r>
    </w:p>
    <w:p w:rsidR="00AA17B6" w:rsidRPr="00A55BA2" w:rsidRDefault="00AA17B6" w:rsidP="00AA17B6">
      <w:pPr>
        <w:pStyle w:val="NoSpacing"/>
        <w:jc w:val="both"/>
        <w:rPr>
          <w:rFonts w:ascii="Times New Roman" w:hAnsi="Times New Roman"/>
          <w:sz w:val="20"/>
          <w:szCs w:val="20"/>
          <w:lang w:val="ru-RU"/>
        </w:rPr>
      </w:pPr>
      <w:r w:rsidRPr="00A55BA2">
        <w:rPr>
          <w:rFonts w:ascii="Times New Roman" w:hAnsi="Times New Roman"/>
          <w:sz w:val="20"/>
          <w:szCs w:val="20"/>
          <w:lang w:val="ru-RU"/>
        </w:rPr>
        <w:t xml:space="preserve">        Пројекат суфинансирања спроводи се на основу јавних позива. </w:t>
      </w:r>
    </w:p>
    <w:p w:rsidR="00AA17B6" w:rsidRPr="00A55BA2" w:rsidRDefault="00AA17B6" w:rsidP="00AA17B6">
      <w:pPr>
        <w:pStyle w:val="NoSpacing"/>
        <w:jc w:val="both"/>
        <w:rPr>
          <w:rFonts w:ascii="Times New Roman" w:hAnsi="Times New Roman"/>
          <w:sz w:val="20"/>
          <w:szCs w:val="20"/>
          <w:lang w:val="ru-RU"/>
        </w:rPr>
      </w:pPr>
      <w:r w:rsidRPr="00A55BA2">
        <w:rPr>
          <w:rFonts w:ascii="Times New Roman" w:hAnsi="Times New Roman"/>
          <w:sz w:val="20"/>
          <w:szCs w:val="20"/>
          <w:lang w:val="ru-RU"/>
        </w:rPr>
        <w:t xml:space="preserve">        Одлуку о спровођењу јавних позива доноси Општинско веће општине Ивањица.</w:t>
      </w:r>
    </w:p>
    <w:p w:rsidR="00AA17B6" w:rsidRPr="00A55BA2" w:rsidRDefault="00AA17B6" w:rsidP="00AA17B6">
      <w:pPr>
        <w:pStyle w:val="NoSpacing"/>
        <w:jc w:val="both"/>
        <w:rPr>
          <w:rFonts w:ascii="Times New Roman" w:hAnsi="Times New Roman"/>
          <w:sz w:val="20"/>
          <w:szCs w:val="20"/>
          <w:lang w:val="ru-RU"/>
        </w:rPr>
      </w:pPr>
      <w:r w:rsidRPr="00A55BA2">
        <w:rPr>
          <w:rFonts w:ascii="Times New Roman" w:hAnsi="Times New Roman"/>
          <w:sz w:val="20"/>
          <w:szCs w:val="20"/>
          <w:lang w:val="ru-RU"/>
        </w:rPr>
        <w:t xml:space="preserve">        Јавни позив за избор директних корисника и доделу бесповратних средстава грађанима и стамбеним заједницама спроводи Комисија. </w:t>
      </w:r>
    </w:p>
    <w:p w:rsidR="00AA17B6" w:rsidRPr="00A55BA2" w:rsidRDefault="00AA17B6" w:rsidP="00AA17B6">
      <w:pPr>
        <w:pStyle w:val="NoSpacing"/>
        <w:jc w:val="both"/>
        <w:rPr>
          <w:rFonts w:ascii="Times New Roman" w:hAnsi="Times New Roman"/>
          <w:sz w:val="20"/>
          <w:szCs w:val="20"/>
          <w:lang w:val="ru-RU"/>
        </w:rPr>
      </w:pPr>
    </w:p>
    <w:p w:rsidR="00AA17B6" w:rsidRPr="00A55BA2" w:rsidRDefault="00AA17B6" w:rsidP="00AA17B6">
      <w:pPr>
        <w:pStyle w:val="Heading7"/>
        <w:spacing w:before="0" w:after="0"/>
        <w:jc w:val="left"/>
        <w:rPr>
          <w:sz w:val="20"/>
          <w:szCs w:val="20"/>
          <w:lang w:val="ru-RU"/>
        </w:rPr>
      </w:pPr>
      <w:r w:rsidRPr="00A55BA2">
        <w:rPr>
          <w:rFonts w:eastAsiaTheme="minorHAnsi"/>
          <w:b/>
          <w:sz w:val="20"/>
          <w:szCs w:val="20"/>
          <w:lang w:val="ru-RU"/>
        </w:rPr>
        <w:t xml:space="preserve">                                                                       </w:t>
      </w:r>
    </w:p>
    <w:p w:rsidR="00AA17B6" w:rsidRPr="00A55BA2" w:rsidRDefault="00AA17B6" w:rsidP="0046315E">
      <w:pPr>
        <w:pStyle w:val="Heading7"/>
        <w:spacing w:before="0" w:after="0"/>
        <w:jc w:val="center"/>
        <w:rPr>
          <w:b/>
          <w:sz w:val="20"/>
          <w:szCs w:val="20"/>
        </w:rPr>
      </w:pPr>
      <w:r w:rsidRPr="00A55BA2">
        <w:rPr>
          <w:b/>
          <w:sz w:val="20"/>
          <w:szCs w:val="20"/>
        </w:rPr>
        <w:t>Члан 7.</w:t>
      </w:r>
    </w:p>
    <w:p w:rsidR="00AA17B6" w:rsidRPr="00A55BA2" w:rsidRDefault="00AA17B6" w:rsidP="00AA17B6">
      <w:pPr>
        <w:ind w:left="360"/>
        <w:jc w:val="both"/>
        <w:rPr>
          <w:bCs/>
          <w:sz w:val="20"/>
          <w:szCs w:val="20"/>
          <w:lang w:val="sr-Cyrl-CS"/>
        </w:rPr>
      </w:pPr>
      <w:r w:rsidRPr="00A55BA2">
        <w:rPr>
          <w:bCs/>
          <w:sz w:val="20"/>
          <w:szCs w:val="20"/>
          <w:lang w:val="sr-Cyrl-CS"/>
        </w:rPr>
        <w:t xml:space="preserve">     Рокови за реализацију поступака:</w:t>
      </w:r>
    </w:p>
    <w:p w:rsidR="00AA17B6" w:rsidRPr="00A55BA2" w:rsidRDefault="00AA17B6" w:rsidP="008078E5">
      <w:pPr>
        <w:pStyle w:val="ListParagraph"/>
        <w:numPr>
          <w:ilvl w:val="0"/>
          <w:numId w:val="9"/>
        </w:numPr>
        <w:spacing w:after="0"/>
        <w:ind w:left="714" w:hanging="357"/>
        <w:jc w:val="both"/>
        <w:rPr>
          <w:rFonts w:ascii="Times New Roman" w:hAnsi="Times New Roman"/>
          <w:bCs/>
          <w:sz w:val="20"/>
          <w:szCs w:val="20"/>
          <w:lang w:val="sr-Cyrl-CS"/>
        </w:rPr>
      </w:pPr>
      <w:r w:rsidRPr="00A55BA2">
        <w:rPr>
          <w:rFonts w:ascii="Times New Roman" w:hAnsi="Times New Roman"/>
          <w:bCs/>
          <w:sz w:val="20"/>
          <w:szCs w:val="20"/>
          <w:lang w:val="sr-Cyrl-CS"/>
        </w:rPr>
        <w:t>рок за пријаву на јавни позив за директне кориснике средстава је најмање 15 дана</w:t>
      </w:r>
      <w:r w:rsidRPr="00A55BA2">
        <w:rPr>
          <w:rFonts w:ascii="Times New Roman" w:hAnsi="Times New Roman"/>
          <w:bCs/>
          <w:sz w:val="20"/>
          <w:szCs w:val="20"/>
          <w:lang w:val="ru-RU"/>
        </w:rPr>
        <w:t>,</w:t>
      </w:r>
    </w:p>
    <w:p w:rsidR="00AA17B6" w:rsidRPr="00A55BA2" w:rsidRDefault="00AA17B6" w:rsidP="008078E5">
      <w:pPr>
        <w:pStyle w:val="ListParagraph"/>
        <w:numPr>
          <w:ilvl w:val="0"/>
          <w:numId w:val="9"/>
        </w:numPr>
        <w:spacing w:after="0"/>
        <w:ind w:left="714" w:hanging="357"/>
        <w:jc w:val="both"/>
        <w:rPr>
          <w:rFonts w:ascii="Times New Roman" w:hAnsi="Times New Roman"/>
          <w:bCs/>
          <w:sz w:val="20"/>
          <w:szCs w:val="20"/>
          <w:lang w:val="sr-Cyrl-CS"/>
        </w:rPr>
      </w:pPr>
      <w:r w:rsidRPr="00A55BA2">
        <w:rPr>
          <w:rFonts w:ascii="Times New Roman" w:hAnsi="Times New Roman"/>
          <w:bCs/>
          <w:sz w:val="20"/>
          <w:szCs w:val="20"/>
          <w:lang w:val="sr-Cyrl-CS"/>
        </w:rPr>
        <w:t>евалуација пријава на јавни позив директних корисника средстава и доношење прелиминарне ранг листе не може бити дужe од 15 дана</w:t>
      </w:r>
      <w:r w:rsidRPr="00A55BA2">
        <w:rPr>
          <w:rFonts w:ascii="Times New Roman" w:hAnsi="Times New Roman"/>
          <w:bCs/>
          <w:sz w:val="20"/>
          <w:szCs w:val="20"/>
          <w:lang w:val="ru-RU"/>
        </w:rPr>
        <w:t>,</w:t>
      </w:r>
    </w:p>
    <w:p w:rsidR="00AA17B6" w:rsidRPr="00A55BA2" w:rsidRDefault="00AA17B6" w:rsidP="008078E5">
      <w:pPr>
        <w:pStyle w:val="ListParagraph"/>
        <w:numPr>
          <w:ilvl w:val="0"/>
          <w:numId w:val="9"/>
        </w:numPr>
        <w:spacing w:after="0"/>
        <w:ind w:left="714" w:hanging="357"/>
        <w:jc w:val="both"/>
        <w:rPr>
          <w:rFonts w:ascii="Times New Roman" w:hAnsi="Times New Roman"/>
          <w:bCs/>
          <w:sz w:val="20"/>
          <w:szCs w:val="20"/>
          <w:lang w:val="sr-Cyrl-CS"/>
        </w:rPr>
      </w:pPr>
      <w:r w:rsidRPr="00A55BA2">
        <w:rPr>
          <w:rFonts w:ascii="Times New Roman" w:hAnsi="Times New Roman"/>
          <w:bCs/>
          <w:sz w:val="20"/>
          <w:szCs w:val="20"/>
          <w:lang w:val="sr-Cyrl-CS"/>
        </w:rPr>
        <w:t>рок за пријаву крајњих корисника на јавни позив је 30 дана</w:t>
      </w:r>
      <w:r w:rsidRPr="00A55BA2">
        <w:rPr>
          <w:rFonts w:ascii="Times New Roman" w:hAnsi="Times New Roman"/>
          <w:bCs/>
          <w:sz w:val="20"/>
          <w:szCs w:val="20"/>
          <w:lang w:val="ru-RU"/>
        </w:rPr>
        <w:t>,</w:t>
      </w:r>
    </w:p>
    <w:p w:rsidR="00AA17B6" w:rsidRPr="00A55BA2" w:rsidRDefault="00AA17B6" w:rsidP="008078E5">
      <w:pPr>
        <w:pStyle w:val="ListParagraph"/>
        <w:numPr>
          <w:ilvl w:val="0"/>
          <w:numId w:val="9"/>
        </w:numPr>
        <w:spacing w:after="0"/>
        <w:ind w:left="714" w:hanging="357"/>
        <w:jc w:val="both"/>
        <w:rPr>
          <w:rFonts w:ascii="Times New Roman" w:hAnsi="Times New Roman"/>
          <w:bCs/>
          <w:sz w:val="20"/>
          <w:szCs w:val="20"/>
          <w:lang w:val="sr-Cyrl-CS"/>
        </w:rPr>
      </w:pPr>
      <w:r w:rsidRPr="00A55BA2">
        <w:rPr>
          <w:rFonts w:ascii="Times New Roman" w:hAnsi="Times New Roman"/>
          <w:bCs/>
          <w:sz w:val="20"/>
          <w:szCs w:val="20"/>
          <w:lang w:val="sr-Cyrl-CS"/>
        </w:rPr>
        <w:t>евалуација пријава крајњих корисника и доношење прелиминарне ранг листe крајњих корисника не може бити дужe од  1</w:t>
      </w:r>
      <w:r w:rsidRPr="00A55BA2">
        <w:rPr>
          <w:rFonts w:ascii="Times New Roman" w:hAnsi="Times New Roman"/>
          <w:bCs/>
          <w:sz w:val="20"/>
          <w:szCs w:val="20"/>
          <w:lang w:val="ru-RU"/>
        </w:rPr>
        <w:t>5</w:t>
      </w:r>
      <w:r w:rsidRPr="00A55BA2">
        <w:rPr>
          <w:rFonts w:ascii="Times New Roman" w:hAnsi="Times New Roman"/>
          <w:bCs/>
          <w:sz w:val="20"/>
          <w:szCs w:val="20"/>
          <w:lang w:val="sr-Cyrl-CS"/>
        </w:rPr>
        <w:t xml:space="preserve">  дана,</w:t>
      </w:r>
    </w:p>
    <w:p w:rsidR="00AA17B6" w:rsidRPr="00A55BA2" w:rsidRDefault="00AA17B6" w:rsidP="008078E5">
      <w:pPr>
        <w:pStyle w:val="ListParagraph"/>
        <w:numPr>
          <w:ilvl w:val="0"/>
          <w:numId w:val="9"/>
        </w:numPr>
        <w:spacing w:after="0"/>
        <w:ind w:left="714" w:hanging="357"/>
        <w:jc w:val="both"/>
        <w:rPr>
          <w:rFonts w:ascii="Times New Roman" w:hAnsi="Times New Roman"/>
          <w:bCs/>
          <w:sz w:val="20"/>
          <w:szCs w:val="20"/>
          <w:lang w:val="sr-Cyrl-CS"/>
        </w:rPr>
      </w:pPr>
      <w:r w:rsidRPr="00A55BA2">
        <w:rPr>
          <w:rFonts w:ascii="Times New Roman" w:hAnsi="Times New Roman"/>
          <w:bCs/>
          <w:sz w:val="20"/>
          <w:szCs w:val="20"/>
          <w:lang w:val="sr-Cyrl-CS"/>
        </w:rPr>
        <w:t>доношење коначне ранг листе директних / крајњих корисника не може бити дуже  од  1</w:t>
      </w:r>
      <w:r w:rsidRPr="00A55BA2">
        <w:rPr>
          <w:rFonts w:ascii="Times New Roman" w:hAnsi="Times New Roman"/>
          <w:bCs/>
          <w:sz w:val="20"/>
          <w:szCs w:val="20"/>
          <w:lang w:val="sr-Latn-CS"/>
        </w:rPr>
        <w:t>5</w:t>
      </w:r>
      <w:r w:rsidRPr="00A55BA2">
        <w:rPr>
          <w:rFonts w:ascii="Times New Roman" w:hAnsi="Times New Roman"/>
          <w:bCs/>
          <w:sz w:val="20"/>
          <w:szCs w:val="20"/>
          <w:lang w:val="sr-Cyrl-CS"/>
        </w:rPr>
        <w:t xml:space="preserve">  дана од дана подношења последњег приговора.</w:t>
      </w:r>
    </w:p>
    <w:p w:rsidR="00AA17B6" w:rsidRPr="00A55BA2" w:rsidRDefault="00AA17B6" w:rsidP="00AA17B6">
      <w:pPr>
        <w:pStyle w:val="ListParagraph"/>
        <w:spacing w:after="0"/>
        <w:ind w:left="714"/>
        <w:jc w:val="both"/>
        <w:rPr>
          <w:rFonts w:ascii="Times New Roman" w:hAnsi="Times New Roman"/>
          <w:bCs/>
          <w:sz w:val="20"/>
          <w:szCs w:val="20"/>
          <w:lang w:val="sr-Cyrl-CS"/>
        </w:rPr>
      </w:pPr>
    </w:p>
    <w:p w:rsidR="00AA17B6" w:rsidRPr="00A55BA2" w:rsidRDefault="00AA17B6" w:rsidP="00AA17B6">
      <w:pPr>
        <w:jc w:val="both"/>
        <w:rPr>
          <w:bCs/>
          <w:sz w:val="20"/>
          <w:szCs w:val="20"/>
          <w:lang w:val="sr-Cyrl-CS"/>
        </w:rPr>
      </w:pPr>
    </w:p>
    <w:p w:rsidR="00AA17B6" w:rsidRPr="00A55BA2" w:rsidRDefault="00AA17B6" w:rsidP="0046315E">
      <w:pPr>
        <w:pStyle w:val="Heading7"/>
        <w:spacing w:before="0" w:after="0"/>
        <w:jc w:val="center"/>
        <w:rPr>
          <w:b/>
          <w:sz w:val="20"/>
          <w:szCs w:val="20"/>
        </w:rPr>
      </w:pPr>
      <w:r w:rsidRPr="00A55BA2">
        <w:rPr>
          <w:b/>
          <w:sz w:val="20"/>
          <w:szCs w:val="20"/>
        </w:rPr>
        <w:t>Члан 8.</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Рангирање и избор пројеката крајњих корисника који ће бити суфинасирани у складу са одредбама ове Одлуке и јавног позива врши се применом општих и посебних критеријума који ће бити ближе дефинисана Правилником о суфинансирању мера енергетске санације стамбених зграда, породичних кућа и станова (у даљем тексту Правилник)</w:t>
      </w:r>
    </w:p>
    <w:p w:rsidR="00AA17B6" w:rsidRPr="00A55BA2" w:rsidRDefault="00AA17B6" w:rsidP="00AA17B6">
      <w:pPr>
        <w:pStyle w:val="NoSpacing"/>
        <w:jc w:val="both"/>
        <w:rPr>
          <w:rFonts w:ascii="Times New Roman" w:hAnsi="Times New Roman"/>
          <w:sz w:val="20"/>
          <w:szCs w:val="20"/>
          <w:lang w:val="ru-RU"/>
        </w:rPr>
      </w:pPr>
      <w:r w:rsidRPr="00A55BA2">
        <w:rPr>
          <w:rFonts w:ascii="Times New Roman" w:hAnsi="Times New Roman"/>
          <w:sz w:val="20"/>
          <w:szCs w:val="20"/>
          <w:lang w:val="ru-RU"/>
        </w:rPr>
        <w:lastRenderedPageBreak/>
        <w:t xml:space="preserve">          Средства за суфинансирање пројеката биће додељена пројектима који испуњавају услове прописане овом Одлуком, Правилником и јавним позивима, а до висине укупно одобрених средстава у буџету општине Ивањица и Министарства рударства и енергетике.</w:t>
      </w:r>
      <w:r w:rsidRPr="00A55BA2">
        <w:rPr>
          <w:rFonts w:ascii="Times New Roman" w:hAnsi="Times New Roman"/>
          <w:sz w:val="20"/>
          <w:szCs w:val="20"/>
          <w:lang w:val="ru-RU"/>
        </w:rPr>
        <w:tab/>
      </w:r>
    </w:p>
    <w:p w:rsidR="00AA17B6" w:rsidRPr="00A55BA2" w:rsidRDefault="00AA17B6" w:rsidP="00AA17B6">
      <w:pPr>
        <w:pStyle w:val="NoSpacing"/>
        <w:jc w:val="both"/>
        <w:rPr>
          <w:rFonts w:ascii="Times New Roman" w:hAnsi="Times New Roman"/>
          <w:sz w:val="20"/>
          <w:szCs w:val="20"/>
          <w:lang w:val="ru-RU"/>
        </w:rPr>
      </w:pP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46315E">
      <w:pPr>
        <w:pStyle w:val="Heading7"/>
        <w:spacing w:before="0" w:after="0"/>
        <w:jc w:val="center"/>
        <w:rPr>
          <w:b/>
          <w:sz w:val="20"/>
          <w:szCs w:val="20"/>
        </w:rPr>
      </w:pPr>
      <w:r w:rsidRPr="00A55BA2">
        <w:rPr>
          <w:b/>
          <w:sz w:val="20"/>
          <w:szCs w:val="20"/>
        </w:rPr>
        <w:t>Члан 9.</w:t>
      </w:r>
    </w:p>
    <w:p w:rsidR="00AA17B6" w:rsidRPr="00A55BA2" w:rsidRDefault="00AA17B6" w:rsidP="00AA17B6">
      <w:pPr>
        <w:ind w:firstLine="612"/>
        <w:jc w:val="both"/>
        <w:rPr>
          <w:sz w:val="20"/>
          <w:szCs w:val="20"/>
          <w:lang w:val="ru-RU"/>
        </w:rPr>
      </w:pPr>
      <w:r w:rsidRPr="00A55BA2">
        <w:rPr>
          <w:sz w:val="20"/>
          <w:szCs w:val="20"/>
          <w:lang w:val="ru-RU"/>
        </w:rPr>
        <w:t>Поступак доделе средстава из буџета Општине Ивањица за суфинансирање мера енергетске санације стамбених зграда, породичних кућа и станова обухвата:</w:t>
      </w:r>
    </w:p>
    <w:p w:rsidR="00AA17B6" w:rsidRPr="00A55BA2" w:rsidRDefault="00AA17B6" w:rsidP="00AA17B6">
      <w:pPr>
        <w:ind w:firstLine="612"/>
        <w:jc w:val="both"/>
        <w:rPr>
          <w:sz w:val="20"/>
          <w:szCs w:val="20"/>
          <w:lang w:val="ru-RU"/>
        </w:rPr>
      </w:pPr>
      <w:r w:rsidRPr="00A55BA2">
        <w:rPr>
          <w:sz w:val="20"/>
          <w:szCs w:val="20"/>
          <w:lang w:val="ru-RU"/>
        </w:rPr>
        <w:t xml:space="preserve">- расписивање јавног позива за привредне субјекте, </w:t>
      </w:r>
    </w:p>
    <w:p w:rsidR="00AA17B6" w:rsidRPr="00A55BA2" w:rsidRDefault="00AA17B6" w:rsidP="00AA17B6">
      <w:pPr>
        <w:ind w:firstLine="612"/>
        <w:jc w:val="both"/>
        <w:rPr>
          <w:sz w:val="20"/>
          <w:szCs w:val="20"/>
          <w:lang w:val="ru-RU"/>
        </w:rPr>
      </w:pPr>
      <w:r w:rsidRPr="00A55BA2">
        <w:rPr>
          <w:sz w:val="20"/>
          <w:szCs w:val="20"/>
          <w:lang w:val="ru-RU"/>
        </w:rPr>
        <w:t xml:space="preserve">-прикупљање и комплетирање пријава на јавни позив, </w:t>
      </w:r>
    </w:p>
    <w:p w:rsidR="00AA17B6" w:rsidRPr="00A55BA2" w:rsidRDefault="00AA17B6" w:rsidP="00AA17B6">
      <w:pPr>
        <w:ind w:firstLine="612"/>
        <w:jc w:val="both"/>
        <w:rPr>
          <w:sz w:val="20"/>
          <w:szCs w:val="20"/>
          <w:lang w:val="ru-RU"/>
        </w:rPr>
      </w:pPr>
      <w:r w:rsidRPr="00A55BA2">
        <w:rPr>
          <w:sz w:val="20"/>
          <w:szCs w:val="20"/>
          <w:lang w:val="ru-RU"/>
        </w:rPr>
        <w:t xml:space="preserve">-контролу формалне исправности и комплетности пријава, </w:t>
      </w:r>
    </w:p>
    <w:p w:rsidR="00AA17B6" w:rsidRPr="00A55BA2" w:rsidRDefault="00AA17B6" w:rsidP="00AA17B6">
      <w:pPr>
        <w:ind w:firstLine="612"/>
        <w:jc w:val="both"/>
        <w:rPr>
          <w:sz w:val="20"/>
          <w:szCs w:val="20"/>
          <w:lang w:val="ru-RU"/>
        </w:rPr>
      </w:pPr>
      <w:r w:rsidRPr="00A55BA2">
        <w:rPr>
          <w:sz w:val="20"/>
          <w:szCs w:val="20"/>
          <w:lang w:val="ru-RU"/>
        </w:rPr>
        <w:t xml:space="preserve">-испуњености услова и оцењивање привредних субјеката ради утврђивања листе </w:t>
      </w:r>
      <w:r w:rsidRPr="00A55BA2">
        <w:rPr>
          <w:sz w:val="20"/>
          <w:szCs w:val="20"/>
          <w:lang w:val="sr-Cyrl-CS"/>
        </w:rPr>
        <w:t>директних корисника</w:t>
      </w:r>
      <w:r w:rsidRPr="00A55BA2">
        <w:rPr>
          <w:sz w:val="20"/>
          <w:szCs w:val="20"/>
          <w:lang w:val="ru-RU"/>
        </w:rPr>
        <w:t xml:space="preserve"> и доношење акта о избору </w:t>
      </w:r>
      <w:r w:rsidRPr="00A55BA2">
        <w:rPr>
          <w:sz w:val="20"/>
          <w:szCs w:val="20"/>
          <w:lang w:val="sr-Cyrl-CS"/>
        </w:rPr>
        <w:t>директних корисника</w:t>
      </w:r>
      <w:r w:rsidRPr="00A55BA2">
        <w:rPr>
          <w:sz w:val="20"/>
          <w:szCs w:val="20"/>
          <w:lang w:val="ru-RU"/>
        </w:rPr>
        <w:t>, као и:</w:t>
      </w:r>
    </w:p>
    <w:p w:rsidR="00AA17B6" w:rsidRPr="00A55BA2" w:rsidRDefault="00AA17B6" w:rsidP="00AA17B6">
      <w:pPr>
        <w:ind w:firstLine="612"/>
        <w:jc w:val="both"/>
        <w:rPr>
          <w:sz w:val="20"/>
          <w:szCs w:val="20"/>
          <w:lang w:val="ru-RU"/>
        </w:rPr>
      </w:pPr>
      <w:r w:rsidRPr="00A55BA2">
        <w:rPr>
          <w:sz w:val="20"/>
          <w:szCs w:val="20"/>
          <w:lang w:val="ru-RU"/>
        </w:rPr>
        <w:t xml:space="preserve">- расписивање јавног позива за грађане/стамбене зајенице, </w:t>
      </w:r>
    </w:p>
    <w:p w:rsidR="00AA17B6" w:rsidRPr="00A55BA2" w:rsidRDefault="00AA17B6" w:rsidP="00AA17B6">
      <w:pPr>
        <w:ind w:firstLine="612"/>
        <w:jc w:val="both"/>
        <w:rPr>
          <w:sz w:val="20"/>
          <w:szCs w:val="20"/>
          <w:lang w:val="ru-RU"/>
        </w:rPr>
      </w:pPr>
      <w:r w:rsidRPr="00A55BA2">
        <w:rPr>
          <w:sz w:val="20"/>
          <w:szCs w:val="20"/>
          <w:lang w:val="ru-RU"/>
        </w:rPr>
        <w:t xml:space="preserve">- прикупљање и комплетирање пријава, </w:t>
      </w:r>
    </w:p>
    <w:p w:rsidR="00AA17B6" w:rsidRPr="00A55BA2" w:rsidRDefault="00AA17B6" w:rsidP="00AA17B6">
      <w:pPr>
        <w:ind w:firstLine="612"/>
        <w:jc w:val="both"/>
        <w:rPr>
          <w:sz w:val="20"/>
          <w:szCs w:val="20"/>
          <w:lang w:val="ru-RU"/>
        </w:rPr>
      </w:pPr>
      <w:r w:rsidRPr="00A55BA2">
        <w:rPr>
          <w:sz w:val="20"/>
          <w:szCs w:val="20"/>
          <w:lang w:val="ru-RU"/>
        </w:rPr>
        <w:t xml:space="preserve">- контролу формалне исправности и комплетности пријава, </w:t>
      </w:r>
    </w:p>
    <w:p w:rsidR="00AA17B6" w:rsidRPr="00A55BA2" w:rsidRDefault="00AA17B6" w:rsidP="00AA17B6">
      <w:pPr>
        <w:ind w:firstLine="612"/>
        <w:jc w:val="both"/>
        <w:rPr>
          <w:sz w:val="20"/>
          <w:szCs w:val="20"/>
          <w:lang w:val="ru-RU"/>
        </w:rPr>
      </w:pPr>
      <w:r w:rsidRPr="00A55BA2">
        <w:rPr>
          <w:sz w:val="20"/>
          <w:szCs w:val="20"/>
          <w:lang w:val="ru-RU"/>
        </w:rPr>
        <w:t xml:space="preserve">- оцењивање ради утврђивања листе крајњих корисника на основу критеријума из јавног позива, </w:t>
      </w:r>
    </w:p>
    <w:p w:rsidR="00AA17B6" w:rsidRPr="00A55BA2" w:rsidRDefault="00AA17B6" w:rsidP="00AA17B6">
      <w:pPr>
        <w:ind w:firstLine="612"/>
        <w:jc w:val="both"/>
        <w:rPr>
          <w:sz w:val="20"/>
          <w:szCs w:val="20"/>
          <w:lang w:val="ru-RU"/>
        </w:rPr>
      </w:pPr>
      <w:r w:rsidRPr="00A55BA2">
        <w:rPr>
          <w:sz w:val="20"/>
          <w:szCs w:val="20"/>
          <w:lang w:val="ru-RU"/>
        </w:rPr>
        <w:t xml:space="preserve">- доношење акта о избору крајњих корисника, </w:t>
      </w:r>
    </w:p>
    <w:p w:rsidR="00AA17B6" w:rsidRPr="00A55BA2" w:rsidRDefault="00AA17B6" w:rsidP="00AA17B6">
      <w:pPr>
        <w:ind w:firstLine="612"/>
        <w:jc w:val="both"/>
        <w:rPr>
          <w:sz w:val="20"/>
          <w:szCs w:val="20"/>
          <w:lang w:val="ru-RU"/>
        </w:rPr>
      </w:pPr>
      <w:r w:rsidRPr="00A55BA2">
        <w:rPr>
          <w:sz w:val="20"/>
          <w:szCs w:val="20"/>
          <w:lang w:val="ru-RU"/>
        </w:rPr>
        <w:t>- реализацију и извештавање.</w:t>
      </w:r>
    </w:p>
    <w:p w:rsidR="00AA17B6" w:rsidRPr="00A55BA2" w:rsidRDefault="00AA17B6" w:rsidP="00AA17B6">
      <w:pPr>
        <w:ind w:firstLine="612"/>
        <w:jc w:val="both"/>
        <w:rPr>
          <w:sz w:val="20"/>
          <w:szCs w:val="20"/>
          <w:lang w:val="ru-RU"/>
        </w:rPr>
      </w:pPr>
    </w:p>
    <w:p w:rsidR="00AA17B6" w:rsidRPr="00A55BA2" w:rsidRDefault="00AA17B6" w:rsidP="0046315E">
      <w:pPr>
        <w:pStyle w:val="Heading7"/>
        <w:spacing w:before="0" w:after="0"/>
        <w:jc w:val="center"/>
        <w:rPr>
          <w:b/>
          <w:color w:val="FF0000"/>
          <w:sz w:val="20"/>
          <w:szCs w:val="20"/>
        </w:rPr>
      </w:pPr>
      <w:r w:rsidRPr="00A55BA2">
        <w:rPr>
          <w:b/>
          <w:sz w:val="20"/>
          <w:szCs w:val="20"/>
        </w:rPr>
        <w:t>Члан 10.</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Општинско веће општине Ивањица доноси Решење о избору директних корисника и Решење о додели бесповратних средстава крајњим корисницима у спровођењу мера енергетске санације.</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Општина Ивањица ће закључити Споразум о техничкој сарадњи у спровођењу мера енергетске санације са директним корисницима који буду изабрани.</w:t>
      </w:r>
    </w:p>
    <w:p w:rsidR="00AA17B6" w:rsidRPr="00A55BA2" w:rsidRDefault="00AA17B6" w:rsidP="00AA17B6">
      <w:pPr>
        <w:pStyle w:val="NoSpacing"/>
        <w:jc w:val="both"/>
        <w:rPr>
          <w:rFonts w:ascii="Times New Roman" w:hAnsi="Times New Roman"/>
          <w:sz w:val="20"/>
          <w:szCs w:val="20"/>
          <w:lang w:val="ru-RU"/>
        </w:rPr>
      </w:pPr>
      <w:r w:rsidRPr="00A55BA2">
        <w:rPr>
          <w:rFonts w:ascii="Times New Roman" w:hAnsi="Times New Roman"/>
          <w:sz w:val="20"/>
          <w:szCs w:val="20"/>
          <w:lang w:val="ru-RU"/>
        </w:rPr>
        <w:t xml:space="preserve">            Након потписивања споразума о техничкој сарадњи са директним корисницима Општина Ивањица расписује јавни позив за појединачне пројекте грађана. </w:t>
      </w:r>
    </w:p>
    <w:p w:rsidR="00AA17B6" w:rsidRPr="00A55BA2" w:rsidRDefault="00AA17B6" w:rsidP="00AA17B6">
      <w:pPr>
        <w:pStyle w:val="NoSpacing"/>
        <w:jc w:val="both"/>
        <w:rPr>
          <w:rFonts w:ascii="Times New Roman" w:hAnsi="Times New Roman"/>
          <w:bCs/>
          <w:sz w:val="20"/>
          <w:szCs w:val="20"/>
          <w:lang w:val="ru-RU"/>
        </w:rPr>
      </w:pPr>
      <w:r w:rsidRPr="00A55BA2">
        <w:rPr>
          <w:rFonts w:ascii="Times New Roman" w:hAnsi="Times New Roman"/>
          <w:sz w:val="20"/>
          <w:szCs w:val="20"/>
          <w:lang w:val="ru-RU"/>
        </w:rPr>
        <w:t xml:space="preserve">           На основу правноснажног решења о додели бесповратних средстава крајњих корисника Председник општине закључује</w:t>
      </w:r>
      <w:r w:rsidRPr="00A55BA2">
        <w:rPr>
          <w:rFonts w:ascii="Times New Roman" w:hAnsi="Times New Roman"/>
          <w:bCs/>
          <w:sz w:val="20"/>
          <w:szCs w:val="20"/>
          <w:lang w:val="ru-RU"/>
        </w:rPr>
        <w:t xml:space="preserve"> уговор о спровођењу мера енергетске санације. </w:t>
      </w:r>
    </w:p>
    <w:p w:rsidR="00AA17B6" w:rsidRPr="00A55BA2" w:rsidRDefault="00AA17B6" w:rsidP="00AA17B6">
      <w:pPr>
        <w:pStyle w:val="NoSpacing"/>
        <w:jc w:val="both"/>
        <w:rPr>
          <w:rFonts w:ascii="Times New Roman" w:hAnsi="Times New Roman"/>
          <w:bCs/>
          <w:sz w:val="20"/>
          <w:szCs w:val="20"/>
          <w:lang w:val="ru-RU"/>
        </w:rPr>
      </w:pPr>
    </w:p>
    <w:p w:rsidR="00AA17B6" w:rsidRPr="00A55BA2" w:rsidRDefault="00AA17B6" w:rsidP="00AA17B6">
      <w:pPr>
        <w:pStyle w:val="NoSpacing"/>
        <w:jc w:val="both"/>
        <w:rPr>
          <w:rFonts w:ascii="Times New Roman" w:hAnsi="Times New Roman"/>
          <w:bCs/>
          <w:sz w:val="20"/>
          <w:szCs w:val="20"/>
          <w:lang w:val="ru-RU"/>
        </w:rPr>
      </w:pPr>
    </w:p>
    <w:p w:rsidR="00AA17B6" w:rsidRPr="00A55BA2" w:rsidRDefault="00AA17B6" w:rsidP="00AA17B6">
      <w:pPr>
        <w:pStyle w:val="NoSpacing"/>
        <w:jc w:val="both"/>
        <w:rPr>
          <w:rFonts w:ascii="Times New Roman" w:hAnsi="Times New Roman"/>
          <w:bCs/>
          <w:sz w:val="20"/>
          <w:szCs w:val="20"/>
          <w:lang w:val="ru-RU"/>
        </w:rPr>
      </w:pPr>
    </w:p>
    <w:p w:rsidR="00AA17B6" w:rsidRPr="00A55BA2" w:rsidRDefault="00AA17B6" w:rsidP="00AA17B6">
      <w:pPr>
        <w:pStyle w:val="NoSpacing"/>
        <w:jc w:val="center"/>
        <w:rPr>
          <w:rFonts w:ascii="Times New Roman" w:hAnsi="Times New Roman"/>
          <w:bCs/>
          <w:sz w:val="20"/>
          <w:szCs w:val="20"/>
          <w:lang w:val="ru-RU"/>
        </w:rPr>
      </w:pPr>
      <w:r w:rsidRPr="00A55BA2">
        <w:rPr>
          <w:rFonts w:ascii="Times New Roman" w:hAnsi="Times New Roman"/>
          <w:b/>
          <w:bCs/>
          <w:sz w:val="20"/>
          <w:szCs w:val="20"/>
          <w:lang w:val="ru-RU"/>
        </w:rPr>
        <w:t>Члан 11</w:t>
      </w:r>
      <w:r w:rsidRPr="00A55BA2">
        <w:rPr>
          <w:rFonts w:ascii="Times New Roman" w:hAnsi="Times New Roman"/>
          <w:bCs/>
          <w:sz w:val="20"/>
          <w:szCs w:val="20"/>
          <w:lang w:val="ru-RU"/>
        </w:rPr>
        <w:t>.</w:t>
      </w:r>
    </w:p>
    <w:p w:rsidR="00AA17B6" w:rsidRPr="00A55BA2" w:rsidRDefault="00AA17B6" w:rsidP="00AA17B6">
      <w:pPr>
        <w:jc w:val="both"/>
        <w:rPr>
          <w:sz w:val="20"/>
          <w:szCs w:val="20"/>
          <w:lang w:val="ru-RU"/>
        </w:rPr>
      </w:pPr>
      <w:r w:rsidRPr="00A55BA2">
        <w:rPr>
          <w:sz w:val="20"/>
          <w:szCs w:val="20"/>
          <w:lang w:val="ru-RU"/>
        </w:rPr>
        <w:t xml:space="preserve">         Контролу извршења уговорених обавеза извршиће </w:t>
      </w:r>
      <w:r w:rsidRPr="00A55BA2">
        <w:rPr>
          <w:sz w:val="20"/>
          <w:szCs w:val="20"/>
          <w:lang w:val="sr-Cyrl-CS"/>
        </w:rPr>
        <w:t>надлежни органи који су задужени за урбанизам односно заштиту животне средине</w:t>
      </w:r>
      <w:r w:rsidRPr="00A55BA2">
        <w:rPr>
          <w:sz w:val="20"/>
          <w:szCs w:val="20"/>
          <w:lang w:val="ru-RU"/>
        </w:rPr>
        <w:t>, у сарадњи са Комисијом.</w:t>
      </w:r>
    </w:p>
    <w:p w:rsidR="00AA17B6" w:rsidRPr="00A55BA2" w:rsidRDefault="00AA17B6" w:rsidP="00AA17B6">
      <w:pPr>
        <w:ind w:firstLine="612"/>
        <w:jc w:val="both"/>
        <w:rPr>
          <w:sz w:val="20"/>
          <w:szCs w:val="20"/>
          <w:lang w:val="ru-RU"/>
        </w:rPr>
      </w:pPr>
    </w:p>
    <w:p w:rsidR="00AA17B6" w:rsidRPr="00A55BA2" w:rsidRDefault="00AA17B6" w:rsidP="00AA17B6">
      <w:pPr>
        <w:pStyle w:val="Heading7"/>
        <w:spacing w:before="0" w:after="0"/>
        <w:rPr>
          <w:b/>
          <w:sz w:val="20"/>
          <w:szCs w:val="20"/>
        </w:rPr>
      </w:pPr>
      <w:r w:rsidRPr="00A55BA2">
        <w:rPr>
          <w:b/>
          <w:sz w:val="20"/>
          <w:szCs w:val="20"/>
        </w:rPr>
        <w:t>Члан 12.</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bCs/>
          <w:sz w:val="20"/>
          <w:szCs w:val="20"/>
          <w:lang w:val="ru-RU"/>
        </w:rPr>
        <w:t xml:space="preserve">Правилником који ће Општинско веће општине Ивањица доносити за сваку текућу годину биће ближе дефинисане конкретне мере и активности унапређења енергетске ефикасности </w:t>
      </w:r>
      <w:r w:rsidRPr="00A55BA2">
        <w:rPr>
          <w:rFonts w:ascii="Times New Roman" w:hAnsi="Times New Roman"/>
          <w:sz w:val="20"/>
          <w:szCs w:val="20"/>
          <w:lang w:val="ru-RU"/>
        </w:rPr>
        <w:t xml:space="preserve">стамбених зграда, породичних кућа и станова које ће се суфинансирати у свакој текућој години, поступак јавног оглашавања, критеријуми, транспарентност поступка, праћење реализације мера и извештавање. </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NoSpacing"/>
        <w:jc w:val="center"/>
        <w:rPr>
          <w:rFonts w:ascii="Times New Roman" w:hAnsi="Times New Roman"/>
          <w:b/>
          <w:sz w:val="20"/>
          <w:szCs w:val="20"/>
          <w:lang w:val="ru-RU"/>
        </w:rPr>
      </w:pPr>
      <w:r w:rsidRPr="00A55BA2">
        <w:rPr>
          <w:rFonts w:ascii="Times New Roman" w:hAnsi="Times New Roman"/>
          <w:b/>
          <w:sz w:val="20"/>
          <w:szCs w:val="20"/>
          <w:lang w:val="ru-RU"/>
        </w:rPr>
        <w:t>Члан 13.</w:t>
      </w:r>
    </w:p>
    <w:p w:rsidR="00AA17B6" w:rsidRPr="00A55BA2" w:rsidRDefault="00AA17B6" w:rsidP="00AA17B6">
      <w:pPr>
        <w:pStyle w:val="NoSpacing"/>
        <w:jc w:val="both"/>
        <w:rPr>
          <w:rFonts w:ascii="Times New Roman" w:hAnsi="Times New Roman"/>
          <w:sz w:val="20"/>
          <w:szCs w:val="20"/>
          <w:lang w:val="ru-RU"/>
        </w:rPr>
      </w:pPr>
      <w:r w:rsidRPr="00A55BA2">
        <w:rPr>
          <w:rFonts w:ascii="Times New Roman" w:hAnsi="Times New Roman"/>
          <w:sz w:val="20"/>
          <w:szCs w:val="20"/>
          <w:lang w:val="ru-RU"/>
        </w:rPr>
        <w:t xml:space="preserve">            Даном ступања на снагу ове Одлуке  престаје да важи Одлука о финансијској подршци унапређењу енергетске ефикасности  стамбених зграда, породичних кућа и станова на територији општине Ивањица   (</w:t>
      </w:r>
      <w:r w:rsidRPr="00A55BA2">
        <w:rPr>
          <w:rFonts w:ascii="Times New Roman" w:hAnsi="Times New Roman"/>
          <w:sz w:val="20"/>
          <w:szCs w:val="20"/>
          <w:lang w:val="sr-Latn-CS"/>
        </w:rPr>
        <w:t>„</w:t>
      </w:r>
      <w:r w:rsidRPr="00A55BA2">
        <w:rPr>
          <w:rFonts w:ascii="Times New Roman" w:hAnsi="Times New Roman"/>
          <w:sz w:val="20"/>
          <w:szCs w:val="20"/>
          <w:lang w:val="ru-RU"/>
        </w:rPr>
        <w:t>Сл. лист општина Ивањица</w:t>
      </w:r>
      <w:r w:rsidRPr="00A55BA2">
        <w:rPr>
          <w:rFonts w:ascii="Times New Roman" w:hAnsi="Times New Roman"/>
          <w:sz w:val="20"/>
          <w:szCs w:val="20"/>
          <w:lang w:val="sr-Latn-CS"/>
        </w:rPr>
        <w:t xml:space="preserve">“, </w:t>
      </w:r>
      <w:r w:rsidRPr="00A55BA2">
        <w:rPr>
          <w:rFonts w:ascii="Times New Roman" w:hAnsi="Times New Roman"/>
          <w:sz w:val="20"/>
          <w:szCs w:val="20"/>
          <w:lang w:val="ru-RU"/>
        </w:rPr>
        <w:t xml:space="preserve"> бр</w:t>
      </w:r>
      <w:r w:rsidRPr="00A55BA2">
        <w:rPr>
          <w:rFonts w:ascii="Times New Roman" w:hAnsi="Times New Roman"/>
          <w:sz w:val="20"/>
          <w:szCs w:val="20"/>
          <w:lang w:val="sr-Latn-CS"/>
        </w:rPr>
        <w:t>oj</w:t>
      </w:r>
      <w:r w:rsidRPr="00A55BA2">
        <w:rPr>
          <w:rFonts w:ascii="Times New Roman" w:hAnsi="Times New Roman"/>
          <w:sz w:val="20"/>
          <w:szCs w:val="20"/>
          <w:lang w:val="ru-RU"/>
        </w:rPr>
        <w:t xml:space="preserve"> 6/2021).</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Heading7"/>
        <w:spacing w:before="0" w:after="0"/>
        <w:rPr>
          <w:b/>
          <w:sz w:val="20"/>
          <w:szCs w:val="20"/>
        </w:rPr>
      </w:pPr>
      <w:r w:rsidRPr="00A55BA2">
        <w:rPr>
          <w:b/>
          <w:sz w:val="20"/>
          <w:szCs w:val="20"/>
        </w:rPr>
        <w:t>Члан 14.</w:t>
      </w: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Ова одлука ступа на снагу даном доношења и иста ће се објавити у „Сл. лист општине Ивањица“.</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NoSpacing"/>
        <w:ind w:firstLine="720"/>
        <w:jc w:val="both"/>
        <w:rPr>
          <w:rFonts w:ascii="Times New Roman" w:hAnsi="Times New Roman"/>
          <w:sz w:val="20"/>
          <w:szCs w:val="20"/>
          <w:lang w:val="ru-RU"/>
        </w:rPr>
      </w:pPr>
      <w:r w:rsidRPr="00A55BA2">
        <w:rPr>
          <w:rFonts w:ascii="Times New Roman" w:hAnsi="Times New Roman"/>
          <w:sz w:val="20"/>
          <w:szCs w:val="20"/>
          <w:lang w:val="ru-RU"/>
        </w:rPr>
        <w:t xml:space="preserve">                              </w:t>
      </w:r>
    </w:p>
    <w:p w:rsidR="00AA17B6" w:rsidRPr="00A55BA2" w:rsidRDefault="00AA17B6" w:rsidP="00AA17B6">
      <w:pPr>
        <w:pStyle w:val="NoSpacing"/>
        <w:ind w:firstLine="720"/>
        <w:jc w:val="both"/>
        <w:rPr>
          <w:rFonts w:ascii="Times New Roman" w:hAnsi="Times New Roman"/>
          <w:sz w:val="20"/>
          <w:szCs w:val="20"/>
          <w:lang w:val="ru-RU"/>
        </w:rPr>
      </w:pPr>
    </w:p>
    <w:p w:rsidR="00AA17B6" w:rsidRPr="00A55BA2" w:rsidRDefault="00AA17B6" w:rsidP="00AA17B6">
      <w:pPr>
        <w:pStyle w:val="NoSpacing"/>
        <w:ind w:firstLine="720"/>
        <w:jc w:val="both"/>
        <w:rPr>
          <w:rFonts w:ascii="Times New Roman" w:hAnsi="Times New Roman"/>
          <w:sz w:val="20"/>
          <w:szCs w:val="20"/>
          <w:lang w:val="ru-RU"/>
        </w:rPr>
      </w:pPr>
    </w:p>
    <w:p w:rsidR="0046315E" w:rsidRDefault="00AA17B6" w:rsidP="0046315E">
      <w:pPr>
        <w:pStyle w:val="NoSpacing"/>
        <w:jc w:val="center"/>
        <w:rPr>
          <w:rFonts w:ascii="Times New Roman" w:hAnsi="Times New Roman"/>
          <w:b/>
          <w:bCs/>
          <w:sz w:val="20"/>
          <w:szCs w:val="20"/>
          <w:lang w:val="sr-Cyrl-CS"/>
        </w:rPr>
      </w:pPr>
      <w:r w:rsidRPr="00A55BA2">
        <w:rPr>
          <w:rFonts w:ascii="Times New Roman" w:hAnsi="Times New Roman"/>
          <w:b/>
          <w:bCs/>
          <w:sz w:val="20"/>
          <w:szCs w:val="20"/>
          <w:lang w:val="ru-RU"/>
        </w:rPr>
        <w:t>ОПШТИНСКО ВЕЋЕ ОПШТИНЕ ИВАЊИЦА</w:t>
      </w:r>
      <w:r w:rsidRPr="00A55BA2">
        <w:rPr>
          <w:rFonts w:ascii="Times New Roman" w:hAnsi="Times New Roman"/>
          <w:b/>
          <w:bCs/>
          <w:sz w:val="20"/>
          <w:szCs w:val="20"/>
          <w:lang w:val="sr-Latn-CS"/>
        </w:rPr>
        <w:t>,</w:t>
      </w:r>
    </w:p>
    <w:p w:rsidR="00AA17B6" w:rsidRPr="00A55BA2" w:rsidRDefault="0046315E" w:rsidP="0046315E">
      <w:pPr>
        <w:pStyle w:val="NoSpacing"/>
        <w:jc w:val="center"/>
        <w:rPr>
          <w:rFonts w:ascii="Times New Roman" w:hAnsi="Times New Roman"/>
          <w:b/>
          <w:bCs/>
          <w:sz w:val="20"/>
          <w:szCs w:val="20"/>
          <w:lang w:val="sr-Latn-CS"/>
        </w:rPr>
      </w:pPr>
      <w:r>
        <w:rPr>
          <w:rFonts w:ascii="Times New Roman" w:hAnsi="Times New Roman"/>
          <w:b/>
          <w:bCs/>
          <w:sz w:val="20"/>
          <w:szCs w:val="20"/>
          <w:lang w:val="sr-Cyrl-CS"/>
        </w:rPr>
        <w:t>Б</w:t>
      </w:r>
      <w:r w:rsidR="00AA17B6" w:rsidRPr="00A55BA2">
        <w:rPr>
          <w:rFonts w:ascii="Times New Roman" w:hAnsi="Times New Roman"/>
          <w:b/>
          <w:bCs/>
          <w:sz w:val="20"/>
          <w:szCs w:val="20"/>
          <w:lang w:val="sr-Cyrl-CS"/>
        </w:rPr>
        <w:t xml:space="preserve">рој: </w:t>
      </w:r>
      <w:r w:rsidR="00AA17B6" w:rsidRPr="00A55BA2">
        <w:rPr>
          <w:rFonts w:ascii="Times New Roman" w:hAnsi="Times New Roman"/>
          <w:b/>
          <w:bCs/>
          <w:sz w:val="20"/>
          <w:szCs w:val="20"/>
          <w:lang w:val="sr-Latn-CS"/>
        </w:rPr>
        <w:t>020-12/2021-01</w:t>
      </w:r>
    </w:p>
    <w:p w:rsidR="00AA17B6" w:rsidRPr="00A55BA2" w:rsidRDefault="00AA17B6" w:rsidP="00AA17B6">
      <w:pPr>
        <w:pStyle w:val="NoSpacing"/>
        <w:jc w:val="right"/>
        <w:rPr>
          <w:rFonts w:ascii="Times New Roman" w:hAnsi="Times New Roman"/>
          <w:b/>
          <w:bCs/>
          <w:sz w:val="20"/>
          <w:szCs w:val="20"/>
          <w:lang w:val="ru-RU"/>
        </w:rPr>
      </w:pPr>
    </w:p>
    <w:p w:rsidR="00AA17B6" w:rsidRPr="00A55BA2" w:rsidRDefault="00AA17B6" w:rsidP="00AA17B6">
      <w:pPr>
        <w:pStyle w:val="NoSpacing"/>
        <w:jc w:val="right"/>
        <w:rPr>
          <w:rFonts w:ascii="Times New Roman" w:hAnsi="Times New Roman"/>
          <w:b/>
          <w:bCs/>
          <w:sz w:val="20"/>
          <w:szCs w:val="20"/>
          <w:lang w:val="ru-RU"/>
        </w:rPr>
      </w:pPr>
    </w:p>
    <w:p w:rsidR="00AA17B6" w:rsidRPr="00A55BA2" w:rsidRDefault="00AA17B6" w:rsidP="00AA17B6">
      <w:pPr>
        <w:pStyle w:val="NoSpacing"/>
        <w:jc w:val="right"/>
        <w:rPr>
          <w:rFonts w:ascii="Times New Roman" w:hAnsi="Times New Roman"/>
          <w:b/>
          <w:bCs/>
          <w:sz w:val="20"/>
          <w:szCs w:val="20"/>
          <w:lang w:val="ru-RU"/>
        </w:rPr>
      </w:pPr>
    </w:p>
    <w:p w:rsidR="00AA17B6" w:rsidRPr="00A55BA2" w:rsidRDefault="00AA17B6" w:rsidP="00AA17B6">
      <w:pPr>
        <w:pStyle w:val="NoSpacing"/>
        <w:ind w:left="4536"/>
        <w:jc w:val="center"/>
        <w:rPr>
          <w:rFonts w:ascii="Times New Roman" w:hAnsi="Times New Roman"/>
          <w:b/>
          <w:bCs/>
          <w:sz w:val="20"/>
          <w:szCs w:val="20"/>
          <w:lang w:val="ru-RU"/>
        </w:rPr>
      </w:pPr>
      <w:r w:rsidRPr="00A55BA2">
        <w:rPr>
          <w:rFonts w:ascii="Times New Roman" w:hAnsi="Times New Roman"/>
          <w:b/>
          <w:bCs/>
          <w:sz w:val="20"/>
          <w:szCs w:val="20"/>
          <w:lang w:val="sr-Latn-CS"/>
        </w:rPr>
        <w:t xml:space="preserve">                               </w:t>
      </w:r>
      <w:r w:rsidR="0046315E">
        <w:rPr>
          <w:rFonts w:ascii="Times New Roman" w:hAnsi="Times New Roman"/>
          <w:b/>
          <w:bCs/>
          <w:sz w:val="20"/>
          <w:szCs w:val="20"/>
          <w:lang w:val="sr-Cyrl-CS"/>
        </w:rPr>
        <w:t xml:space="preserve">                                   </w:t>
      </w:r>
      <w:r w:rsidRPr="00A55BA2">
        <w:rPr>
          <w:rFonts w:ascii="Times New Roman" w:hAnsi="Times New Roman"/>
          <w:b/>
          <w:bCs/>
          <w:sz w:val="20"/>
          <w:szCs w:val="20"/>
          <w:lang w:val="ru-RU"/>
        </w:rPr>
        <w:t>ПРЕДСЕДНИК</w:t>
      </w:r>
    </w:p>
    <w:p w:rsidR="00AA17B6" w:rsidRPr="0046315E" w:rsidRDefault="00AA17B6" w:rsidP="0046315E">
      <w:pPr>
        <w:pStyle w:val="NoSpacing"/>
        <w:tabs>
          <w:tab w:val="left" w:pos="5710"/>
        </w:tabs>
        <w:ind w:left="4536"/>
        <w:rPr>
          <w:rFonts w:ascii="Times New Roman" w:hAnsi="Times New Roman"/>
          <w:bCs/>
          <w:sz w:val="20"/>
          <w:szCs w:val="20"/>
          <w:lang w:val="ru-RU"/>
        </w:rPr>
      </w:pPr>
      <w:r w:rsidRPr="00A55BA2">
        <w:rPr>
          <w:rFonts w:ascii="Times New Roman" w:hAnsi="Times New Roman"/>
          <w:b/>
          <w:bCs/>
          <w:sz w:val="20"/>
          <w:szCs w:val="20"/>
          <w:lang w:val="ru-RU"/>
        </w:rPr>
        <w:tab/>
      </w:r>
      <w:r w:rsidR="0046315E">
        <w:rPr>
          <w:rFonts w:ascii="Times New Roman" w:hAnsi="Times New Roman"/>
          <w:b/>
          <w:bCs/>
          <w:sz w:val="20"/>
          <w:szCs w:val="20"/>
          <w:lang w:val="sr-Latn-CS"/>
        </w:rPr>
        <w:t xml:space="preserve">          </w:t>
      </w:r>
      <w:r w:rsidRPr="00A55BA2">
        <w:rPr>
          <w:rFonts w:ascii="Times New Roman" w:hAnsi="Times New Roman"/>
          <w:b/>
          <w:bCs/>
          <w:sz w:val="20"/>
          <w:szCs w:val="20"/>
          <w:lang w:val="sr-Latn-CS"/>
        </w:rPr>
        <w:t xml:space="preserve">                       </w:t>
      </w:r>
      <w:r w:rsidR="0046315E">
        <w:rPr>
          <w:rFonts w:ascii="Times New Roman" w:hAnsi="Times New Roman"/>
          <w:b/>
          <w:bCs/>
          <w:sz w:val="20"/>
          <w:szCs w:val="20"/>
          <w:lang w:val="sr-Cyrl-CS"/>
        </w:rPr>
        <w:t xml:space="preserve">                </w:t>
      </w:r>
      <w:r w:rsidRPr="0046315E">
        <w:rPr>
          <w:rFonts w:ascii="Times New Roman" w:hAnsi="Times New Roman"/>
          <w:bCs/>
          <w:sz w:val="20"/>
          <w:szCs w:val="20"/>
          <w:lang w:val="ru-RU"/>
        </w:rPr>
        <w:t>Момчило Митровић</w:t>
      </w:r>
    </w:p>
    <w:p w:rsidR="00B2500F" w:rsidRPr="004C5F3F" w:rsidRDefault="00B2500F" w:rsidP="00B2500F">
      <w:pPr>
        <w:rPr>
          <w:sz w:val="20"/>
          <w:szCs w:val="20"/>
        </w:rPr>
      </w:pPr>
      <w:r w:rsidRPr="004C5F3F">
        <w:rPr>
          <w:color w:val="FFFFFF"/>
          <w:sz w:val="20"/>
          <w:szCs w:val="20"/>
        </w:rPr>
        <w:t xml:space="preserve">       </w:t>
      </w:r>
    </w:p>
    <w:p w:rsidR="00B2500F" w:rsidRPr="00B2500F" w:rsidRDefault="00B2500F" w:rsidP="006B2121">
      <w:pPr>
        <w:jc w:val="both"/>
        <w:rPr>
          <w:sz w:val="20"/>
          <w:szCs w:val="20"/>
        </w:rPr>
      </w:pPr>
    </w:p>
    <w:p w:rsidR="00B2500F" w:rsidRDefault="00B2500F" w:rsidP="006B2121">
      <w:pPr>
        <w:jc w:val="both"/>
        <w:rPr>
          <w:i/>
          <w:sz w:val="20"/>
          <w:szCs w:val="20"/>
        </w:rPr>
      </w:pPr>
    </w:p>
    <w:p w:rsidR="00B2500F" w:rsidRDefault="00B2500F" w:rsidP="006B2121">
      <w:pPr>
        <w:jc w:val="both"/>
        <w:rPr>
          <w:i/>
          <w:sz w:val="20"/>
          <w:szCs w:val="20"/>
        </w:rPr>
      </w:pPr>
    </w:p>
    <w:p w:rsidR="00AA17B6" w:rsidRDefault="00AA17B6" w:rsidP="006B2121">
      <w:pPr>
        <w:jc w:val="both"/>
        <w:rPr>
          <w:i/>
          <w:sz w:val="20"/>
          <w:szCs w:val="20"/>
        </w:rPr>
      </w:pPr>
    </w:p>
    <w:p w:rsidR="006B2121" w:rsidRDefault="00AA17B6" w:rsidP="001111EC">
      <w:pPr>
        <w:jc w:val="both"/>
        <w:rPr>
          <w:sz w:val="20"/>
          <w:szCs w:val="20"/>
        </w:rPr>
      </w:pPr>
      <w:r w:rsidRPr="00597078">
        <w:rPr>
          <w:sz w:val="20"/>
          <w:szCs w:val="20"/>
        </w:rPr>
        <w:t xml:space="preserve">     </w:t>
      </w:r>
      <w:r w:rsidR="006B2121" w:rsidRPr="006644EC">
        <w:rPr>
          <w:i/>
          <w:sz w:val="20"/>
          <w:szCs w:val="20"/>
        </w:rPr>
        <w:t xml:space="preserve">  </w:t>
      </w:r>
    </w:p>
    <w:p w:rsidR="006B2121" w:rsidRDefault="00501DF5" w:rsidP="00631111">
      <w:pPr>
        <w:ind w:firstLine="709"/>
        <w:jc w:val="both"/>
        <w:rPr>
          <w:sz w:val="20"/>
          <w:szCs w:val="20"/>
        </w:rPr>
      </w:pPr>
      <w:r>
        <w:rPr>
          <w:noProof/>
          <w:sz w:val="20"/>
          <w:szCs w:val="20"/>
        </w:rPr>
        <w:pict>
          <v:line id="_x0000_s1116" style="position:absolute;left:0;text-align:left;z-index:251680768" from="161.75pt,9.9pt" to="341.75pt,9.9pt" strokecolor="#339" strokeweight="1.25pt"/>
        </w:pict>
      </w:r>
    </w:p>
    <w:p w:rsidR="00AA17B6" w:rsidRDefault="00AA17B6" w:rsidP="00631111">
      <w:pPr>
        <w:ind w:firstLine="709"/>
        <w:jc w:val="both"/>
        <w:rPr>
          <w:sz w:val="20"/>
          <w:szCs w:val="20"/>
        </w:rPr>
      </w:pPr>
    </w:p>
    <w:p w:rsidR="00AA17B6" w:rsidRDefault="00AA17B6" w:rsidP="00631111">
      <w:pPr>
        <w:ind w:firstLine="709"/>
        <w:jc w:val="both"/>
        <w:rPr>
          <w:sz w:val="20"/>
          <w:szCs w:val="20"/>
        </w:rPr>
      </w:pPr>
    </w:p>
    <w:p w:rsidR="00AA17B6" w:rsidRPr="003B4EC3" w:rsidRDefault="00AA17B6" w:rsidP="00AA17B6">
      <w:pPr>
        <w:pStyle w:val="NoSpacing"/>
        <w:jc w:val="right"/>
        <w:rPr>
          <w:rFonts w:ascii="Times New Roman" w:hAnsi="Times New Roman"/>
          <w:sz w:val="20"/>
          <w:szCs w:val="20"/>
          <w:lang w:val="sr-Cyrl-CS"/>
        </w:rPr>
      </w:pPr>
    </w:p>
    <w:p w:rsidR="00AA17B6" w:rsidRPr="003B4EC3" w:rsidRDefault="00AA17B6" w:rsidP="00AA17B6">
      <w:pPr>
        <w:pStyle w:val="NoSpacing"/>
        <w:jc w:val="both"/>
        <w:rPr>
          <w:rFonts w:ascii="Times New Roman" w:hAnsi="Times New Roman"/>
          <w:sz w:val="20"/>
          <w:szCs w:val="20"/>
          <w:lang w:val="ru-RU"/>
        </w:rPr>
      </w:pPr>
      <w:r w:rsidRPr="003B4EC3">
        <w:rPr>
          <w:rFonts w:ascii="Times New Roman" w:hAnsi="Times New Roman"/>
          <w:sz w:val="20"/>
          <w:szCs w:val="20"/>
          <w:lang w:val="sr-Latn-CS"/>
        </w:rPr>
        <w:t xml:space="preserve">            </w:t>
      </w:r>
      <w:r w:rsidRPr="003B4EC3">
        <w:rPr>
          <w:rFonts w:ascii="Times New Roman" w:hAnsi="Times New Roman"/>
          <w:sz w:val="20"/>
          <w:szCs w:val="20"/>
          <w:lang w:val="ru-RU"/>
        </w:rPr>
        <w:t xml:space="preserve">На основу члана 20. став 1. тачка 8. Закона о локалној самоуправи („Службени гласник РС“, број 129/07.... 47/18), члана 69. и 70. Закона о енергетској ефикасности и рационалној употреби енергије („Службени гласник РС“, број  40/21), члана 25. и члана 40. Закона о буџетском систему („Службени гласник РС“, број 154/09, 73/10... 72/19 и 149/20), </w:t>
      </w:r>
      <w:r w:rsidRPr="003B4EC3">
        <w:rPr>
          <w:rFonts w:ascii="Times New Roman" w:eastAsia="Calibri" w:hAnsi="Times New Roman"/>
          <w:sz w:val="20"/>
          <w:szCs w:val="20"/>
          <w:lang w:val="ru-RU"/>
        </w:rPr>
        <w:t xml:space="preserve">члана 60. Статута општине Ивањица, („Службени лист општине Ивањица“, бр. 1/2019) , </w:t>
      </w:r>
      <w:r w:rsidRPr="003B4EC3">
        <w:rPr>
          <w:rFonts w:ascii="Times New Roman" w:hAnsi="Times New Roman"/>
          <w:sz w:val="20"/>
          <w:szCs w:val="20"/>
          <w:lang w:val="ru-RU"/>
        </w:rPr>
        <w:t>Одлуком о буџету општине Ивањица за 2021. годину (</w:t>
      </w:r>
      <w:r w:rsidRPr="003B4EC3">
        <w:rPr>
          <w:rFonts w:ascii="Times New Roman" w:hAnsi="Times New Roman"/>
          <w:sz w:val="20"/>
          <w:szCs w:val="20"/>
          <w:lang w:val="sr-Latn-CS"/>
        </w:rPr>
        <w:t>„</w:t>
      </w:r>
      <w:r w:rsidRPr="003B4EC3">
        <w:rPr>
          <w:rFonts w:ascii="Times New Roman" w:hAnsi="Times New Roman"/>
          <w:sz w:val="20"/>
          <w:szCs w:val="20"/>
          <w:lang w:val="ru-RU"/>
        </w:rPr>
        <w:t>Службени лист општине Ивањица</w:t>
      </w:r>
      <w:r w:rsidRPr="003B4EC3">
        <w:rPr>
          <w:rFonts w:ascii="Times New Roman" w:hAnsi="Times New Roman"/>
          <w:sz w:val="20"/>
          <w:szCs w:val="20"/>
          <w:lang w:val="sr-Latn-CS"/>
        </w:rPr>
        <w:t>“,</w:t>
      </w:r>
      <w:r w:rsidRPr="003B4EC3">
        <w:rPr>
          <w:rFonts w:ascii="Times New Roman" w:hAnsi="Times New Roman"/>
          <w:sz w:val="20"/>
          <w:szCs w:val="20"/>
          <w:lang w:val="ru-RU"/>
        </w:rPr>
        <w:t xml:space="preserve"> број 18/20) и Одлуке о финансијској подршци унапређењу енергетске ефикасности стамбених зграда, породичних кућа и станова на територији општине Ивањица (</w:t>
      </w:r>
      <w:r w:rsidRPr="003B4EC3">
        <w:rPr>
          <w:rFonts w:ascii="Times New Roman" w:hAnsi="Times New Roman"/>
          <w:sz w:val="20"/>
          <w:szCs w:val="20"/>
          <w:lang w:val="sr-Latn-CS"/>
        </w:rPr>
        <w:t>„</w:t>
      </w:r>
      <w:r w:rsidRPr="003B4EC3">
        <w:rPr>
          <w:rFonts w:ascii="Times New Roman" w:hAnsi="Times New Roman"/>
          <w:sz w:val="20"/>
          <w:szCs w:val="20"/>
          <w:lang w:val="ru-RU"/>
        </w:rPr>
        <w:t>Службени лист општине Ивањица</w:t>
      </w:r>
      <w:r w:rsidRPr="003B4EC3">
        <w:rPr>
          <w:rFonts w:ascii="Times New Roman" w:hAnsi="Times New Roman"/>
          <w:sz w:val="20"/>
          <w:szCs w:val="20"/>
          <w:lang w:val="sr-Latn-CS"/>
        </w:rPr>
        <w:t>“,</w:t>
      </w:r>
      <w:r w:rsidRPr="003B4EC3">
        <w:rPr>
          <w:rFonts w:ascii="Times New Roman" w:hAnsi="Times New Roman"/>
          <w:sz w:val="20"/>
          <w:szCs w:val="20"/>
          <w:lang w:val="ru-RU"/>
        </w:rPr>
        <w:t xml:space="preserve"> број 7/2021), Општинско веће општине Ивањица</w:t>
      </w:r>
      <w:r w:rsidRPr="003B4EC3">
        <w:rPr>
          <w:rFonts w:ascii="Times New Roman" w:hAnsi="Times New Roman"/>
          <w:sz w:val="20"/>
          <w:szCs w:val="20"/>
          <w:lang w:val="sr-Latn-CS"/>
        </w:rPr>
        <w:t>,</w:t>
      </w:r>
      <w:r w:rsidRPr="003B4EC3">
        <w:rPr>
          <w:rFonts w:ascii="Times New Roman" w:hAnsi="Times New Roman"/>
          <w:sz w:val="20"/>
          <w:szCs w:val="20"/>
          <w:lang w:val="ru-RU"/>
        </w:rPr>
        <w:t xml:space="preserve">  на седници одржаној дана  </w:t>
      </w:r>
      <w:r w:rsidRPr="003B4EC3">
        <w:rPr>
          <w:rFonts w:ascii="Times New Roman" w:hAnsi="Times New Roman"/>
          <w:sz w:val="20"/>
          <w:szCs w:val="20"/>
          <w:lang w:val="sr-Latn-CS"/>
        </w:rPr>
        <w:t>13.7.2021.</w:t>
      </w:r>
      <w:r w:rsidRPr="003B4EC3">
        <w:rPr>
          <w:rFonts w:ascii="Times New Roman" w:hAnsi="Times New Roman"/>
          <w:sz w:val="20"/>
          <w:szCs w:val="20"/>
          <w:lang w:val="ru-RU"/>
        </w:rPr>
        <w:t xml:space="preserve"> године, донело је </w:t>
      </w:r>
    </w:p>
    <w:p w:rsidR="00AA17B6" w:rsidRPr="003B4EC3" w:rsidRDefault="00AA17B6" w:rsidP="00AA17B6">
      <w:pPr>
        <w:pStyle w:val="NoSpacing"/>
        <w:rPr>
          <w:rFonts w:ascii="Times New Roman" w:hAnsi="Times New Roman"/>
          <w:sz w:val="20"/>
          <w:szCs w:val="20"/>
          <w:lang w:val="ru-RU"/>
        </w:rPr>
      </w:pPr>
    </w:p>
    <w:p w:rsidR="00AA17B6" w:rsidRPr="003B4EC3" w:rsidRDefault="00AA17B6" w:rsidP="00AA17B6">
      <w:pPr>
        <w:pStyle w:val="NoSpacing"/>
        <w:jc w:val="center"/>
        <w:rPr>
          <w:rFonts w:ascii="Times New Roman" w:hAnsi="Times New Roman"/>
          <w:b/>
          <w:bCs/>
          <w:sz w:val="20"/>
          <w:szCs w:val="20"/>
          <w:lang w:val="ru-RU"/>
        </w:rPr>
      </w:pPr>
      <w:r w:rsidRPr="003B4EC3">
        <w:rPr>
          <w:rFonts w:ascii="Times New Roman" w:hAnsi="Times New Roman"/>
          <w:b/>
          <w:bCs/>
          <w:sz w:val="20"/>
          <w:szCs w:val="20"/>
          <w:lang w:val="ru-RU"/>
        </w:rPr>
        <w:t xml:space="preserve"> ПРАВИЛНИК О СУФИНАНСИРАЊУ МЕРА ЕНЕРГЕТСКЕ САНАЦИЈЕ СТАМБЕНИХ ЗГРАДА, ПОРОДИЧНИХ КУЋА И СТАНОВА</w:t>
      </w:r>
      <w:r w:rsidRPr="003B4EC3" w:rsidDel="0006243A">
        <w:rPr>
          <w:rFonts w:ascii="Times New Roman" w:hAnsi="Times New Roman"/>
          <w:b/>
          <w:bCs/>
          <w:sz w:val="20"/>
          <w:szCs w:val="20"/>
          <w:lang w:val="ru-RU"/>
        </w:rPr>
        <w:t xml:space="preserve"> </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rPr>
        <w:t>I</w:t>
      </w:r>
      <w:r w:rsidRPr="003B4EC3">
        <w:rPr>
          <w:b/>
          <w:sz w:val="20"/>
          <w:szCs w:val="20"/>
          <w:lang w:val="ru-RU"/>
        </w:rPr>
        <w:t xml:space="preserve"> ОПШТЕ ОДРЕДБЕ</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1.</w:t>
      </w:r>
    </w:p>
    <w:p w:rsidR="00AA17B6" w:rsidRPr="003B4EC3" w:rsidRDefault="00AA17B6" w:rsidP="00AA17B6">
      <w:pPr>
        <w:jc w:val="both"/>
        <w:rPr>
          <w:bCs/>
          <w:sz w:val="20"/>
          <w:szCs w:val="20"/>
          <w:lang w:val="ru-RU"/>
        </w:rPr>
      </w:pPr>
      <w:bookmarkStart w:id="1" w:name="_Hlk66876970"/>
      <w:r w:rsidRPr="003B4EC3">
        <w:rPr>
          <w:b/>
          <w:sz w:val="20"/>
          <w:szCs w:val="20"/>
          <w:lang w:val="ru-RU"/>
        </w:rPr>
        <w:t xml:space="preserve">           </w:t>
      </w:r>
      <w:r w:rsidRPr="003B4EC3">
        <w:rPr>
          <w:bCs/>
          <w:sz w:val="20"/>
          <w:szCs w:val="20"/>
          <w:lang w:val="ru-RU"/>
        </w:rPr>
        <w:t xml:space="preserve">Правилником о суфинансирању мера енергетске санације стамбених зграда, породичних кућа и станова (у даљем тексту: Правилник) уређује се: циљ спровођења мера; мере које се суфинансирају и </w:t>
      </w:r>
      <w:r w:rsidRPr="003B4EC3">
        <w:rPr>
          <w:sz w:val="20"/>
          <w:szCs w:val="20"/>
          <w:lang w:val="ru-RU"/>
        </w:rPr>
        <w:t>ближи услови за расподелу и коришћење средстава</w:t>
      </w:r>
      <w:r w:rsidRPr="003B4EC3">
        <w:rPr>
          <w:bCs/>
          <w:sz w:val="20"/>
          <w:szCs w:val="20"/>
          <w:lang w:val="ru-RU"/>
        </w:rPr>
        <w:t xml:space="preserve">; учесници у реализацији мера, начин њиховог учешћа и улоге; начин обезбеђивања финансијских средстава, проценат суфинансирања; начин и услови пријаве на јавни позив и критеријуми за селекцију привредних субјеката; начин и услови пријаве на јавни позив и критеријуми за селекцију грађана (домаћинстава); праћење реализације и извештавање.  </w:t>
      </w:r>
    </w:p>
    <w:bookmarkEnd w:id="1"/>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2.</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Cs/>
          <w:sz w:val="20"/>
          <w:szCs w:val="20"/>
          <w:lang w:val="ru-RU"/>
        </w:rPr>
        <w:t>Циљ спровођења мера енергетске санације стамбених зграда, породичних кућа и станова</w:t>
      </w:r>
      <w:r w:rsidRPr="003B4EC3" w:rsidDel="0006243A">
        <w:rPr>
          <w:bCs/>
          <w:sz w:val="20"/>
          <w:szCs w:val="20"/>
          <w:lang w:val="ru-RU"/>
        </w:rPr>
        <w:t xml:space="preserve"> </w:t>
      </w:r>
      <w:r w:rsidRPr="003B4EC3">
        <w:rPr>
          <w:bCs/>
          <w:sz w:val="20"/>
          <w:szCs w:val="20"/>
          <w:lang w:val="ru-RU"/>
        </w:rPr>
        <w:t xml:space="preserve"> је унапређење енергетске ефикасности у стамбеном сектору и повећано коришћење обновљивих извора енергије у домаћинствима стамбеним заједницама на територији општине  Ивањица.</w:t>
      </w:r>
    </w:p>
    <w:p w:rsidR="00AA17B6" w:rsidRPr="003B4EC3" w:rsidRDefault="00AA17B6" w:rsidP="00AA17B6">
      <w:pPr>
        <w:ind w:firstLine="454"/>
        <w:jc w:val="both"/>
        <w:rPr>
          <w:bCs/>
          <w:sz w:val="20"/>
          <w:szCs w:val="20"/>
          <w:lang w:val="ru-RU"/>
        </w:rPr>
      </w:pPr>
      <w:r w:rsidRPr="003B4EC3">
        <w:rPr>
          <w:bCs/>
          <w:sz w:val="20"/>
          <w:szCs w:val="20"/>
          <w:lang w:val="ru-RU"/>
        </w:rPr>
        <w:t>Мере енергетске санације предвиђене овим Правилником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и стамбене заједнице  на територији општине Ивањица.</w:t>
      </w:r>
    </w:p>
    <w:p w:rsidR="00AA17B6" w:rsidRPr="003B4EC3" w:rsidRDefault="00AA17B6" w:rsidP="00AA17B6">
      <w:pPr>
        <w:ind w:firstLine="454"/>
        <w:jc w:val="both"/>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Финансијска средства</w:t>
      </w:r>
    </w:p>
    <w:p w:rsidR="00AA17B6" w:rsidRPr="003B4EC3" w:rsidRDefault="00AA17B6" w:rsidP="00AA17B6">
      <w:pPr>
        <w:jc w:val="center"/>
        <w:rPr>
          <w:b/>
          <w:sz w:val="20"/>
          <w:szCs w:val="20"/>
          <w:lang w:val="ru-RU"/>
        </w:rPr>
      </w:pPr>
    </w:p>
    <w:p w:rsidR="00AA17B6" w:rsidRPr="003B4EC3" w:rsidRDefault="00AA17B6" w:rsidP="00AA17B6">
      <w:pPr>
        <w:spacing w:line="276" w:lineRule="auto"/>
        <w:contextualSpacing/>
        <w:jc w:val="center"/>
        <w:rPr>
          <w:b/>
          <w:sz w:val="20"/>
          <w:szCs w:val="20"/>
          <w:lang w:val="ru-RU"/>
        </w:rPr>
      </w:pPr>
      <w:r w:rsidRPr="003B4EC3">
        <w:rPr>
          <w:b/>
          <w:sz w:val="20"/>
          <w:szCs w:val="20"/>
          <w:lang w:val="ru-RU"/>
        </w:rPr>
        <w:t>Члан 3.</w:t>
      </w:r>
    </w:p>
    <w:p w:rsidR="00AA17B6" w:rsidRPr="003B4EC3" w:rsidRDefault="00AA17B6" w:rsidP="00AA17B6">
      <w:pPr>
        <w:jc w:val="both"/>
        <w:rPr>
          <w:bCs/>
          <w:sz w:val="20"/>
          <w:szCs w:val="20"/>
        </w:rPr>
      </w:pPr>
      <w:r w:rsidRPr="003B4EC3">
        <w:rPr>
          <w:b/>
          <w:sz w:val="20"/>
          <w:szCs w:val="20"/>
          <w:lang w:val="ru-RU"/>
        </w:rPr>
        <w:t xml:space="preserve">         </w:t>
      </w:r>
      <w:r w:rsidRPr="003B4EC3">
        <w:rPr>
          <w:bCs/>
          <w:sz w:val="20"/>
          <w:szCs w:val="20"/>
          <w:lang w:val="ru-RU"/>
        </w:rPr>
        <w:t xml:space="preserve">Средстава за суфинансирање мера енергетске санације из члана 6. овог Правилника опредељују се Одлуком о буџету општине Ивањица за сваку буџетску годину у оквиру Програма </w:t>
      </w:r>
      <w:r w:rsidRPr="003B4EC3">
        <w:rPr>
          <w:sz w:val="20"/>
          <w:szCs w:val="20"/>
          <w:lang w:val="ru-RU"/>
        </w:rPr>
        <w:t>17 Енергетска ефикасност и обновљиви извори  енергије, Програмска активност 0501-0001 Енергетски менаџмент, функција 430 – гориво и енергија , економска класификација 472 – накнада из буџета за социјалну заштиту</w:t>
      </w:r>
      <w:r w:rsidRPr="003B4EC3">
        <w:rPr>
          <w:bCs/>
          <w:sz w:val="20"/>
          <w:szCs w:val="20"/>
          <w:lang w:val="ru-RU"/>
        </w:rPr>
        <w:t>.</w:t>
      </w:r>
    </w:p>
    <w:p w:rsidR="00AA17B6" w:rsidRPr="003B4EC3" w:rsidRDefault="00AA17B6" w:rsidP="00AA17B6">
      <w:pPr>
        <w:jc w:val="both"/>
        <w:rPr>
          <w:bCs/>
          <w:sz w:val="20"/>
          <w:szCs w:val="20"/>
        </w:rPr>
      </w:pPr>
    </w:p>
    <w:p w:rsidR="00AA17B6" w:rsidRPr="003B4EC3" w:rsidRDefault="00AA17B6" w:rsidP="00AA17B6">
      <w:pPr>
        <w:jc w:val="both"/>
        <w:rPr>
          <w:bCs/>
          <w:sz w:val="20"/>
          <w:szCs w:val="20"/>
        </w:rPr>
      </w:pPr>
    </w:p>
    <w:p w:rsidR="00AA17B6" w:rsidRPr="003B4EC3" w:rsidRDefault="00AA17B6" w:rsidP="00AA17B6">
      <w:pPr>
        <w:jc w:val="both"/>
        <w:rPr>
          <w:bCs/>
          <w:sz w:val="20"/>
          <w:szCs w:val="20"/>
        </w:rPr>
      </w:pPr>
    </w:p>
    <w:p w:rsidR="00AA17B6" w:rsidRPr="003B4EC3" w:rsidRDefault="00AA17B6" w:rsidP="00AA17B6">
      <w:pPr>
        <w:jc w:val="center"/>
        <w:outlineLvl w:val="2"/>
        <w:rPr>
          <w:b/>
          <w:bCs/>
          <w:sz w:val="20"/>
          <w:szCs w:val="20"/>
          <w:lang w:val="ru-RU"/>
        </w:rPr>
      </w:pPr>
      <w:bookmarkStart w:id="2" w:name="_Hlk66988968"/>
      <w:r w:rsidRPr="003B4EC3">
        <w:rPr>
          <w:b/>
          <w:bCs/>
          <w:sz w:val="20"/>
          <w:szCs w:val="20"/>
          <w:lang w:val="ru-RU"/>
        </w:rPr>
        <w:t>Члан 4.</w:t>
      </w:r>
      <w:bookmarkEnd w:id="2"/>
    </w:p>
    <w:p w:rsidR="00AA17B6" w:rsidRPr="003B4EC3" w:rsidRDefault="00AA17B6" w:rsidP="00AA17B6">
      <w:pPr>
        <w:jc w:val="both"/>
        <w:outlineLvl w:val="2"/>
        <w:rPr>
          <w:b/>
          <w:bCs/>
          <w:sz w:val="20"/>
          <w:szCs w:val="20"/>
          <w:lang w:val="ru-RU"/>
        </w:rPr>
      </w:pPr>
      <w:r w:rsidRPr="003B4EC3">
        <w:rPr>
          <w:sz w:val="20"/>
          <w:szCs w:val="20"/>
          <w:lang w:val="ru-RU"/>
        </w:rPr>
        <w:t xml:space="preserve">           Средства за суфинансирање мера из члана 6. овог Правилника додељују се на основу јавног позива за </w:t>
      </w:r>
      <w:r w:rsidRPr="003B4EC3">
        <w:rPr>
          <w:sz w:val="20"/>
          <w:szCs w:val="20"/>
          <w:lang w:val="sr-Cyrl-CS"/>
        </w:rPr>
        <w:t>домаћинства и стамбене заједнице</w:t>
      </w:r>
      <w:r w:rsidRPr="003B4EC3">
        <w:rPr>
          <w:sz w:val="20"/>
          <w:szCs w:val="20"/>
          <w:lang w:val="ru-RU"/>
        </w:rPr>
        <w:t xml:space="preserve"> у највишем износу  до 50% од вредности укупне инвестиције са ПДВ-ом по појединачној пријави при чему ће максимални износ одобрених средстава по појединачној пријави бити дефинисан у члану 6. </w:t>
      </w:r>
    </w:p>
    <w:p w:rsidR="00AA17B6" w:rsidRPr="003B4EC3" w:rsidRDefault="00AA17B6" w:rsidP="00AA17B6">
      <w:pPr>
        <w:ind w:firstLine="612"/>
        <w:jc w:val="both"/>
        <w:rPr>
          <w:sz w:val="20"/>
          <w:szCs w:val="20"/>
          <w:lang w:val="ru-RU"/>
        </w:rPr>
      </w:pPr>
    </w:p>
    <w:p w:rsidR="00AA17B6" w:rsidRPr="003B4EC3" w:rsidRDefault="00AA17B6" w:rsidP="00AA17B6">
      <w:pPr>
        <w:tabs>
          <w:tab w:val="left" w:pos="3930"/>
          <w:tab w:val="center" w:pos="5040"/>
        </w:tabs>
        <w:jc w:val="center"/>
        <w:rPr>
          <w:b/>
          <w:sz w:val="20"/>
          <w:szCs w:val="20"/>
          <w:lang w:val="ru-RU"/>
        </w:rPr>
      </w:pPr>
      <w:r w:rsidRPr="003B4EC3">
        <w:rPr>
          <w:b/>
          <w:sz w:val="20"/>
          <w:szCs w:val="20"/>
          <w:lang w:val="ru-RU"/>
        </w:rPr>
        <w:t>Члан 5.</w:t>
      </w:r>
    </w:p>
    <w:p w:rsidR="00AA17B6" w:rsidRPr="003B4EC3" w:rsidRDefault="00AA17B6" w:rsidP="00AA17B6">
      <w:pPr>
        <w:jc w:val="both"/>
        <w:rPr>
          <w:rFonts w:eastAsia="Calibri"/>
          <w:sz w:val="20"/>
          <w:szCs w:val="20"/>
          <w:lang w:val="ru-RU"/>
        </w:rPr>
      </w:pPr>
      <w:r w:rsidRPr="003B4EC3">
        <w:rPr>
          <w:b/>
          <w:sz w:val="20"/>
          <w:szCs w:val="20"/>
          <w:lang w:val="ru-RU"/>
        </w:rPr>
        <w:t xml:space="preserve">         </w:t>
      </w:r>
      <w:r w:rsidRPr="003B4EC3">
        <w:rPr>
          <w:rFonts w:eastAsia="Calibri"/>
          <w:sz w:val="20"/>
          <w:szCs w:val="20"/>
          <w:lang w:val="ru-RU"/>
        </w:rPr>
        <w:t xml:space="preserve">Одлуку о додели средстава грађанима/стамбеним заједницама доноси Општинско веће општине Ивањица на предлог Комисије </w:t>
      </w:r>
      <w:r w:rsidRPr="003B4EC3">
        <w:rPr>
          <w:sz w:val="20"/>
          <w:szCs w:val="20"/>
          <w:lang w:val="ru-RU"/>
        </w:rPr>
        <w:t xml:space="preserve">за реализацију мера енергетске </w:t>
      </w:r>
      <w:r w:rsidRPr="003B4EC3">
        <w:rPr>
          <w:bCs/>
          <w:sz w:val="20"/>
          <w:szCs w:val="20"/>
          <w:lang w:val="ru-RU"/>
        </w:rPr>
        <w:t>санације</w:t>
      </w:r>
      <w:r w:rsidRPr="003B4EC3">
        <w:rPr>
          <w:rFonts w:eastAsia="Calibri"/>
          <w:sz w:val="20"/>
          <w:szCs w:val="20"/>
          <w:lang w:val="ru-RU"/>
        </w:rPr>
        <w:t>.</w:t>
      </w:r>
    </w:p>
    <w:p w:rsidR="00AA17B6" w:rsidRPr="003B4EC3" w:rsidRDefault="00AA17B6" w:rsidP="00AA17B6">
      <w:pPr>
        <w:jc w:val="both"/>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6.</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Cs/>
          <w:sz w:val="20"/>
          <w:szCs w:val="20"/>
          <w:lang w:val="ru-RU"/>
        </w:rPr>
        <w:t>Суфинан</w:t>
      </w:r>
      <w:r w:rsidRPr="003B4EC3">
        <w:rPr>
          <w:bCs/>
          <w:sz w:val="20"/>
          <w:szCs w:val="20"/>
          <w:lang w:val="sr-Cyrl-CS"/>
        </w:rPr>
        <w:t>с</w:t>
      </w:r>
      <w:r w:rsidRPr="003B4EC3">
        <w:rPr>
          <w:bCs/>
          <w:sz w:val="20"/>
          <w:szCs w:val="20"/>
          <w:lang w:val="ru-RU"/>
        </w:rPr>
        <w:t>ирање унапређења енергетске ефикасности, у општини Ивањица у 2021. години,  ће се реализовати у износу од 4.000.000,00  динара, од чега је 2.000.000,00  динара определила општина Ивањица, а</w:t>
      </w:r>
      <w:r w:rsidRPr="003B4EC3">
        <w:rPr>
          <w:bCs/>
          <w:sz w:val="20"/>
          <w:szCs w:val="20"/>
        </w:rPr>
        <w:t xml:space="preserve"> </w:t>
      </w:r>
      <w:r w:rsidRPr="003B4EC3">
        <w:rPr>
          <w:bCs/>
          <w:sz w:val="20"/>
          <w:szCs w:val="20"/>
          <w:lang w:val="ru-RU"/>
        </w:rPr>
        <w:t>2.000.000,00 динара Министарство рударства и енергетике.</w:t>
      </w:r>
    </w:p>
    <w:p w:rsidR="00AA17B6" w:rsidRPr="003B4EC3" w:rsidRDefault="00AA17B6" w:rsidP="00AA17B6">
      <w:pPr>
        <w:ind w:firstLine="454"/>
        <w:jc w:val="both"/>
        <w:rPr>
          <w:bCs/>
          <w:sz w:val="20"/>
          <w:szCs w:val="20"/>
          <w:lang w:val="ru-RU"/>
        </w:rPr>
      </w:pPr>
      <w:r w:rsidRPr="003B4EC3">
        <w:rPr>
          <w:bCs/>
          <w:sz w:val="20"/>
          <w:szCs w:val="20"/>
        </w:rPr>
        <w:t xml:space="preserve"> </w:t>
      </w:r>
      <w:r w:rsidRPr="003B4EC3">
        <w:rPr>
          <w:bCs/>
          <w:sz w:val="20"/>
          <w:szCs w:val="20"/>
          <w:lang w:val="ru-RU"/>
        </w:rPr>
        <w:t>У 2021. години  суфинансираће се  следећа мера енергетске ефикасности :</w:t>
      </w:r>
    </w:p>
    <w:p w:rsidR="00AA17B6" w:rsidRPr="003B4EC3" w:rsidRDefault="00AA17B6" w:rsidP="00AA17B6">
      <w:pPr>
        <w:ind w:firstLine="454"/>
        <w:jc w:val="both"/>
        <w:rPr>
          <w:bCs/>
          <w:sz w:val="20"/>
          <w:szCs w:val="20"/>
          <w:lang w:val="ru-RU"/>
        </w:rPr>
      </w:pPr>
    </w:p>
    <w:p w:rsidR="00AA17B6" w:rsidRPr="003B4EC3" w:rsidRDefault="00AA17B6" w:rsidP="008078E5">
      <w:pPr>
        <w:pStyle w:val="ListParagraph"/>
        <w:numPr>
          <w:ilvl w:val="0"/>
          <w:numId w:val="20"/>
        </w:numPr>
        <w:tabs>
          <w:tab w:val="left" w:pos="360"/>
        </w:tabs>
        <w:spacing w:after="0" w:line="259" w:lineRule="auto"/>
        <w:jc w:val="both"/>
        <w:rPr>
          <w:rFonts w:ascii="Times New Roman" w:hAnsi="Times New Roman"/>
          <w:bCs/>
          <w:sz w:val="20"/>
          <w:szCs w:val="20"/>
          <w:lang w:val="ru-RU"/>
        </w:rPr>
      </w:pPr>
      <w:r w:rsidRPr="003B4EC3">
        <w:rPr>
          <w:rFonts w:ascii="Times New Roman" w:hAnsi="Times New Roman"/>
          <w:b/>
          <w:sz w:val="20"/>
          <w:szCs w:val="20"/>
          <w:lang w:val="ru-RU"/>
        </w:rPr>
        <w:lastRenderedPageBreak/>
        <w:t xml:space="preserve">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w:t>
      </w:r>
      <w:r w:rsidRPr="003B4EC3">
        <w:rPr>
          <w:rFonts w:ascii="Times New Roman" w:hAnsi="Times New Roman"/>
          <w:b/>
          <w:sz w:val="20"/>
          <w:szCs w:val="20"/>
          <w:lang w:val="sr-Cyrl-CS"/>
        </w:rPr>
        <w:t>са пратећим грађевинским радовима</w:t>
      </w:r>
      <w:r w:rsidRPr="003B4EC3">
        <w:rPr>
          <w:rFonts w:ascii="Times New Roman" w:hAnsi="Times New Roman"/>
          <w:bCs/>
          <w:sz w:val="20"/>
          <w:szCs w:val="20"/>
          <w:lang w:val="ru-RU"/>
        </w:rPr>
        <w:t>;</w:t>
      </w:r>
    </w:p>
    <w:p w:rsidR="00AA17B6" w:rsidRPr="003B4EC3" w:rsidRDefault="00AA17B6" w:rsidP="00AA17B6">
      <w:pPr>
        <w:pStyle w:val="ListParagraph"/>
        <w:tabs>
          <w:tab w:val="left" w:pos="360"/>
        </w:tabs>
        <w:spacing w:after="0"/>
        <w:ind w:left="1080"/>
        <w:jc w:val="both"/>
        <w:rPr>
          <w:rFonts w:ascii="Times New Roman" w:hAnsi="Times New Roman"/>
          <w:bCs/>
          <w:sz w:val="20"/>
          <w:szCs w:val="20"/>
          <w:lang w:val="ru-RU"/>
        </w:rPr>
      </w:pPr>
      <w:r w:rsidRPr="003B4EC3">
        <w:rPr>
          <w:rFonts w:ascii="Times New Roman" w:hAnsi="Times New Roman"/>
          <w:bCs/>
          <w:sz w:val="20"/>
          <w:szCs w:val="20"/>
          <w:lang w:val="ru-RU"/>
        </w:rPr>
        <w:t>Укупна планирана средства која општина  заједно са средствима министарства додељује за ову меру су 3.000.000,00  динара.</w:t>
      </w:r>
    </w:p>
    <w:p w:rsidR="00AA17B6" w:rsidRPr="003B4EC3" w:rsidRDefault="00AA17B6" w:rsidP="00AA17B6">
      <w:pPr>
        <w:tabs>
          <w:tab w:val="left" w:pos="360"/>
        </w:tabs>
        <w:ind w:left="720"/>
        <w:jc w:val="both"/>
        <w:rPr>
          <w:sz w:val="20"/>
          <w:szCs w:val="20"/>
          <w:lang w:val="sr-Cyrl-CS"/>
        </w:rPr>
      </w:pPr>
      <w:r w:rsidRPr="003B4EC3">
        <w:rPr>
          <w:sz w:val="20"/>
          <w:szCs w:val="20"/>
          <w:lang w:val="sr-Cyrl-CS"/>
        </w:rPr>
        <w:t>Општина ће дефинисати средства подстицаја са ПДВ-ом која ће доделити појединачном крајњем кориснику за ову меру као мањи износ од:</w:t>
      </w:r>
    </w:p>
    <w:p w:rsidR="00AA17B6" w:rsidRPr="003B4EC3" w:rsidRDefault="00AA17B6" w:rsidP="008078E5">
      <w:pPr>
        <w:pStyle w:val="ListParagraph"/>
        <w:numPr>
          <w:ilvl w:val="0"/>
          <w:numId w:val="21"/>
        </w:numPr>
        <w:spacing w:after="0"/>
        <w:rPr>
          <w:rFonts w:ascii="Times New Roman" w:eastAsia="Times New Roman" w:hAnsi="Times New Roman"/>
          <w:sz w:val="20"/>
          <w:szCs w:val="20"/>
          <w:lang w:val="sr-Cyrl-CS"/>
        </w:rPr>
      </w:pPr>
      <w:r w:rsidRPr="003B4EC3">
        <w:rPr>
          <w:rFonts w:ascii="Times New Roman" w:hAnsi="Times New Roman"/>
          <w:sz w:val="20"/>
          <w:szCs w:val="20"/>
          <w:lang w:val="ru-RU"/>
        </w:rPr>
        <w:t xml:space="preserve">максимална укупна средства подстицаја за ову меру </w:t>
      </w:r>
      <w:r w:rsidRPr="003B4EC3">
        <w:rPr>
          <w:rFonts w:ascii="Times New Roman" w:eastAsia="Times New Roman" w:hAnsi="Times New Roman"/>
          <w:sz w:val="20"/>
          <w:szCs w:val="20"/>
          <w:lang w:val="sr-Cyrl-CS"/>
        </w:rPr>
        <w:t>са ПДВ-ом, из последњег става ове тачке односно 50% укупног пријављеног износа са ПДВ</w:t>
      </w:r>
      <w:r w:rsidRPr="003B4EC3">
        <w:rPr>
          <w:rFonts w:ascii="Times New Roman" w:eastAsia="Times New Roman" w:hAnsi="Times New Roman"/>
          <w:sz w:val="20"/>
          <w:szCs w:val="20"/>
          <w:lang w:val="sr-Latn-CS"/>
        </w:rPr>
        <w:t>-</w:t>
      </w:r>
      <w:r w:rsidRPr="003B4EC3">
        <w:rPr>
          <w:rFonts w:ascii="Times New Roman" w:eastAsia="Times New Roman" w:hAnsi="Times New Roman"/>
          <w:sz w:val="20"/>
          <w:szCs w:val="20"/>
          <w:lang w:val="sr-Cyrl-CS"/>
        </w:rPr>
        <w:t>ом за ову меру, шта год је од ова два износа мање, и:</w:t>
      </w:r>
    </w:p>
    <w:p w:rsidR="00AA17B6" w:rsidRPr="003B4EC3" w:rsidRDefault="00AA17B6" w:rsidP="008078E5">
      <w:pPr>
        <w:pStyle w:val="ListParagraph"/>
        <w:numPr>
          <w:ilvl w:val="0"/>
          <w:numId w:val="21"/>
        </w:numPr>
        <w:spacing w:after="0"/>
        <w:rPr>
          <w:rFonts w:ascii="Times New Roman" w:hAnsi="Times New Roman"/>
          <w:sz w:val="20"/>
          <w:szCs w:val="20"/>
          <w:lang w:val="ru-RU"/>
        </w:rPr>
      </w:pPr>
      <w:r w:rsidRPr="003B4EC3">
        <w:rPr>
          <w:rFonts w:ascii="Times New Roman" w:hAnsi="Times New Roman"/>
          <w:sz w:val="20"/>
          <w:szCs w:val="20"/>
          <w:lang w:val="ru-RU"/>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rsidR="00AA17B6" w:rsidRPr="003B4EC3" w:rsidRDefault="00AA17B6" w:rsidP="00AA17B6">
      <w:pPr>
        <w:tabs>
          <w:tab w:val="left" w:pos="360"/>
        </w:tabs>
        <w:ind w:left="720"/>
        <w:jc w:val="both"/>
        <w:rPr>
          <w:sz w:val="20"/>
          <w:szCs w:val="20"/>
          <w:lang w:val="sr-Cyrl-CS"/>
        </w:rPr>
      </w:pPr>
      <w:r w:rsidRPr="003B4EC3">
        <w:rPr>
          <w:sz w:val="20"/>
          <w:szCs w:val="20"/>
          <w:lang w:val="ru-RU"/>
        </w:rPr>
        <w:t xml:space="preserve">Максимална укупна средства подстицаја за ову меру могу износити до </w:t>
      </w:r>
      <w:r w:rsidRPr="003B4EC3">
        <w:rPr>
          <w:sz w:val="20"/>
          <w:szCs w:val="20"/>
          <w:lang w:val="sr-Cyrl-CS"/>
        </w:rPr>
        <w:t xml:space="preserve">100.000,00 динара са ПДВ-ом по пријави. Прихватљива јединична цена за ову меру са ПДВ-ом се одређује да </w:t>
      </w:r>
      <w:r w:rsidRPr="003B4EC3">
        <w:rPr>
          <w:sz w:val="20"/>
          <w:szCs w:val="20"/>
          <w:lang w:val="ru-RU"/>
        </w:rPr>
        <w:t xml:space="preserve">може износити до </w:t>
      </w:r>
      <w:r w:rsidRPr="003B4EC3">
        <w:rPr>
          <w:sz w:val="20"/>
          <w:szCs w:val="20"/>
          <w:lang w:val="sr-Cyrl-CS"/>
        </w:rPr>
        <w:t xml:space="preserve">14.000,00 динара по квадратном метру за прозоре и балконска врата,  до 20.000,00 динара по метру квадратном за улазна врата. </w:t>
      </w:r>
    </w:p>
    <w:p w:rsidR="00AA17B6" w:rsidRPr="003B4EC3" w:rsidRDefault="00AA17B6" w:rsidP="00AA17B6">
      <w:pPr>
        <w:tabs>
          <w:tab w:val="left" w:pos="360"/>
        </w:tabs>
        <w:ind w:left="720"/>
        <w:jc w:val="both"/>
        <w:rPr>
          <w:sz w:val="20"/>
          <w:szCs w:val="20"/>
          <w:lang w:val="sr-Cyrl-CS"/>
        </w:rPr>
      </w:pPr>
    </w:p>
    <w:p w:rsidR="00AA17B6" w:rsidRPr="003B4EC3" w:rsidRDefault="00AA17B6" w:rsidP="008078E5">
      <w:pPr>
        <w:pStyle w:val="ListParagraph"/>
        <w:numPr>
          <w:ilvl w:val="0"/>
          <w:numId w:val="20"/>
        </w:numPr>
        <w:tabs>
          <w:tab w:val="left" w:pos="360"/>
        </w:tabs>
        <w:spacing w:after="0" w:line="259" w:lineRule="auto"/>
        <w:jc w:val="both"/>
        <w:rPr>
          <w:rFonts w:ascii="Times New Roman" w:hAnsi="Times New Roman"/>
          <w:b/>
          <w:sz w:val="20"/>
          <w:szCs w:val="20"/>
          <w:lang w:val="ru-RU"/>
        </w:rPr>
      </w:pPr>
      <w:r w:rsidRPr="003B4EC3">
        <w:rPr>
          <w:rFonts w:ascii="Times New Roman" w:hAnsi="Times New Roman"/>
          <w:b/>
          <w:sz w:val="20"/>
          <w:szCs w:val="20"/>
          <w:lang w:val="ru-RU"/>
        </w:rPr>
        <w:t xml:space="preserve">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w:t>
      </w:r>
      <w:r w:rsidRPr="003B4EC3">
        <w:rPr>
          <w:rFonts w:ascii="Times New Roman" w:hAnsi="Times New Roman"/>
          <w:b/>
          <w:sz w:val="20"/>
          <w:szCs w:val="20"/>
          <w:lang w:val="sr-Cyrl-CS"/>
        </w:rPr>
        <w:t>са пратећим грађевинским радовима</w:t>
      </w:r>
      <w:r w:rsidRPr="003B4EC3">
        <w:rPr>
          <w:rFonts w:ascii="Times New Roman" w:hAnsi="Times New Roman"/>
          <w:b/>
          <w:sz w:val="20"/>
          <w:szCs w:val="20"/>
          <w:lang w:val="ru-RU"/>
        </w:rPr>
        <w:t>;</w:t>
      </w:r>
    </w:p>
    <w:p w:rsidR="00AA17B6" w:rsidRPr="003B4EC3" w:rsidRDefault="00AA17B6" w:rsidP="00AA17B6">
      <w:pPr>
        <w:pStyle w:val="ListParagraph"/>
        <w:tabs>
          <w:tab w:val="left" w:pos="360"/>
        </w:tabs>
        <w:spacing w:after="0"/>
        <w:ind w:left="1080"/>
        <w:jc w:val="both"/>
        <w:rPr>
          <w:rFonts w:ascii="Times New Roman" w:hAnsi="Times New Roman"/>
          <w:bCs/>
          <w:sz w:val="20"/>
          <w:szCs w:val="20"/>
          <w:lang w:val="ru-RU"/>
        </w:rPr>
      </w:pPr>
      <w:r w:rsidRPr="003B4EC3">
        <w:rPr>
          <w:rFonts w:ascii="Times New Roman" w:hAnsi="Times New Roman"/>
          <w:bCs/>
          <w:sz w:val="20"/>
          <w:szCs w:val="20"/>
          <w:lang w:val="ru-RU"/>
        </w:rPr>
        <w:t>Укупна планирана средства која општина заједно са средствима министарства додељује за ову меру су 1.000.000,00  динара.</w:t>
      </w:r>
    </w:p>
    <w:p w:rsidR="00AA17B6" w:rsidRPr="003B4EC3" w:rsidRDefault="00AA17B6" w:rsidP="00AA17B6">
      <w:pPr>
        <w:tabs>
          <w:tab w:val="left" w:pos="360"/>
        </w:tabs>
        <w:ind w:left="720"/>
        <w:jc w:val="both"/>
        <w:rPr>
          <w:sz w:val="20"/>
          <w:szCs w:val="20"/>
          <w:lang w:val="sr-Cyrl-CS"/>
        </w:rPr>
      </w:pPr>
      <w:r w:rsidRPr="003B4EC3">
        <w:rPr>
          <w:sz w:val="20"/>
          <w:szCs w:val="20"/>
          <w:lang w:val="sr-Cyrl-CS"/>
        </w:rPr>
        <w:t>Општина ће дефинисати средства подстицаја са ПДВ-ом која ће доделити појединачном крајњем кориснику за ову меру као мањи износ од:</w:t>
      </w:r>
    </w:p>
    <w:p w:rsidR="00AA17B6" w:rsidRPr="003B4EC3" w:rsidRDefault="00AA17B6" w:rsidP="008078E5">
      <w:pPr>
        <w:pStyle w:val="ListParagraph"/>
        <w:numPr>
          <w:ilvl w:val="0"/>
          <w:numId w:val="23"/>
        </w:numPr>
        <w:spacing w:after="0"/>
        <w:rPr>
          <w:rFonts w:ascii="Times New Roman" w:eastAsia="Times New Roman" w:hAnsi="Times New Roman"/>
          <w:sz w:val="20"/>
          <w:szCs w:val="20"/>
          <w:lang w:val="sr-Cyrl-CS"/>
        </w:rPr>
      </w:pPr>
      <w:r w:rsidRPr="003B4EC3">
        <w:rPr>
          <w:rFonts w:ascii="Times New Roman" w:eastAsia="Times New Roman" w:hAnsi="Times New Roman"/>
          <w:sz w:val="20"/>
          <w:szCs w:val="20"/>
          <w:lang w:val="sr-Cyrl-CS"/>
        </w:rPr>
        <w:t>максимална укупна средства подстицаја за ову меру са ПДВ-ом, из последњег става ове тачке помножена са бројем станова у пријављеној стамбеној згради односно 50% укупног пријављеног износа са ПДВ-ом за ову меру, шта год је од ова два износа мање, и:</w:t>
      </w:r>
    </w:p>
    <w:p w:rsidR="00AA17B6" w:rsidRPr="003B4EC3" w:rsidRDefault="00AA17B6" w:rsidP="008078E5">
      <w:pPr>
        <w:pStyle w:val="ListParagraph"/>
        <w:numPr>
          <w:ilvl w:val="0"/>
          <w:numId w:val="23"/>
        </w:numPr>
        <w:spacing w:after="0"/>
        <w:rPr>
          <w:rFonts w:ascii="Times New Roman" w:eastAsia="Times New Roman" w:hAnsi="Times New Roman"/>
          <w:sz w:val="20"/>
          <w:szCs w:val="20"/>
          <w:lang w:val="sr-Cyrl-CS"/>
        </w:rPr>
      </w:pPr>
      <w:r w:rsidRPr="003B4EC3">
        <w:rPr>
          <w:rFonts w:ascii="Times New Roman" w:eastAsia="Times New Roman" w:hAnsi="Times New Roman"/>
          <w:sz w:val="20"/>
          <w:szCs w:val="20"/>
          <w:lang w:val="sr-Cyrl-CS"/>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rsidR="00AA17B6" w:rsidRPr="003B4EC3" w:rsidRDefault="00AA17B6" w:rsidP="00AA17B6">
      <w:pPr>
        <w:ind w:firstLine="454"/>
        <w:jc w:val="both"/>
        <w:rPr>
          <w:sz w:val="20"/>
          <w:szCs w:val="20"/>
          <w:lang w:val="sr-Cyrl-CS"/>
        </w:rPr>
      </w:pPr>
      <w:r w:rsidRPr="003B4EC3">
        <w:rPr>
          <w:sz w:val="20"/>
          <w:szCs w:val="20"/>
          <w:lang w:val="ru-RU"/>
        </w:rPr>
        <w:t xml:space="preserve">Максимална укупна средства подстицаја за ову меру могу износити до </w:t>
      </w:r>
      <w:r w:rsidRPr="003B4EC3">
        <w:rPr>
          <w:sz w:val="20"/>
          <w:szCs w:val="20"/>
          <w:lang w:val="sr-Cyrl-CS"/>
        </w:rPr>
        <w:t xml:space="preserve">100.000,00 динара са ПДВ-ом помножено са бројем станова у пријављеној стамбеној згради. Прихватљива јединична цена за ову меру са ПДВ-ом </w:t>
      </w:r>
      <w:r w:rsidRPr="003B4EC3">
        <w:rPr>
          <w:sz w:val="20"/>
          <w:szCs w:val="20"/>
          <w:lang w:val="ru-RU"/>
        </w:rPr>
        <w:t xml:space="preserve">може износити </w:t>
      </w:r>
      <w:r w:rsidRPr="003B4EC3">
        <w:rPr>
          <w:sz w:val="20"/>
          <w:szCs w:val="20"/>
          <w:lang w:val="sr-Cyrl-CS"/>
        </w:rPr>
        <w:t>до 14.000,00 динара по квадратном метру за прозоре и балконска врата</w:t>
      </w:r>
      <w:r w:rsidRPr="003B4EC3">
        <w:rPr>
          <w:sz w:val="20"/>
          <w:szCs w:val="20"/>
        </w:rPr>
        <w:t>,</w:t>
      </w:r>
      <w:r w:rsidRPr="003B4EC3">
        <w:rPr>
          <w:sz w:val="20"/>
          <w:szCs w:val="20"/>
          <w:lang w:val="sr-Cyrl-CS"/>
        </w:rPr>
        <w:t xml:space="preserve"> до 20.000,00 динара</w:t>
      </w:r>
      <w:r w:rsidRPr="003B4EC3">
        <w:rPr>
          <w:sz w:val="20"/>
          <w:szCs w:val="20"/>
        </w:rPr>
        <w:t xml:space="preserve"> </w:t>
      </w:r>
      <w:r w:rsidRPr="003B4EC3">
        <w:rPr>
          <w:sz w:val="20"/>
          <w:szCs w:val="20"/>
          <w:lang w:val="sr-Cyrl-CS"/>
        </w:rPr>
        <w:t>по метру квадратном за улазна врата.</w:t>
      </w:r>
    </w:p>
    <w:p w:rsidR="00AA17B6" w:rsidRPr="003B4EC3" w:rsidRDefault="00AA17B6" w:rsidP="00AA17B6">
      <w:pPr>
        <w:ind w:firstLine="454"/>
        <w:jc w:val="both"/>
        <w:rPr>
          <w:sz w:val="20"/>
          <w:szCs w:val="20"/>
          <w:lang w:val="sr-Cyrl-CS"/>
        </w:rPr>
      </w:pPr>
    </w:p>
    <w:p w:rsidR="00AA17B6" w:rsidRPr="003B4EC3" w:rsidRDefault="00AA17B6" w:rsidP="00AA17B6">
      <w:pPr>
        <w:ind w:firstLine="454"/>
        <w:jc w:val="both"/>
        <w:rPr>
          <w:bCs/>
          <w:sz w:val="20"/>
          <w:szCs w:val="20"/>
          <w:lang w:val="ru-RU"/>
        </w:rPr>
      </w:pPr>
      <w:r w:rsidRPr="003B4EC3">
        <w:rPr>
          <w:sz w:val="20"/>
          <w:szCs w:val="20"/>
          <w:lang w:val="sr-Cyrl-CS"/>
        </w:rPr>
        <w:t>У наредним годинама општина Ивањица ће планирати средства у општинском буџету за суфинансирање мера енергетске санације и  у складу са јавним конкурсом надлежног Министарства аплицирати за недостајућа средства</w:t>
      </w:r>
      <w:r w:rsidRPr="003B4EC3">
        <w:rPr>
          <w:sz w:val="20"/>
          <w:szCs w:val="20"/>
          <w:lang w:val="ru-RU"/>
        </w:rPr>
        <w:t>.</w:t>
      </w:r>
    </w:p>
    <w:p w:rsidR="00AA17B6" w:rsidRPr="003B4EC3" w:rsidRDefault="00AA17B6" w:rsidP="00AA17B6">
      <w:pPr>
        <w:ind w:firstLine="454"/>
        <w:jc w:val="both"/>
        <w:rPr>
          <w:bCs/>
          <w:sz w:val="20"/>
          <w:szCs w:val="20"/>
          <w:lang w:val="ru-RU"/>
        </w:rPr>
      </w:pPr>
    </w:p>
    <w:p w:rsidR="00AA17B6" w:rsidRPr="003B4EC3" w:rsidRDefault="00AA17B6" w:rsidP="00AA17B6">
      <w:pPr>
        <w:tabs>
          <w:tab w:val="left" w:pos="360"/>
        </w:tabs>
        <w:jc w:val="both"/>
        <w:rPr>
          <w:bCs/>
          <w:sz w:val="20"/>
          <w:szCs w:val="20"/>
          <w:lang w:val="ru-RU"/>
        </w:rPr>
      </w:pPr>
      <w:r w:rsidRPr="003B4EC3">
        <w:rPr>
          <w:bCs/>
          <w:sz w:val="20"/>
          <w:szCs w:val="20"/>
          <w:lang w:val="ru-RU"/>
        </w:rPr>
        <w:t xml:space="preserve">     Критеријуми енергетске ефикасности се одређују јавним позивом за привредне субјекте, али морају да задовоље следеће минималне услове: </w:t>
      </w:r>
    </w:p>
    <w:p w:rsidR="00AA17B6" w:rsidRPr="003B4EC3" w:rsidRDefault="00AA17B6" w:rsidP="008078E5">
      <w:pPr>
        <w:pStyle w:val="ListParagraph"/>
        <w:numPr>
          <w:ilvl w:val="0"/>
          <w:numId w:val="28"/>
        </w:numPr>
        <w:tabs>
          <w:tab w:val="left" w:pos="360"/>
        </w:tabs>
        <w:spacing w:after="0" w:line="259" w:lineRule="auto"/>
        <w:rPr>
          <w:rFonts w:ascii="Times New Roman" w:hAnsi="Times New Roman"/>
          <w:bCs/>
          <w:sz w:val="20"/>
          <w:szCs w:val="20"/>
          <w:lang w:val="ru-RU"/>
        </w:rPr>
      </w:pPr>
      <w:r w:rsidRPr="003B4EC3">
        <w:rPr>
          <w:rFonts w:ascii="Times New Roman" w:hAnsi="Times New Roman"/>
          <w:bCs/>
          <w:sz w:val="20"/>
          <w:szCs w:val="20"/>
          <w:lang w:val="ru-RU"/>
        </w:rPr>
        <w:t>Спољна столарија са следећим минималним техничким карактеристикама (</w:t>
      </w:r>
      <w:r w:rsidRPr="003B4EC3">
        <w:rPr>
          <w:rFonts w:ascii="Times New Roman" w:hAnsi="Times New Roman"/>
          <w:bCs/>
          <w:sz w:val="20"/>
          <w:szCs w:val="20"/>
        </w:rPr>
        <w:t>U</w:t>
      </w:r>
      <w:r w:rsidRPr="003B4EC3">
        <w:rPr>
          <w:rFonts w:ascii="Times New Roman" w:hAnsi="Times New Roman"/>
          <w:bCs/>
          <w:sz w:val="20"/>
          <w:szCs w:val="20"/>
          <w:lang w:val="ru-RU"/>
        </w:rPr>
        <w:t>-коефицијент прелаза топлоте):</w:t>
      </w:r>
    </w:p>
    <w:p w:rsidR="00AA17B6" w:rsidRPr="003B4EC3" w:rsidRDefault="00AA17B6" w:rsidP="00AA17B6">
      <w:pPr>
        <w:tabs>
          <w:tab w:val="left" w:pos="360"/>
        </w:tabs>
        <w:rPr>
          <w:bCs/>
          <w:sz w:val="20"/>
          <w:szCs w:val="20"/>
          <w:lang w:val="ru-RU"/>
        </w:rPr>
      </w:pPr>
      <w:r w:rsidRPr="003B4EC3">
        <w:rPr>
          <w:bCs/>
          <w:sz w:val="20"/>
          <w:szCs w:val="20"/>
          <w:lang w:val="ru-RU"/>
        </w:rPr>
        <w:tab/>
        <w:t xml:space="preserve">- </w:t>
      </w:r>
      <w:r w:rsidRPr="003B4EC3">
        <w:rPr>
          <w:bCs/>
          <w:sz w:val="20"/>
          <w:szCs w:val="20"/>
        </w:rPr>
        <w:t>U</w:t>
      </w:r>
      <w:r w:rsidRPr="003B4EC3">
        <w:rPr>
          <w:bCs/>
          <w:sz w:val="20"/>
          <w:szCs w:val="20"/>
          <w:lang w:val="ru-RU"/>
        </w:rPr>
        <w:t xml:space="preserve">≤ 1,5 </w:t>
      </w:r>
      <w:r w:rsidRPr="003B4EC3">
        <w:rPr>
          <w:bCs/>
          <w:sz w:val="20"/>
          <w:szCs w:val="20"/>
        </w:rPr>
        <w:t>W</w:t>
      </w:r>
      <w:r w:rsidRPr="003B4EC3">
        <w:rPr>
          <w:bCs/>
          <w:sz w:val="20"/>
          <w:szCs w:val="20"/>
          <w:lang w:val="ru-RU"/>
        </w:rPr>
        <w:t xml:space="preserve">/метру квадратном </w:t>
      </w:r>
      <w:r w:rsidRPr="003B4EC3">
        <w:rPr>
          <w:bCs/>
          <w:sz w:val="20"/>
          <w:szCs w:val="20"/>
        </w:rPr>
        <w:t>K</w:t>
      </w:r>
      <w:r w:rsidRPr="003B4EC3">
        <w:rPr>
          <w:bCs/>
          <w:sz w:val="20"/>
          <w:szCs w:val="20"/>
          <w:lang w:val="ru-RU"/>
        </w:rPr>
        <w:t xml:space="preserve"> за прозоре и балконска врата</w:t>
      </w:r>
    </w:p>
    <w:p w:rsidR="00AA17B6" w:rsidRPr="003B4EC3" w:rsidRDefault="00AA17B6" w:rsidP="00AA17B6">
      <w:pPr>
        <w:tabs>
          <w:tab w:val="left" w:pos="360"/>
        </w:tabs>
        <w:rPr>
          <w:bCs/>
          <w:sz w:val="20"/>
          <w:szCs w:val="20"/>
          <w:lang w:val="ru-RU"/>
        </w:rPr>
      </w:pPr>
      <w:r w:rsidRPr="003B4EC3">
        <w:rPr>
          <w:bCs/>
          <w:sz w:val="20"/>
          <w:szCs w:val="20"/>
          <w:lang w:val="ru-RU"/>
        </w:rPr>
        <w:tab/>
        <w:t xml:space="preserve">- </w:t>
      </w:r>
      <w:r w:rsidRPr="003B4EC3">
        <w:rPr>
          <w:bCs/>
          <w:sz w:val="20"/>
          <w:szCs w:val="20"/>
        </w:rPr>
        <w:t>U</w:t>
      </w:r>
      <w:r w:rsidRPr="003B4EC3">
        <w:rPr>
          <w:bCs/>
          <w:sz w:val="20"/>
          <w:szCs w:val="20"/>
          <w:lang w:val="ru-RU"/>
        </w:rPr>
        <w:t xml:space="preserve"> ≤ 1,6 </w:t>
      </w:r>
      <w:r w:rsidRPr="003B4EC3">
        <w:rPr>
          <w:bCs/>
          <w:sz w:val="20"/>
          <w:szCs w:val="20"/>
        </w:rPr>
        <w:t>W</w:t>
      </w:r>
      <w:r w:rsidRPr="003B4EC3">
        <w:rPr>
          <w:bCs/>
          <w:sz w:val="20"/>
          <w:szCs w:val="20"/>
          <w:lang w:val="ru-RU"/>
        </w:rPr>
        <w:t xml:space="preserve">/метру квадратном </w:t>
      </w:r>
      <w:r w:rsidRPr="003B4EC3">
        <w:rPr>
          <w:bCs/>
          <w:sz w:val="20"/>
          <w:szCs w:val="20"/>
        </w:rPr>
        <w:t>K</w:t>
      </w:r>
      <w:r w:rsidRPr="003B4EC3">
        <w:rPr>
          <w:bCs/>
          <w:sz w:val="20"/>
          <w:szCs w:val="20"/>
          <w:lang w:val="ru-RU"/>
        </w:rPr>
        <w:t xml:space="preserve"> за спољна врата</w:t>
      </w:r>
    </w:p>
    <w:p w:rsidR="00AA17B6" w:rsidRPr="003B4EC3" w:rsidRDefault="00AA17B6" w:rsidP="00AA17B6">
      <w:pPr>
        <w:tabs>
          <w:tab w:val="left" w:pos="360"/>
        </w:tabs>
        <w:rPr>
          <w:bCs/>
          <w:sz w:val="20"/>
          <w:szCs w:val="20"/>
          <w:lang w:val="ru-RU"/>
        </w:rPr>
      </w:pPr>
    </w:p>
    <w:p w:rsidR="00AA17B6" w:rsidRPr="003B4EC3" w:rsidRDefault="00AA17B6" w:rsidP="00AA17B6">
      <w:pPr>
        <w:jc w:val="both"/>
        <w:rPr>
          <w:sz w:val="20"/>
          <w:szCs w:val="20"/>
          <w:lang w:val="sr-Cyrl-CS"/>
        </w:rPr>
      </w:pPr>
      <w:r w:rsidRPr="003B4EC3">
        <w:rPr>
          <w:sz w:val="20"/>
          <w:szCs w:val="20"/>
          <w:lang w:val="sr-Cyrl-CS"/>
        </w:rPr>
        <w:t xml:space="preserve">    Додатни услови за доделу средстава подстицаја за енергетску санацију стамбених обејекта:</w:t>
      </w:r>
    </w:p>
    <w:p w:rsidR="00AA17B6" w:rsidRPr="003B4EC3" w:rsidRDefault="00AA17B6" w:rsidP="008078E5">
      <w:pPr>
        <w:pStyle w:val="ListParagraph"/>
        <w:numPr>
          <w:ilvl w:val="0"/>
          <w:numId w:val="27"/>
        </w:numPr>
        <w:spacing w:after="0" w:line="240" w:lineRule="auto"/>
        <w:jc w:val="both"/>
        <w:rPr>
          <w:rFonts w:ascii="Times New Roman" w:hAnsi="Times New Roman"/>
          <w:sz w:val="20"/>
          <w:szCs w:val="20"/>
          <w:lang w:val="sr-Cyrl-CS"/>
        </w:rPr>
      </w:pPr>
      <w:r w:rsidRPr="003B4EC3">
        <w:rPr>
          <w:rFonts w:ascii="Times New Roman" w:hAnsi="Times New Roman"/>
          <w:sz w:val="20"/>
          <w:szCs w:val="20"/>
          <w:lang w:val="sr-Cyrl-CS"/>
        </w:rPr>
        <w:t>Двојни објекти различитих власника као и објекти у низу третирају се као засебни објекти.</w:t>
      </w:r>
    </w:p>
    <w:p w:rsidR="00AA17B6" w:rsidRPr="003B4EC3" w:rsidRDefault="00AA17B6" w:rsidP="008078E5">
      <w:pPr>
        <w:pStyle w:val="ListParagraph"/>
        <w:numPr>
          <w:ilvl w:val="0"/>
          <w:numId w:val="27"/>
        </w:numPr>
        <w:spacing w:after="0" w:line="240" w:lineRule="auto"/>
        <w:jc w:val="both"/>
        <w:rPr>
          <w:rFonts w:ascii="Times New Roman" w:hAnsi="Times New Roman"/>
          <w:sz w:val="20"/>
          <w:szCs w:val="20"/>
          <w:lang w:val="sr-Cyrl-CS"/>
        </w:rPr>
      </w:pPr>
      <w:r w:rsidRPr="003B4EC3">
        <w:rPr>
          <w:rFonts w:ascii="Times New Roman" w:hAnsi="Times New Roman"/>
          <w:sz w:val="20"/>
          <w:szCs w:val="20"/>
          <w:lang w:val="sr-Cyrl-CS"/>
        </w:rPr>
        <w:t xml:space="preserve">За меру из члана 6. став 1. тачке </w:t>
      </w:r>
      <w:r w:rsidRPr="003B4EC3">
        <w:rPr>
          <w:rFonts w:ascii="Times New Roman" w:hAnsi="Times New Roman"/>
          <w:sz w:val="20"/>
          <w:szCs w:val="20"/>
          <w:lang w:val="ru-RU"/>
        </w:rPr>
        <w:t>1</w:t>
      </w:r>
      <w:r w:rsidRPr="003B4EC3">
        <w:rPr>
          <w:rFonts w:ascii="Times New Roman" w:hAnsi="Times New Roman"/>
          <w:sz w:val="20"/>
          <w:szCs w:val="20"/>
          <w:lang w:val="sr-Cyrl-CS"/>
        </w:rPr>
        <w:t xml:space="preserve">) и </w:t>
      </w:r>
      <w:r w:rsidRPr="003B4EC3">
        <w:rPr>
          <w:rFonts w:ascii="Times New Roman" w:hAnsi="Times New Roman"/>
          <w:sz w:val="20"/>
          <w:szCs w:val="20"/>
          <w:lang w:val="ru-RU"/>
        </w:rPr>
        <w:t>2</w:t>
      </w:r>
      <w:r w:rsidRPr="003B4EC3">
        <w:rPr>
          <w:rFonts w:ascii="Times New Roman" w:hAnsi="Times New Roman"/>
          <w:sz w:val="20"/>
          <w:szCs w:val="20"/>
          <w:lang w:val="sr-Cyrl-CS"/>
        </w:rPr>
        <w:t>) овог члана Средства се неће одобравати за набавку и уградњу једног прозора или врата. Средства се неће одобравати за набавку улазних врата стамбених објеката која нису у директној вези са грејаним простором.</w:t>
      </w:r>
    </w:p>
    <w:p w:rsidR="00AA17B6" w:rsidRPr="003B4EC3" w:rsidRDefault="00AA17B6" w:rsidP="008078E5">
      <w:pPr>
        <w:pStyle w:val="ListParagraph"/>
        <w:numPr>
          <w:ilvl w:val="0"/>
          <w:numId w:val="27"/>
        </w:numPr>
        <w:spacing w:after="0" w:line="240" w:lineRule="auto"/>
        <w:jc w:val="both"/>
        <w:rPr>
          <w:rFonts w:ascii="Times New Roman" w:hAnsi="Times New Roman"/>
          <w:sz w:val="20"/>
          <w:szCs w:val="20"/>
          <w:lang w:val="sr-Cyrl-CS"/>
        </w:rPr>
      </w:pPr>
      <w:r w:rsidRPr="003B4EC3">
        <w:rPr>
          <w:rFonts w:ascii="Times New Roman" w:hAnsi="Times New Roman"/>
          <w:sz w:val="20"/>
          <w:szCs w:val="20"/>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AA17B6" w:rsidRPr="003B4EC3" w:rsidRDefault="00AA17B6" w:rsidP="008078E5">
      <w:pPr>
        <w:pStyle w:val="ListParagraph"/>
        <w:numPr>
          <w:ilvl w:val="0"/>
          <w:numId w:val="27"/>
        </w:numPr>
        <w:spacing w:after="0" w:line="240" w:lineRule="auto"/>
        <w:jc w:val="both"/>
        <w:rPr>
          <w:rFonts w:ascii="Times New Roman" w:hAnsi="Times New Roman"/>
          <w:sz w:val="20"/>
          <w:szCs w:val="20"/>
          <w:lang w:val="sr-Cyrl-CS"/>
        </w:rPr>
      </w:pPr>
      <w:r w:rsidRPr="003B4EC3">
        <w:rPr>
          <w:rFonts w:ascii="Times New Roman" w:hAnsi="Times New Roman"/>
          <w:sz w:val="20"/>
          <w:szCs w:val="20"/>
          <w:lang w:val="sr-Cyrl-CS"/>
        </w:rPr>
        <w:t>Власници појединачних етажа у стамбеном објекту подносе појединачне пријаве за замену столарије.</w:t>
      </w:r>
    </w:p>
    <w:p w:rsidR="00AA17B6" w:rsidRPr="003B4EC3" w:rsidRDefault="00AA17B6" w:rsidP="00AA17B6">
      <w:pPr>
        <w:ind w:firstLine="709"/>
        <w:jc w:val="both"/>
        <w:rPr>
          <w:bCs/>
          <w:sz w:val="20"/>
          <w:szCs w:val="20"/>
        </w:rPr>
      </w:pPr>
      <w:r w:rsidRPr="003B4EC3">
        <w:rPr>
          <w:sz w:val="20"/>
          <w:szCs w:val="20"/>
          <w:lang w:val="sr-Cyrl-CS"/>
        </w:rPr>
        <w:tab/>
      </w:r>
      <w:r w:rsidRPr="003B4EC3">
        <w:rPr>
          <w:bCs/>
          <w:sz w:val="20"/>
          <w:szCs w:val="20"/>
          <w:lang w:val="ru-RU"/>
        </w:rPr>
        <w:t xml:space="preserve">Критеријуми за оцењивање пријава на Јавни позив за домаћинства и стамбене заједнице  дати су у члану 26. овог Правилника. </w:t>
      </w:r>
    </w:p>
    <w:p w:rsidR="00AA17B6" w:rsidRDefault="00AA17B6" w:rsidP="00AA17B6">
      <w:pPr>
        <w:ind w:firstLine="709"/>
        <w:jc w:val="both"/>
        <w:rPr>
          <w:bCs/>
          <w:sz w:val="20"/>
          <w:szCs w:val="20"/>
        </w:rPr>
      </w:pPr>
    </w:p>
    <w:p w:rsidR="00050F1B" w:rsidRDefault="00050F1B" w:rsidP="00AA17B6">
      <w:pPr>
        <w:ind w:firstLine="709"/>
        <w:jc w:val="both"/>
        <w:rPr>
          <w:bCs/>
          <w:sz w:val="20"/>
          <w:szCs w:val="20"/>
        </w:rPr>
      </w:pPr>
    </w:p>
    <w:p w:rsidR="00050F1B" w:rsidRDefault="00050F1B" w:rsidP="00AA17B6">
      <w:pPr>
        <w:ind w:firstLine="709"/>
        <w:jc w:val="both"/>
        <w:rPr>
          <w:bCs/>
          <w:sz w:val="20"/>
          <w:szCs w:val="20"/>
        </w:rPr>
      </w:pPr>
    </w:p>
    <w:p w:rsidR="00050F1B" w:rsidRDefault="00050F1B" w:rsidP="00AA17B6">
      <w:pPr>
        <w:ind w:firstLine="709"/>
        <w:jc w:val="both"/>
        <w:rPr>
          <w:bCs/>
          <w:sz w:val="20"/>
          <w:szCs w:val="20"/>
        </w:rPr>
      </w:pPr>
    </w:p>
    <w:p w:rsidR="00050F1B" w:rsidRDefault="00050F1B" w:rsidP="00AA17B6">
      <w:pPr>
        <w:ind w:firstLine="709"/>
        <w:jc w:val="both"/>
        <w:rPr>
          <w:bCs/>
          <w:sz w:val="20"/>
          <w:szCs w:val="20"/>
        </w:rPr>
      </w:pPr>
    </w:p>
    <w:p w:rsidR="00050F1B" w:rsidRPr="003B4EC3" w:rsidRDefault="00050F1B" w:rsidP="00AA17B6">
      <w:pPr>
        <w:ind w:firstLine="709"/>
        <w:jc w:val="both"/>
        <w:rPr>
          <w:bCs/>
          <w:sz w:val="20"/>
          <w:szCs w:val="20"/>
        </w:rPr>
      </w:pPr>
    </w:p>
    <w:p w:rsidR="00AA17B6" w:rsidRPr="003B4EC3" w:rsidRDefault="00AA17B6" w:rsidP="00AA17B6">
      <w:pPr>
        <w:jc w:val="center"/>
        <w:rPr>
          <w:b/>
          <w:sz w:val="20"/>
          <w:szCs w:val="20"/>
          <w:lang w:val="ru-RU"/>
        </w:rPr>
      </w:pPr>
      <w:r w:rsidRPr="003B4EC3">
        <w:rPr>
          <w:b/>
          <w:sz w:val="20"/>
          <w:szCs w:val="20"/>
          <w:lang w:val="ru-RU"/>
        </w:rPr>
        <w:lastRenderedPageBreak/>
        <w:t>Прихватљиви трошкови</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7.</w:t>
      </w:r>
    </w:p>
    <w:p w:rsidR="00AA17B6" w:rsidRPr="003B4EC3" w:rsidRDefault="00AA17B6" w:rsidP="00AA17B6">
      <w:pPr>
        <w:jc w:val="center"/>
        <w:rPr>
          <w:b/>
          <w:sz w:val="20"/>
          <w:szCs w:val="20"/>
          <w:lang w:val="ru-RU"/>
        </w:rPr>
      </w:pPr>
      <w:r w:rsidRPr="003B4EC3">
        <w:rPr>
          <w:sz w:val="20"/>
          <w:szCs w:val="20"/>
          <w:lang w:val="ru-RU"/>
        </w:rPr>
        <w:t>Прихватљиви инвестициони трошкови су трошкови са урачунатим ПДВ-ом.</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8.</w:t>
      </w:r>
    </w:p>
    <w:p w:rsidR="00AA17B6" w:rsidRPr="003B4EC3" w:rsidRDefault="00AA17B6" w:rsidP="00AA17B6">
      <w:pPr>
        <w:ind w:firstLine="612"/>
        <w:jc w:val="both"/>
        <w:rPr>
          <w:bCs/>
          <w:sz w:val="20"/>
          <w:szCs w:val="20"/>
          <w:lang w:val="ru-RU"/>
        </w:rPr>
      </w:pPr>
      <w:r w:rsidRPr="003B4EC3">
        <w:rPr>
          <w:bCs/>
          <w:sz w:val="20"/>
          <w:szCs w:val="20"/>
          <w:lang w:val="ru-RU"/>
        </w:rPr>
        <w:t xml:space="preserve">Не прихватају се трошкови радова, набавка материјала и опрема који настану пре првог обиласка комисије за реализацију мера енергетске санације. </w:t>
      </w:r>
    </w:p>
    <w:p w:rsidR="00AA17B6" w:rsidRPr="003B4EC3" w:rsidRDefault="00AA17B6" w:rsidP="00AA17B6">
      <w:pPr>
        <w:ind w:firstLine="612"/>
        <w:jc w:val="both"/>
        <w:rPr>
          <w:sz w:val="20"/>
          <w:szCs w:val="20"/>
          <w:lang w:val="sr-Cyrl-CS"/>
        </w:rPr>
      </w:pPr>
      <w:r w:rsidRPr="003B4EC3">
        <w:rPr>
          <w:bCs/>
          <w:sz w:val="20"/>
          <w:szCs w:val="20"/>
          <w:lang w:val="sr-Cyrl-CS"/>
        </w:rPr>
        <w:t>Неприхватљиви трошкови – Трошкови који неће бити финансирани</w:t>
      </w:r>
      <w:r w:rsidRPr="003B4EC3">
        <w:rPr>
          <w:sz w:val="20"/>
          <w:szCs w:val="20"/>
          <w:lang w:val="sr-Cyrl-CS"/>
        </w:rPr>
        <w:t xml:space="preserve"> јавним позивом из буџета Општине Ивањице су:</w:t>
      </w:r>
    </w:p>
    <w:p w:rsidR="00AA17B6" w:rsidRPr="003B4EC3" w:rsidRDefault="00AA17B6" w:rsidP="008078E5">
      <w:pPr>
        <w:pStyle w:val="ListParagraph"/>
        <w:numPr>
          <w:ilvl w:val="0"/>
          <w:numId w:val="19"/>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Трошкови који су у вези са набавком опреме: царински и административни трошкови</w:t>
      </w:r>
    </w:p>
    <w:p w:rsidR="00AA17B6" w:rsidRPr="003B4EC3" w:rsidRDefault="00AA17B6" w:rsidP="008078E5">
      <w:pPr>
        <w:pStyle w:val="ListParagraph"/>
        <w:numPr>
          <w:ilvl w:val="0"/>
          <w:numId w:val="19"/>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AA17B6" w:rsidRPr="003B4EC3" w:rsidRDefault="00AA17B6" w:rsidP="008078E5">
      <w:pPr>
        <w:pStyle w:val="ListParagraph"/>
        <w:numPr>
          <w:ilvl w:val="0"/>
          <w:numId w:val="19"/>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Рефундација трошкова за већ набављену опрему и извршене услуге (плаћене или испоручене)</w:t>
      </w:r>
    </w:p>
    <w:p w:rsidR="00AA17B6" w:rsidRPr="003B4EC3" w:rsidRDefault="00AA17B6" w:rsidP="008078E5">
      <w:pPr>
        <w:pStyle w:val="ListParagraph"/>
        <w:numPr>
          <w:ilvl w:val="0"/>
          <w:numId w:val="19"/>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 xml:space="preserve">Набавка опреме коју подносилац захтева за бесповратна средства сам производи или за услуге које  подносилац захтева сам извршава </w:t>
      </w:r>
    </w:p>
    <w:p w:rsidR="00AA17B6" w:rsidRDefault="00AA17B6" w:rsidP="008078E5">
      <w:pPr>
        <w:pStyle w:val="ListParagraph"/>
        <w:numPr>
          <w:ilvl w:val="0"/>
          <w:numId w:val="19"/>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Други трошкове који нису у складу са мерама енергетске санације.</w:t>
      </w:r>
    </w:p>
    <w:p w:rsidR="00343BF1" w:rsidRDefault="00343BF1" w:rsidP="00343BF1">
      <w:pPr>
        <w:spacing w:line="259" w:lineRule="auto"/>
        <w:jc w:val="both"/>
        <w:rPr>
          <w:bCs/>
          <w:sz w:val="20"/>
          <w:szCs w:val="20"/>
          <w:lang w:val="ru-RU"/>
        </w:rPr>
      </w:pPr>
    </w:p>
    <w:p w:rsidR="00343BF1" w:rsidRDefault="00343BF1" w:rsidP="00343BF1">
      <w:pPr>
        <w:spacing w:line="259" w:lineRule="auto"/>
        <w:jc w:val="both"/>
        <w:rPr>
          <w:bCs/>
          <w:sz w:val="20"/>
          <w:szCs w:val="20"/>
          <w:lang w:val="ru-RU"/>
        </w:rPr>
      </w:pPr>
    </w:p>
    <w:p w:rsidR="00AA17B6" w:rsidRPr="003B4EC3" w:rsidRDefault="00AA17B6" w:rsidP="00AA17B6">
      <w:pPr>
        <w:pStyle w:val="ListParagraph"/>
        <w:spacing w:after="0"/>
        <w:ind w:left="1077" w:hanging="357"/>
        <w:jc w:val="both"/>
        <w:rPr>
          <w:rFonts w:ascii="Times New Roman" w:hAnsi="Times New Roman"/>
          <w:bCs/>
          <w:sz w:val="20"/>
          <w:szCs w:val="20"/>
          <w:lang w:val="ru-RU"/>
        </w:rPr>
      </w:pPr>
    </w:p>
    <w:p w:rsidR="00AA17B6" w:rsidRPr="003B4EC3" w:rsidRDefault="00AA17B6" w:rsidP="00AA17B6">
      <w:pPr>
        <w:tabs>
          <w:tab w:val="left" w:pos="3855"/>
        </w:tabs>
        <w:jc w:val="center"/>
        <w:rPr>
          <w:b/>
          <w:bCs/>
          <w:sz w:val="20"/>
          <w:szCs w:val="20"/>
          <w:lang w:val="ru-RU"/>
        </w:rPr>
      </w:pPr>
      <w:r w:rsidRPr="003B4EC3">
        <w:rPr>
          <w:b/>
          <w:bCs/>
          <w:sz w:val="20"/>
          <w:szCs w:val="20"/>
        </w:rPr>
        <w:t>II</w:t>
      </w:r>
      <w:r w:rsidRPr="003B4EC3">
        <w:rPr>
          <w:b/>
          <w:bCs/>
          <w:sz w:val="20"/>
          <w:szCs w:val="20"/>
          <w:lang w:val="ru-RU"/>
        </w:rPr>
        <w:t xml:space="preserve"> КОРИСНИЦИ СРЕДСТАВА</w:t>
      </w:r>
    </w:p>
    <w:p w:rsidR="00AA17B6" w:rsidRPr="003B4EC3" w:rsidRDefault="00AA17B6" w:rsidP="00AA17B6">
      <w:pPr>
        <w:tabs>
          <w:tab w:val="left" w:pos="3855"/>
        </w:tabs>
        <w:jc w:val="center"/>
        <w:rPr>
          <w:b/>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9.</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
          <w:bCs/>
          <w:sz w:val="20"/>
          <w:szCs w:val="20"/>
          <w:lang w:val="ru-RU"/>
        </w:rPr>
        <w:t>Директни корисници</w:t>
      </w:r>
      <w:r w:rsidRPr="003B4EC3">
        <w:rPr>
          <w:bCs/>
          <w:sz w:val="20"/>
          <w:szCs w:val="20"/>
          <w:lang w:val="ru-RU"/>
        </w:rPr>
        <w:t xml:space="preserve"> средстава за реализацију мера енергетске санације су привредни субјекти.</w:t>
      </w:r>
    </w:p>
    <w:p w:rsidR="00AA17B6" w:rsidRPr="003B4EC3" w:rsidRDefault="00AA17B6" w:rsidP="00AA17B6">
      <w:pPr>
        <w:ind w:firstLine="612"/>
        <w:jc w:val="both"/>
        <w:rPr>
          <w:bCs/>
          <w:sz w:val="20"/>
          <w:szCs w:val="20"/>
          <w:lang w:val="ru-RU"/>
        </w:rPr>
      </w:pPr>
      <w:r w:rsidRPr="003B4EC3">
        <w:rPr>
          <w:bCs/>
          <w:sz w:val="20"/>
          <w:szCs w:val="20"/>
          <w:lang w:val="ru-RU"/>
        </w:rPr>
        <w:t xml:space="preserve">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rsidR="00AA17B6" w:rsidRPr="003B4EC3" w:rsidRDefault="00AA17B6" w:rsidP="00AA17B6">
      <w:pPr>
        <w:jc w:val="center"/>
        <w:rPr>
          <w:b/>
          <w:sz w:val="20"/>
          <w:szCs w:val="20"/>
          <w:lang w:val="ru-RU"/>
        </w:rPr>
      </w:pPr>
      <w:r w:rsidRPr="003B4EC3">
        <w:rPr>
          <w:b/>
          <w:sz w:val="20"/>
          <w:szCs w:val="20"/>
          <w:lang w:val="ru-RU"/>
        </w:rPr>
        <w:t>Члан 10.</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
          <w:bCs/>
          <w:sz w:val="20"/>
          <w:szCs w:val="20"/>
          <w:lang w:val="ru-RU"/>
        </w:rPr>
        <w:t>Крајњи корисници</w:t>
      </w:r>
      <w:r w:rsidRPr="003B4EC3">
        <w:rPr>
          <w:bCs/>
          <w:sz w:val="20"/>
          <w:szCs w:val="20"/>
          <w:lang w:val="ru-RU"/>
        </w:rPr>
        <w:t xml:space="preserve"> бесповратних средстава су домаћинства и стамбене заједнице.</w:t>
      </w:r>
    </w:p>
    <w:p w:rsidR="00AA17B6" w:rsidRPr="003B4EC3" w:rsidRDefault="00AA17B6" w:rsidP="00AA17B6">
      <w:pPr>
        <w:ind w:firstLine="612"/>
        <w:jc w:val="both"/>
        <w:rPr>
          <w:bCs/>
          <w:sz w:val="20"/>
          <w:szCs w:val="20"/>
          <w:lang w:val="ru-RU"/>
        </w:rPr>
      </w:pPr>
    </w:p>
    <w:p w:rsidR="00AA17B6" w:rsidRPr="003B4EC3" w:rsidRDefault="00AA17B6" w:rsidP="00AA17B6">
      <w:pPr>
        <w:jc w:val="center"/>
        <w:outlineLvl w:val="1"/>
        <w:rPr>
          <w:b/>
          <w:bCs/>
          <w:sz w:val="20"/>
          <w:szCs w:val="20"/>
          <w:lang w:val="ru-RU"/>
        </w:rPr>
      </w:pPr>
      <w:r w:rsidRPr="003B4EC3">
        <w:rPr>
          <w:b/>
          <w:bCs/>
          <w:sz w:val="20"/>
          <w:szCs w:val="20"/>
        </w:rPr>
        <w:t>III</w:t>
      </w:r>
      <w:r w:rsidRPr="003B4EC3">
        <w:rPr>
          <w:b/>
          <w:bCs/>
          <w:sz w:val="20"/>
          <w:szCs w:val="20"/>
          <w:lang w:val="ru-RU"/>
        </w:rPr>
        <w:t xml:space="preserve">   ИМЕНОВАЊЕ И НАДЛЕЖНОСТИ КОМИСИЈЕ</w:t>
      </w:r>
    </w:p>
    <w:p w:rsidR="00AA17B6" w:rsidRPr="003B4EC3" w:rsidRDefault="00AA17B6" w:rsidP="00AA17B6">
      <w:pP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11.</w:t>
      </w:r>
    </w:p>
    <w:p w:rsidR="00AA17B6" w:rsidRPr="003B4EC3" w:rsidRDefault="00AA17B6" w:rsidP="00AA17B6">
      <w:pPr>
        <w:jc w:val="both"/>
        <w:rPr>
          <w:color w:val="FF0000"/>
          <w:sz w:val="20"/>
          <w:szCs w:val="20"/>
          <w:lang w:val="ru-RU"/>
        </w:rPr>
      </w:pPr>
      <w:r w:rsidRPr="003B4EC3">
        <w:rPr>
          <w:b/>
          <w:sz w:val="20"/>
          <w:szCs w:val="20"/>
          <w:lang w:val="ru-RU"/>
        </w:rPr>
        <w:t xml:space="preserve">         </w:t>
      </w:r>
      <w:r w:rsidRPr="003B4EC3">
        <w:rPr>
          <w:sz w:val="20"/>
          <w:szCs w:val="20"/>
          <w:lang w:val="ru-RU"/>
        </w:rPr>
        <w:t xml:space="preserve">Општинско веће општине Ивањица доноси Решење о образовању комисије за реализацију мера енергетске </w:t>
      </w:r>
      <w:r w:rsidRPr="003B4EC3">
        <w:rPr>
          <w:bCs/>
          <w:sz w:val="20"/>
          <w:szCs w:val="20"/>
          <w:lang w:val="ru-RU"/>
        </w:rPr>
        <w:t>санације</w:t>
      </w:r>
      <w:r w:rsidRPr="003B4EC3">
        <w:rPr>
          <w:sz w:val="20"/>
          <w:szCs w:val="20"/>
          <w:lang w:val="ru-RU"/>
        </w:rPr>
        <w:t xml:space="preserve"> (у даљем тексту Комисија).</w:t>
      </w:r>
    </w:p>
    <w:p w:rsidR="00AA17B6" w:rsidRPr="003B4EC3" w:rsidRDefault="00AA17B6" w:rsidP="00AA17B6">
      <w:pPr>
        <w:ind w:firstLine="612"/>
        <w:jc w:val="both"/>
        <w:rPr>
          <w:sz w:val="20"/>
          <w:szCs w:val="20"/>
          <w:lang w:val="ru-RU"/>
        </w:rPr>
      </w:pPr>
      <w:r w:rsidRPr="003B4EC3">
        <w:rPr>
          <w:sz w:val="20"/>
          <w:szCs w:val="20"/>
          <w:lang w:val="ru-RU"/>
        </w:rPr>
        <w:t xml:space="preserve">Јавни позиви за суфинансирање мера енергетске </w:t>
      </w:r>
      <w:r w:rsidRPr="003B4EC3">
        <w:rPr>
          <w:bCs/>
          <w:sz w:val="20"/>
          <w:szCs w:val="20"/>
          <w:lang w:val="ru-RU"/>
        </w:rPr>
        <w:t>санације</w:t>
      </w:r>
      <w:r w:rsidRPr="003B4EC3">
        <w:rPr>
          <w:sz w:val="20"/>
          <w:szCs w:val="20"/>
          <w:lang w:val="ru-RU"/>
        </w:rPr>
        <w:t xml:space="preserve"> у име Општинског  већа општине Ивањица  спроводи Комисија, коју Општинско веће општине Ивањица формира Решењем о образовању комисије.  </w:t>
      </w:r>
    </w:p>
    <w:p w:rsidR="00AA17B6" w:rsidRPr="003B4EC3" w:rsidRDefault="00AA17B6" w:rsidP="00AA17B6">
      <w:pPr>
        <w:ind w:firstLine="612"/>
        <w:jc w:val="both"/>
        <w:rPr>
          <w:sz w:val="20"/>
          <w:szCs w:val="20"/>
          <w:lang w:val="ru-RU"/>
        </w:rPr>
      </w:pPr>
      <w:r w:rsidRPr="003B4EC3">
        <w:rPr>
          <w:sz w:val="20"/>
          <w:szCs w:val="20"/>
          <w:lang w:val="ru-RU"/>
        </w:rPr>
        <w:t xml:space="preserve">Решењем о образовању Комисије 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rsidR="00AA17B6" w:rsidRPr="003B4EC3" w:rsidRDefault="00AA17B6" w:rsidP="00AA17B6">
      <w:pPr>
        <w:ind w:firstLine="612"/>
        <w:jc w:val="both"/>
        <w:rPr>
          <w:sz w:val="20"/>
          <w:szCs w:val="20"/>
          <w:lang w:val="ru-RU"/>
        </w:rPr>
      </w:pPr>
      <w:r w:rsidRPr="003B4EC3">
        <w:rPr>
          <w:sz w:val="20"/>
          <w:szCs w:val="20"/>
          <w:lang w:val="ru-RU"/>
        </w:rPr>
        <w:t>Чланови Комисије за свој рад имају право на накнаду.</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12.</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Cs/>
          <w:sz w:val="20"/>
          <w:szCs w:val="20"/>
          <w:lang w:val="ru-RU"/>
        </w:rPr>
        <w:t>Основни задаци Комисије нарочито обухватају:</w:t>
      </w:r>
    </w:p>
    <w:p w:rsidR="00AA17B6" w:rsidRPr="003B4EC3" w:rsidRDefault="00AA17B6" w:rsidP="00AA17B6">
      <w:pPr>
        <w:ind w:firstLine="612"/>
        <w:jc w:val="both"/>
        <w:rPr>
          <w:bCs/>
          <w:sz w:val="20"/>
          <w:szCs w:val="20"/>
          <w:lang w:val="ru-RU"/>
        </w:rPr>
      </w:pPr>
      <w:r w:rsidRPr="003B4EC3">
        <w:rPr>
          <w:sz w:val="20"/>
          <w:szCs w:val="20"/>
          <w:lang w:val="ru-RU"/>
        </w:rPr>
        <w:t>Припрема конкурсне документације за привредне субјекте и домаћинства</w:t>
      </w:r>
      <w:r w:rsidRPr="003B4EC3">
        <w:rPr>
          <w:bCs/>
          <w:sz w:val="20"/>
          <w:szCs w:val="20"/>
          <w:lang w:val="ru-RU"/>
        </w:rPr>
        <w:t xml:space="preserve"> (јавни позив, образац пријаве, и друго ).</w:t>
      </w:r>
    </w:p>
    <w:p w:rsidR="00AA17B6" w:rsidRPr="003B4EC3" w:rsidRDefault="00AA17B6" w:rsidP="00AA17B6">
      <w:pPr>
        <w:ind w:firstLine="612"/>
        <w:jc w:val="both"/>
        <w:rPr>
          <w:bCs/>
          <w:sz w:val="20"/>
          <w:szCs w:val="20"/>
          <w:lang w:val="ru-RU"/>
        </w:rPr>
      </w:pPr>
      <w:r w:rsidRPr="003B4EC3">
        <w:rPr>
          <w:sz w:val="20"/>
          <w:szCs w:val="20"/>
          <w:lang w:val="ru-RU"/>
        </w:rPr>
        <w:t>Оглашавање јавних позива и пратеће документације</w:t>
      </w:r>
      <w:r w:rsidRPr="003B4EC3">
        <w:rPr>
          <w:bCs/>
          <w:sz w:val="20"/>
          <w:szCs w:val="20"/>
          <w:lang w:val="ru-RU"/>
        </w:rPr>
        <w:t xml:space="preserve">  на огласној табли и званичној интернет страници Општине Ивањица;</w:t>
      </w:r>
    </w:p>
    <w:p w:rsidR="00AA17B6" w:rsidRPr="003B4EC3" w:rsidRDefault="00AA17B6" w:rsidP="00AA17B6">
      <w:pPr>
        <w:ind w:firstLine="612"/>
        <w:jc w:val="both"/>
        <w:rPr>
          <w:bCs/>
          <w:sz w:val="20"/>
          <w:szCs w:val="20"/>
          <w:lang w:val="ru-RU"/>
        </w:rPr>
      </w:pPr>
      <w:r w:rsidRPr="003B4EC3">
        <w:rPr>
          <w:sz w:val="20"/>
          <w:szCs w:val="20"/>
          <w:lang w:val="ru-RU"/>
        </w:rPr>
        <w:t>Пријем и контрола</w:t>
      </w:r>
      <w:r w:rsidRPr="003B4EC3">
        <w:rPr>
          <w:bCs/>
          <w:sz w:val="20"/>
          <w:szCs w:val="20"/>
          <w:lang w:val="ru-RU"/>
        </w:rPr>
        <w:t xml:space="preserve"> приспелих захтева;</w:t>
      </w:r>
    </w:p>
    <w:p w:rsidR="00AA17B6" w:rsidRPr="003B4EC3" w:rsidRDefault="00AA17B6" w:rsidP="00AA17B6">
      <w:pPr>
        <w:ind w:firstLine="612"/>
        <w:jc w:val="both"/>
        <w:rPr>
          <w:bCs/>
          <w:sz w:val="20"/>
          <w:szCs w:val="20"/>
          <w:lang w:val="ru-RU"/>
        </w:rPr>
      </w:pPr>
      <w:r w:rsidRPr="003B4EC3">
        <w:rPr>
          <w:sz w:val="20"/>
          <w:szCs w:val="20"/>
          <w:lang w:val="ru-RU"/>
        </w:rPr>
        <w:t>Рангирање приспелих захтева и избор</w:t>
      </w:r>
      <w:r w:rsidRPr="003B4EC3">
        <w:rPr>
          <w:bCs/>
          <w:sz w:val="20"/>
          <w:szCs w:val="20"/>
          <w:lang w:val="ru-RU"/>
        </w:rPr>
        <w:t xml:space="preserve"> пријављених привредних субјеката и домаћинстава;</w:t>
      </w:r>
    </w:p>
    <w:p w:rsidR="00AA17B6" w:rsidRPr="003B4EC3" w:rsidRDefault="00AA17B6" w:rsidP="00AA17B6">
      <w:pPr>
        <w:ind w:firstLine="612"/>
        <w:jc w:val="both"/>
        <w:rPr>
          <w:bCs/>
          <w:sz w:val="20"/>
          <w:szCs w:val="20"/>
          <w:lang w:val="ru-RU"/>
        </w:rPr>
      </w:pPr>
      <w:r w:rsidRPr="003B4EC3">
        <w:rPr>
          <w:bCs/>
          <w:sz w:val="20"/>
          <w:szCs w:val="20"/>
          <w:lang w:val="ru-RU"/>
        </w:rPr>
        <w:t xml:space="preserve">Објављивање прелиминарне листе изабраних директних корисника и </w:t>
      </w:r>
      <w:r w:rsidRPr="003B4EC3">
        <w:rPr>
          <w:bCs/>
          <w:sz w:val="20"/>
          <w:szCs w:val="20"/>
          <w:lang w:val="sr-Cyrl-CS"/>
        </w:rPr>
        <w:t>крајњих корисника</w:t>
      </w:r>
      <w:r w:rsidRPr="003B4EC3">
        <w:rPr>
          <w:bCs/>
          <w:sz w:val="20"/>
          <w:szCs w:val="20"/>
          <w:lang w:val="ru-RU"/>
        </w:rPr>
        <w:t xml:space="preserve"> на огласној табли и званичној интернет страници</w:t>
      </w:r>
      <w:r w:rsidRPr="003B4EC3">
        <w:rPr>
          <w:sz w:val="20"/>
          <w:szCs w:val="20"/>
          <w:lang w:val="ru-RU"/>
        </w:rPr>
        <w:t xml:space="preserve"> општине Ивањица, разматрање приговора на прелиминарну листу изабраних привредних субјеката и домаћинстава</w:t>
      </w:r>
      <w:r w:rsidRPr="003B4EC3">
        <w:rPr>
          <w:bCs/>
          <w:sz w:val="20"/>
          <w:szCs w:val="20"/>
          <w:lang w:val="ru-RU"/>
        </w:rPr>
        <w:t xml:space="preserve"> и доношење одлуке по приговору. </w:t>
      </w:r>
      <w:r w:rsidRPr="003B4EC3">
        <w:rPr>
          <w:bCs/>
          <w:sz w:val="20"/>
          <w:szCs w:val="20"/>
          <w:lang w:val="sr-Cyrl-CS"/>
        </w:rPr>
        <w:t>Прелиминарна ранг листа крајњих корисника представља основ за теренски обилазак Комисије;</w:t>
      </w:r>
    </w:p>
    <w:p w:rsidR="00AA17B6" w:rsidRPr="003B4EC3" w:rsidRDefault="00AA17B6" w:rsidP="00AA17B6">
      <w:pPr>
        <w:ind w:firstLine="612"/>
        <w:jc w:val="both"/>
        <w:rPr>
          <w:bCs/>
          <w:sz w:val="20"/>
          <w:szCs w:val="20"/>
          <w:lang w:val="ru-RU"/>
        </w:rPr>
      </w:pPr>
      <w:r w:rsidRPr="003B4EC3">
        <w:rPr>
          <w:sz w:val="20"/>
          <w:szCs w:val="20"/>
          <w:lang w:val="ru-RU"/>
        </w:rPr>
        <w:t>Доношење коначне листе изабраних директних корисника и предлога коначне листе изабраних крајњих корисника</w:t>
      </w:r>
      <w:r w:rsidRPr="003B4EC3">
        <w:rPr>
          <w:bCs/>
          <w:sz w:val="20"/>
          <w:szCs w:val="20"/>
          <w:lang w:val="ru-RU"/>
        </w:rPr>
        <w:t xml:space="preserve"> којима је признато право на бесповратна средства;</w:t>
      </w:r>
    </w:p>
    <w:p w:rsidR="00AA17B6" w:rsidRPr="003B4EC3" w:rsidRDefault="00AA17B6" w:rsidP="00AA17B6">
      <w:pPr>
        <w:ind w:firstLine="612"/>
        <w:jc w:val="both"/>
        <w:rPr>
          <w:bCs/>
          <w:sz w:val="20"/>
          <w:szCs w:val="20"/>
          <w:lang w:val="ru-RU"/>
        </w:rPr>
      </w:pPr>
      <w:r w:rsidRPr="003B4EC3">
        <w:rPr>
          <w:sz w:val="20"/>
          <w:szCs w:val="20"/>
          <w:lang w:val="ru-RU"/>
        </w:rPr>
        <w:t xml:space="preserve">Израда предлога Уговора о спровођењу </w:t>
      </w:r>
      <w:r w:rsidRPr="003B4EC3">
        <w:rPr>
          <w:bCs/>
          <w:sz w:val="20"/>
          <w:szCs w:val="20"/>
          <w:lang w:val="ru-RU"/>
        </w:rPr>
        <w:t xml:space="preserve">мера енергетске санације и </w:t>
      </w:r>
      <w:r w:rsidRPr="003B4EC3">
        <w:rPr>
          <w:sz w:val="20"/>
          <w:szCs w:val="20"/>
          <w:lang w:val="ru-RU"/>
        </w:rPr>
        <w:t xml:space="preserve">Решења о коначној листи директних и крајњих корисника </w:t>
      </w:r>
      <w:r w:rsidRPr="003B4EC3">
        <w:rPr>
          <w:bCs/>
          <w:sz w:val="20"/>
          <w:szCs w:val="20"/>
          <w:lang w:val="ru-RU"/>
        </w:rPr>
        <w:t>за спровођење мера енергетске санације, а које се финансирају из буџета општине Ивањица.</w:t>
      </w:r>
    </w:p>
    <w:p w:rsidR="00AA17B6" w:rsidRPr="003B4EC3" w:rsidRDefault="00AA17B6" w:rsidP="00AA17B6">
      <w:pPr>
        <w:ind w:firstLine="612"/>
        <w:jc w:val="both"/>
        <w:rPr>
          <w:bCs/>
          <w:sz w:val="20"/>
          <w:szCs w:val="20"/>
          <w:lang w:val="ru-RU"/>
        </w:rPr>
      </w:pPr>
      <w:r w:rsidRPr="003B4EC3">
        <w:rPr>
          <w:bCs/>
          <w:sz w:val="20"/>
          <w:szCs w:val="20"/>
          <w:lang w:val="ru-RU"/>
        </w:rPr>
        <w:t>Комисија је независна у свом раду. Комисија је дужна да  Општинском већу достави записнике и извештај о  свом раду.</w:t>
      </w:r>
    </w:p>
    <w:p w:rsidR="00AA17B6" w:rsidRPr="003B4EC3" w:rsidRDefault="00AA17B6" w:rsidP="00AA17B6">
      <w:pPr>
        <w:ind w:firstLine="612"/>
        <w:jc w:val="both"/>
        <w:rPr>
          <w:b/>
          <w:bCs/>
          <w:sz w:val="20"/>
          <w:szCs w:val="20"/>
          <w:lang w:val="ru-RU"/>
        </w:rPr>
      </w:pPr>
      <w:r w:rsidRPr="003B4EC3">
        <w:rPr>
          <w:bCs/>
          <w:sz w:val="20"/>
          <w:szCs w:val="20"/>
          <w:lang w:val="ru-RU"/>
        </w:rPr>
        <w:t>Теренски рад Комисије обухвата спровођење најмање два најављена обиласка, и то:</w:t>
      </w:r>
    </w:p>
    <w:p w:rsidR="00AA17B6" w:rsidRPr="003B4EC3" w:rsidRDefault="00AA17B6" w:rsidP="008078E5">
      <w:pPr>
        <w:pStyle w:val="ListParagraph"/>
        <w:numPr>
          <w:ilvl w:val="0"/>
          <w:numId w:val="9"/>
        </w:numPr>
        <w:spacing w:after="0" w:line="240" w:lineRule="auto"/>
        <w:jc w:val="both"/>
        <w:rPr>
          <w:rFonts w:ascii="Times New Roman" w:hAnsi="Times New Roman"/>
          <w:bCs/>
          <w:sz w:val="20"/>
          <w:szCs w:val="20"/>
          <w:lang w:val="ru-RU"/>
        </w:rPr>
      </w:pPr>
      <w:r w:rsidRPr="003B4EC3">
        <w:rPr>
          <w:rFonts w:ascii="Times New Roman" w:hAnsi="Times New Roman"/>
          <w:bCs/>
          <w:sz w:val="20"/>
          <w:szCs w:val="20"/>
          <w:lang w:val="ru-RU"/>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rsidR="00AA17B6" w:rsidRPr="003B4EC3" w:rsidRDefault="00AA17B6" w:rsidP="008078E5">
      <w:pPr>
        <w:pStyle w:val="ListParagraph"/>
        <w:numPr>
          <w:ilvl w:val="0"/>
          <w:numId w:val="9"/>
        </w:numPr>
        <w:spacing w:after="0" w:line="240" w:lineRule="auto"/>
        <w:jc w:val="both"/>
        <w:rPr>
          <w:rFonts w:ascii="Times New Roman" w:hAnsi="Times New Roman"/>
          <w:bCs/>
          <w:sz w:val="20"/>
          <w:szCs w:val="20"/>
          <w:lang w:val="ru-RU"/>
        </w:rPr>
      </w:pPr>
      <w:r w:rsidRPr="003B4EC3">
        <w:rPr>
          <w:rFonts w:ascii="Times New Roman" w:hAnsi="Times New Roman"/>
          <w:bCs/>
          <w:sz w:val="20"/>
          <w:szCs w:val="20"/>
          <w:lang w:val="ru-RU"/>
        </w:rPr>
        <w:t xml:space="preserve">након спроведених радова ради утврђивања чињеничног стања по пријави завршетка радова.  </w:t>
      </w:r>
    </w:p>
    <w:p w:rsidR="00AA17B6" w:rsidRPr="003B4EC3" w:rsidRDefault="00AA17B6" w:rsidP="00AA17B6">
      <w:pPr>
        <w:ind w:firstLine="612"/>
        <w:jc w:val="both"/>
        <w:rPr>
          <w:b/>
          <w:sz w:val="20"/>
          <w:szCs w:val="20"/>
          <w:lang w:val="ru-RU"/>
        </w:rPr>
      </w:pPr>
      <w:bookmarkStart w:id="3" w:name="_Hlk66991393"/>
      <w:r w:rsidRPr="003B4EC3">
        <w:rPr>
          <w:sz w:val="20"/>
          <w:szCs w:val="20"/>
          <w:lang w:val="ru-RU"/>
        </w:rPr>
        <w:lastRenderedPageBreak/>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rsidR="00AA17B6" w:rsidRPr="003B4EC3" w:rsidRDefault="00AA17B6" w:rsidP="00AA17B6">
      <w:pPr>
        <w:ind w:firstLine="612"/>
        <w:jc w:val="both"/>
        <w:rPr>
          <w:sz w:val="20"/>
          <w:szCs w:val="20"/>
          <w:lang w:val="ru-RU"/>
        </w:rPr>
      </w:pPr>
      <w:r w:rsidRPr="003B4EC3">
        <w:rPr>
          <w:sz w:val="20"/>
          <w:szCs w:val="20"/>
          <w:lang w:val="ru-RU"/>
        </w:rPr>
        <w:t>Записник садржи и технички извештај о постојећем стању објекта/ након реализованих мера.</w:t>
      </w:r>
    </w:p>
    <w:p w:rsidR="00AA17B6" w:rsidRPr="003B4EC3" w:rsidRDefault="00AA17B6" w:rsidP="00AA17B6">
      <w:pPr>
        <w:ind w:firstLine="612"/>
        <w:jc w:val="both"/>
        <w:rPr>
          <w:sz w:val="20"/>
          <w:szCs w:val="20"/>
          <w:lang w:val="ru-RU"/>
        </w:rPr>
      </w:pPr>
      <w:r w:rsidRPr="003B4EC3">
        <w:rPr>
          <w:sz w:val="20"/>
          <w:szCs w:val="20"/>
          <w:lang w:val="ru-RU"/>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rsidR="00AA17B6" w:rsidRPr="003B4EC3" w:rsidRDefault="00AA17B6" w:rsidP="00AA17B6">
      <w:pPr>
        <w:ind w:firstLine="612"/>
        <w:jc w:val="both"/>
        <w:rPr>
          <w:bCs/>
          <w:sz w:val="20"/>
          <w:szCs w:val="20"/>
        </w:rPr>
      </w:pPr>
      <w:r w:rsidRPr="003B4EC3">
        <w:rPr>
          <w:bCs/>
          <w:sz w:val="20"/>
          <w:szCs w:val="20"/>
          <w:lang w:val="ru-RU"/>
        </w:rPr>
        <w:t xml:space="preserve">Комисија прати реализацију мера и врши контролу њихове реализације. </w:t>
      </w:r>
      <w:r w:rsidRPr="003B4EC3">
        <w:rPr>
          <w:bCs/>
          <w:sz w:val="20"/>
          <w:szCs w:val="20"/>
        </w:rPr>
        <w:t>Праћење реализације мера обухвата:</w:t>
      </w:r>
    </w:p>
    <w:p w:rsidR="00AA17B6" w:rsidRPr="003B4EC3" w:rsidRDefault="00AA17B6" w:rsidP="008078E5">
      <w:pPr>
        <w:pStyle w:val="ListParagraph"/>
        <w:numPr>
          <w:ilvl w:val="0"/>
          <w:numId w:val="16"/>
        </w:numPr>
        <w:spacing w:after="0" w:line="259" w:lineRule="auto"/>
        <w:jc w:val="both"/>
        <w:rPr>
          <w:rFonts w:ascii="Times New Roman" w:hAnsi="Times New Roman"/>
          <w:sz w:val="20"/>
          <w:szCs w:val="20"/>
          <w:lang w:val="ru-RU"/>
        </w:rPr>
      </w:pPr>
      <w:r w:rsidRPr="003B4EC3">
        <w:rPr>
          <w:rFonts w:ascii="Times New Roman" w:eastAsia="Times New Roman" w:hAnsi="Times New Roman"/>
          <w:bCs/>
          <w:sz w:val="20"/>
          <w:szCs w:val="20"/>
          <w:lang w:val="ru-RU"/>
        </w:rPr>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rsidR="00AA17B6" w:rsidRPr="003B4EC3" w:rsidRDefault="00AA17B6" w:rsidP="008078E5">
      <w:pPr>
        <w:pStyle w:val="ListParagraph"/>
        <w:numPr>
          <w:ilvl w:val="0"/>
          <w:numId w:val="16"/>
        </w:numPr>
        <w:spacing w:after="0" w:line="259" w:lineRule="auto"/>
        <w:jc w:val="both"/>
        <w:rPr>
          <w:rFonts w:ascii="Times New Roman" w:eastAsia="Times New Roman" w:hAnsi="Times New Roman"/>
          <w:bCs/>
          <w:sz w:val="20"/>
          <w:szCs w:val="20"/>
          <w:lang w:val="ru-RU"/>
        </w:rPr>
      </w:pPr>
      <w:r w:rsidRPr="003B4EC3">
        <w:rPr>
          <w:rFonts w:ascii="Times New Roman" w:eastAsia="Times New Roman" w:hAnsi="Times New Roman"/>
          <w:bCs/>
          <w:sz w:val="20"/>
          <w:szCs w:val="20"/>
          <w:lang w:val="ru-RU"/>
        </w:rPr>
        <w:t>Прикупљање информација од директног/крајњег корисника средстава;</w:t>
      </w:r>
    </w:p>
    <w:p w:rsidR="00AA17B6" w:rsidRPr="003B4EC3" w:rsidRDefault="00AA17B6" w:rsidP="008078E5">
      <w:pPr>
        <w:pStyle w:val="ListParagraph"/>
        <w:numPr>
          <w:ilvl w:val="0"/>
          <w:numId w:val="16"/>
        </w:numPr>
        <w:spacing w:after="0" w:line="259" w:lineRule="auto"/>
        <w:jc w:val="both"/>
        <w:rPr>
          <w:rFonts w:ascii="Times New Roman" w:eastAsia="Times New Roman" w:hAnsi="Times New Roman"/>
          <w:bCs/>
          <w:sz w:val="20"/>
          <w:szCs w:val="20"/>
        </w:rPr>
      </w:pPr>
      <w:r w:rsidRPr="003B4EC3">
        <w:rPr>
          <w:rFonts w:ascii="Times New Roman" w:eastAsia="Times New Roman" w:hAnsi="Times New Roman"/>
          <w:bCs/>
          <w:sz w:val="20"/>
          <w:szCs w:val="20"/>
        </w:rPr>
        <w:t>Друге активности предвиђене уговором;</w:t>
      </w:r>
    </w:p>
    <w:p w:rsidR="00AA17B6" w:rsidRPr="003B4EC3" w:rsidRDefault="00AA17B6" w:rsidP="008078E5">
      <w:pPr>
        <w:pStyle w:val="ListParagraph"/>
        <w:numPr>
          <w:ilvl w:val="0"/>
          <w:numId w:val="16"/>
        </w:numPr>
        <w:spacing w:after="0" w:line="259" w:lineRule="auto"/>
        <w:jc w:val="both"/>
        <w:rPr>
          <w:rFonts w:ascii="Times New Roman" w:eastAsia="Times New Roman" w:hAnsi="Times New Roman"/>
          <w:bCs/>
          <w:sz w:val="20"/>
          <w:szCs w:val="20"/>
          <w:lang w:val="ru-RU"/>
        </w:rPr>
      </w:pPr>
      <w:r w:rsidRPr="003B4EC3">
        <w:rPr>
          <w:rFonts w:ascii="Times New Roman" w:eastAsia="Times New Roman" w:hAnsi="Times New Roman"/>
          <w:bCs/>
          <w:sz w:val="20"/>
          <w:szCs w:val="20"/>
          <w:lang w:val="ru-RU"/>
        </w:rPr>
        <w:t>Припрему  извештаја о напретку и обавештавање надлежних органа и јавности.</w:t>
      </w:r>
    </w:p>
    <w:p w:rsidR="00AA17B6" w:rsidRPr="003B4EC3" w:rsidRDefault="00AA17B6" w:rsidP="00AA17B6">
      <w:pPr>
        <w:ind w:left="360"/>
        <w:jc w:val="both"/>
        <w:rPr>
          <w:bCs/>
          <w:sz w:val="20"/>
          <w:szCs w:val="20"/>
          <w:lang w:val="ru-RU"/>
        </w:rPr>
      </w:pPr>
    </w:p>
    <w:p w:rsidR="00AA17B6" w:rsidRPr="003B4EC3" w:rsidRDefault="00AA17B6" w:rsidP="00AA17B6">
      <w:pPr>
        <w:ind w:left="360"/>
        <w:jc w:val="center"/>
        <w:rPr>
          <w:b/>
          <w:sz w:val="20"/>
          <w:szCs w:val="20"/>
        </w:rPr>
      </w:pPr>
      <w:r w:rsidRPr="003B4EC3">
        <w:rPr>
          <w:b/>
          <w:sz w:val="20"/>
          <w:szCs w:val="20"/>
        </w:rPr>
        <w:t>Члан 13.</w:t>
      </w:r>
    </w:p>
    <w:p w:rsidR="00AA17B6" w:rsidRPr="003B4EC3" w:rsidRDefault="00AA17B6" w:rsidP="00AA17B6">
      <w:pPr>
        <w:jc w:val="both"/>
        <w:rPr>
          <w:bCs/>
          <w:sz w:val="20"/>
          <w:szCs w:val="20"/>
          <w:lang w:val="sr-Cyrl-CS"/>
        </w:rPr>
      </w:pPr>
      <w:r w:rsidRPr="003B4EC3">
        <w:rPr>
          <w:b/>
          <w:sz w:val="20"/>
          <w:szCs w:val="20"/>
          <w:lang w:val="sr-Cyrl-CS"/>
        </w:rPr>
        <w:t xml:space="preserve">           </w:t>
      </w:r>
      <w:r w:rsidRPr="003B4EC3">
        <w:rPr>
          <w:bCs/>
          <w:sz w:val="20"/>
          <w:szCs w:val="20"/>
          <w:lang w:val="sr-Cyrl-CS"/>
        </w:rPr>
        <w:t>Рокови за реализацију:</w:t>
      </w:r>
    </w:p>
    <w:p w:rsidR="00AA17B6" w:rsidRPr="003B4EC3" w:rsidRDefault="00AA17B6" w:rsidP="008078E5">
      <w:pPr>
        <w:pStyle w:val="NoSpacing"/>
        <w:numPr>
          <w:ilvl w:val="0"/>
          <w:numId w:val="16"/>
        </w:numPr>
        <w:rPr>
          <w:rFonts w:ascii="Times New Roman" w:hAnsi="Times New Roman"/>
          <w:sz w:val="20"/>
          <w:szCs w:val="20"/>
          <w:lang w:val="sr-Cyrl-CS"/>
        </w:rPr>
      </w:pPr>
      <w:r w:rsidRPr="003B4EC3">
        <w:rPr>
          <w:rFonts w:ascii="Times New Roman" w:hAnsi="Times New Roman"/>
          <w:sz w:val="20"/>
          <w:szCs w:val="20"/>
          <w:lang w:val="sr-Cyrl-CS"/>
        </w:rPr>
        <w:t>рок за пријаву на Јавни позив за директне кориснике средстава је најмање 15 дана</w:t>
      </w:r>
      <w:r w:rsidRPr="003B4EC3">
        <w:rPr>
          <w:rFonts w:ascii="Times New Roman" w:hAnsi="Times New Roman"/>
          <w:sz w:val="20"/>
          <w:szCs w:val="20"/>
          <w:lang w:val="sr-Latn-CS"/>
        </w:rPr>
        <w:t>;</w:t>
      </w:r>
    </w:p>
    <w:p w:rsidR="00AA17B6" w:rsidRPr="003B4EC3" w:rsidRDefault="00AA17B6" w:rsidP="008078E5">
      <w:pPr>
        <w:pStyle w:val="NoSpacing"/>
        <w:numPr>
          <w:ilvl w:val="0"/>
          <w:numId w:val="16"/>
        </w:numPr>
        <w:rPr>
          <w:rFonts w:ascii="Times New Roman" w:hAnsi="Times New Roman"/>
          <w:sz w:val="20"/>
          <w:szCs w:val="20"/>
          <w:lang w:val="sr-Cyrl-CS"/>
        </w:rPr>
      </w:pPr>
      <w:r w:rsidRPr="003B4EC3">
        <w:rPr>
          <w:rFonts w:ascii="Times New Roman" w:hAnsi="Times New Roman"/>
          <w:sz w:val="20"/>
          <w:szCs w:val="20"/>
          <w:lang w:val="sr-Cyrl-CS"/>
        </w:rPr>
        <w:t>евалуација пријава на Јавни позив директних корисника средстава и доношење прелиминарне ранг листе не може бити дужe од 15 дана</w:t>
      </w:r>
      <w:r w:rsidRPr="003B4EC3">
        <w:rPr>
          <w:rFonts w:ascii="Times New Roman" w:hAnsi="Times New Roman"/>
          <w:sz w:val="20"/>
          <w:szCs w:val="20"/>
          <w:lang w:val="sr-Latn-CS"/>
        </w:rPr>
        <w:t>;</w:t>
      </w:r>
    </w:p>
    <w:p w:rsidR="00AA17B6" w:rsidRPr="003B4EC3" w:rsidRDefault="00AA17B6" w:rsidP="008078E5">
      <w:pPr>
        <w:pStyle w:val="NoSpacing"/>
        <w:numPr>
          <w:ilvl w:val="0"/>
          <w:numId w:val="16"/>
        </w:numPr>
        <w:rPr>
          <w:rFonts w:ascii="Times New Roman" w:hAnsi="Times New Roman"/>
          <w:sz w:val="20"/>
          <w:szCs w:val="20"/>
          <w:lang w:val="sr-Cyrl-CS"/>
        </w:rPr>
      </w:pPr>
      <w:r w:rsidRPr="003B4EC3">
        <w:rPr>
          <w:rFonts w:ascii="Times New Roman" w:hAnsi="Times New Roman"/>
          <w:sz w:val="20"/>
          <w:szCs w:val="20"/>
          <w:lang w:val="sr-Cyrl-CS"/>
        </w:rPr>
        <w:t>рок за пријаву крајњих корисника на Јавни позив је 30 дана</w:t>
      </w:r>
      <w:r w:rsidRPr="003B4EC3">
        <w:rPr>
          <w:rFonts w:ascii="Times New Roman" w:hAnsi="Times New Roman"/>
          <w:sz w:val="20"/>
          <w:szCs w:val="20"/>
          <w:lang w:val="sr-Latn-CS"/>
        </w:rPr>
        <w:t>;</w:t>
      </w:r>
    </w:p>
    <w:p w:rsidR="00AA17B6" w:rsidRPr="003B4EC3" w:rsidRDefault="00AA17B6" w:rsidP="008078E5">
      <w:pPr>
        <w:pStyle w:val="NoSpacing"/>
        <w:numPr>
          <w:ilvl w:val="0"/>
          <w:numId w:val="16"/>
        </w:numPr>
        <w:rPr>
          <w:rFonts w:ascii="Times New Roman" w:hAnsi="Times New Roman"/>
          <w:sz w:val="20"/>
          <w:szCs w:val="20"/>
          <w:lang w:val="sr-Cyrl-CS"/>
        </w:rPr>
      </w:pPr>
      <w:r w:rsidRPr="003B4EC3">
        <w:rPr>
          <w:rFonts w:ascii="Times New Roman" w:hAnsi="Times New Roman"/>
          <w:sz w:val="20"/>
          <w:szCs w:val="20"/>
          <w:lang w:val="sr-Cyrl-CS"/>
        </w:rPr>
        <w:t>евалуација пријава крајњих корисника и доношење прелиминарне ранг листe крајњих корисника не може бити дужe од  1</w:t>
      </w:r>
      <w:r w:rsidRPr="003B4EC3">
        <w:rPr>
          <w:rFonts w:ascii="Times New Roman" w:hAnsi="Times New Roman"/>
          <w:sz w:val="20"/>
          <w:szCs w:val="20"/>
          <w:lang w:val="ru-RU"/>
        </w:rPr>
        <w:t>5</w:t>
      </w:r>
      <w:r w:rsidRPr="003B4EC3">
        <w:rPr>
          <w:rFonts w:ascii="Times New Roman" w:hAnsi="Times New Roman"/>
          <w:sz w:val="20"/>
          <w:szCs w:val="20"/>
          <w:lang w:val="sr-Cyrl-CS"/>
        </w:rPr>
        <w:t xml:space="preserve">  дана;</w:t>
      </w:r>
    </w:p>
    <w:p w:rsidR="00AA17B6" w:rsidRDefault="00AA17B6" w:rsidP="008078E5">
      <w:pPr>
        <w:pStyle w:val="NoSpacing"/>
        <w:numPr>
          <w:ilvl w:val="0"/>
          <w:numId w:val="16"/>
        </w:numPr>
        <w:rPr>
          <w:rFonts w:ascii="Times New Roman" w:hAnsi="Times New Roman"/>
          <w:sz w:val="20"/>
          <w:szCs w:val="20"/>
          <w:lang w:val="sr-Cyrl-CS"/>
        </w:rPr>
      </w:pPr>
      <w:r w:rsidRPr="003B4EC3">
        <w:rPr>
          <w:rFonts w:ascii="Times New Roman" w:hAnsi="Times New Roman"/>
          <w:sz w:val="20"/>
          <w:szCs w:val="20"/>
          <w:lang w:val="sr-Cyrl-CS"/>
        </w:rPr>
        <w:t>доношење коначне ранг листе директних / крајњих корисника не може бити дуже  од  1</w:t>
      </w:r>
      <w:r w:rsidRPr="003B4EC3">
        <w:rPr>
          <w:rFonts w:ascii="Times New Roman" w:hAnsi="Times New Roman"/>
          <w:sz w:val="20"/>
          <w:szCs w:val="20"/>
          <w:lang w:val="sr-Latn-CS"/>
        </w:rPr>
        <w:t>5</w:t>
      </w:r>
      <w:r w:rsidRPr="003B4EC3">
        <w:rPr>
          <w:rFonts w:ascii="Times New Roman" w:hAnsi="Times New Roman"/>
          <w:sz w:val="20"/>
          <w:szCs w:val="20"/>
          <w:lang w:val="sr-Cyrl-CS"/>
        </w:rPr>
        <w:t xml:space="preserve">  дана од дана подношења последњег приговора;</w:t>
      </w:r>
    </w:p>
    <w:p w:rsidR="00343BF1" w:rsidRPr="003B4EC3" w:rsidRDefault="00343BF1" w:rsidP="008078E5">
      <w:pPr>
        <w:pStyle w:val="NoSpacing"/>
        <w:numPr>
          <w:ilvl w:val="0"/>
          <w:numId w:val="16"/>
        </w:numPr>
        <w:rPr>
          <w:rFonts w:ascii="Times New Roman" w:hAnsi="Times New Roman"/>
          <w:sz w:val="20"/>
          <w:szCs w:val="20"/>
          <w:lang w:val="sr-Cyrl-CS"/>
        </w:rPr>
      </w:pPr>
    </w:p>
    <w:bookmarkEnd w:id="3"/>
    <w:p w:rsidR="00AA17B6" w:rsidRPr="003B4EC3" w:rsidRDefault="00AA17B6" w:rsidP="00AA17B6">
      <w:pPr>
        <w:pStyle w:val="NoSpacing"/>
        <w:jc w:val="center"/>
        <w:rPr>
          <w:rFonts w:ascii="Times New Roman" w:hAnsi="Times New Roman"/>
          <w:b/>
          <w:sz w:val="20"/>
          <w:szCs w:val="20"/>
          <w:lang w:val="ru-RU"/>
        </w:rPr>
      </w:pPr>
      <w:r w:rsidRPr="003B4EC3">
        <w:rPr>
          <w:rFonts w:ascii="Times New Roman" w:hAnsi="Times New Roman"/>
          <w:b/>
          <w:sz w:val="20"/>
          <w:szCs w:val="20"/>
        </w:rPr>
        <w:t>I</w:t>
      </w:r>
      <w:r w:rsidRPr="003B4EC3">
        <w:rPr>
          <w:rFonts w:ascii="Times New Roman" w:hAnsi="Times New Roman"/>
          <w:b/>
          <w:bCs/>
          <w:sz w:val="20"/>
          <w:szCs w:val="20"/>
        </w:rPr>
        <w:t>V</w:t>
      </w:r>
      <w:r w:rsidRPr="003B4EC3">
        <w:rPr>
          <w:rFonts w:ascii="Times New Roman" w:hAnsi="Times New Roman"/>
          <w:b/>
          <w:bCs/>
          <w:sz w:val="20"/>
          <w:szCs w:val="20"/>
          <w:lang w:val="ru-RU"/>
        </w:rPr>
        <w:t xml:space="preserve"> ПОСТУПАК ДОДЕЛЕ СРЕДСТАВА</w:t>
      </w:r>
    </w:p>
    <w:p w:rsidR="00AA17B6" w:rsidRPr="003B4EC3" w:rsidRDefault="00AA17B6" w:rsidP="00AA17B6">
      <w:pPr>
        <w:jc w:val="both"/>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14.</w:t>
      </w:r>
    </w:p>
    <w:p w:rsidR="00AA17B6" w:rsidRPr="003B4EC3" w:rsidRDefault="00AA17B6" w:rsidP="00AA17B6">
      <w:pPr>
        <w:jc w:val="both"/>
        <w:rPr>
          <w:b/>
          <w:sz w:val="20"/>
          <w:szCs w:val="20"/>
          <w:lang w:val="ru-RU"/>
        </w:rPr>
      </w:pPr>
      <w:r w:rsidRPr="003B4EC3">
        <w:rPr>
          <w:sz w:val="20"/>
          <w:szCs w:val="20"/>
          <w:lang w:val="ru-RU"/>
        </w:rPr>
        <w:t xml:space="preserve">         Средства буџета Општине Ивањица за </w:t>
      </w:r>
      <w:r w:rsidRPr="003B4EC3">
        <w:rPr>
          <w:bCs/>
          <w:sz w:val="20"/>
          <w:szCs w:val="20"/>
          <w:lang w:val="ru-RU"/>
        </w:rPr>
        <w:t xml:space="preserve">суфинансирање мера енергетске санације стамбених зграда, породичних кућа и станова </w:t>
      </w:r>
      <w:r w:rsidRPr="003B4EC3">
        <w:rPr>
          <w:sz w:val="20"/>
          <w:szCs w:val="20"/>
          <w:lang w:val="ru-RU"/>
        </w:rPr>
        <w:t xml:space="preserve">додељују се у складу са одредбама овог Правилника. </w:t>
      </w:r>
    </w:p>
    <w:p w:rsidR="00AA17B6" w:rsidRPr="003B4EC3" w:rsidRDefault="00AA17B6" w:rsidP="00AA17B6">
      <w:pPr>
        <w:ind w:firstLine="612"/>
        <w:jc w:val="both"/>
        <w:rPr>
          <w:sz w:val="20"/>
          <w:szCs w:val="20"/>
          <w:lang w:val="ru-RU"/>
        </w:rPr>
      </w:pPr>
      <w:r w:rsidRPr="003B4EC3">
        <w:rPr>
          <w:sz w:val="20"/>
          <w:szCs w:val="20"/>
          <w:lang w:val="ru-RU"/>
        </w:rPr>
        <w:t xml:space="preserve">Расподела средстава из става 1. овог члана обухвата расписивање јавног позива за 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w:t>
      </w:r>
      <w:r w:rsidRPr="003B4EC3">
        <w:rPr>
          <w:sz w:val="20"/>
          <w:szCs w:val="20"/>
          <w:lang w:val="sr-Cyrl-CS"/>
        </w:rPr>
        <w:t>директних корисника</w:t>
      </w:r>
      <w:r w:rsidRPr="003B4EC3">
        <w:rPr>
          <w:sz w:val="20"/>
          <w:szCs w:val="20"/>
          <w:lang w:val="ru-RU"/>
        </w:rPr>
        <w:t xml:space="preserve"> и доношење акта о избору </w:t>
      </w:r>
      <w:r w:rsidRPr="003B4EC3">
        <w:rPr>
          <w:sz w:val="20"/>
          <w:szCs w:val="20"/>
          <w:lang w:val="sr-Cyrl-CS"/>
        </w:rPr>
        <w:t>директних корисника</w:t>
      </w:r>
      <w:r w:rsidRPr="003B4EC3">
        <w:rPr>
          <w:sz w:val="20"/>
          <w:szCs w:val="20"/>
          <w:lang w:val="ru-RU"/>
        </w:rPr>
        <w:t>, као и расписивање јавног позива за грађане/стамбене зајенице, прикупљање и комплетирање пријава, контролу формалне исправности и комплетности пријава, оцењивање ради утврђивања листе крајњих корисника на основу критеријума из јавног позива, доношење акта о избору крајњих корисника, реализацију и извештавање.</w:t>
      </w:r>
    </w:p>
    <w:p w:rsidR="00AA17B6" w:rsidRPr="003B4EC3" w:rsidRDefault="00AA17B6" w:rsidP="00AA17B6">
      <w:pPr>
        <w:rPr>
          <w:b/>
          <w:sz w:val="20"/>
          <w:szCs w:val="20"/>
          <w:lang w:val="ru-RU"/>
        </w:rPr>
      </w:pPr>
      <w:bookmarkStart w:id="4" w:name="_Hlk66970349"/>
    </w:p>
    <w:p w:rsidR="00AA17B6" w:rsidRPr="003B4EC3" w:rsidRDefault="00AA17B6" w:rsidP="00AA17B6">
      <w:pPr>
        <w:jc w:val="center"/>
        <w:rPr>
          <w:b/>
          <w:sz w:val="20"/>
          <w:szCs w:val="20"/>
          <w:lang w:val="ru-RU"/>
        </w:rPr>
      </w:pPr>
      <w:r w:rsidRPr="003B4EC3">
        <w:rPr>
          <w:b/>
          <w:sz w:val="20"/>
          <w:szCs w:val="20"/>
          <w:lang w:val="ru-RU"/>
        </w:rPr>
        <w:t xml:space="preserve">Јавни позив за </w:t>
      </w:r>
      <w:r w:rsidRPr="003B4EC3">
        <w:rPr>
          <w:b/>
          <w:sz w:val="20"/>
          <w:szCs w:val="20"/>
          <w:lang w:val="sr-Cyrl-CS"/>
        </w:rPr>
        <w:t>директне кориснике (</w:t>
      </w:r>
      <w:r w:rsidRPr="003B4EC3">
        <w:rPr>
          <w:b/>
          <w:sz w:val="20"/>
          <w:szCs w:val="20"/>
          <w:lang w:val="ru-RU"/>
        </w:rPr>
        <w:t>привредне субјекте)</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1</w:t>
      </w:r>
      <w:r w:rsidRPr="003B4EC3">
        <w:rPr>
          <w:b/>
          <w:sz w:val="20"/>
          <w:szCs w:val="20"/>
        </w:rPr>
        <w:t>5</w:t>
      </w:r>
      <w:r w:rsidRPr="003B4EC3">
        <w:rPr>
          <w:b/>
          <w:sz w:val="20"/>
          <w:szCs w:val="20"/>
          <w:lang w:val="ru-RU"/>
        </w:rPr>
        <w:t>.</w:t>
      </w:r>
    </w:p>
    <w:p w:rsidR="00AA17B6" w:rsidRPr="003B4EC3" w:rsidRDefault="00AA17B6" w:rsidP="00AA17B6">
      <w:pPr>
        <w:jc w:val="both"/>
        <w:rPr>
          <w:bCs/>
          <w:sz w:val="20"/>
          <w:szCs w:val="20"/>
          <w:lang w:val="ru-RU"/>
        </w:rPr>
      </w:pPr>
      <w:r w:rsidRPr="003B4EC3">
        <w:rPr>
          <w:bCs/>
          <w:color w:val="FF0000"/>
          <w:sz w:val="20"/>
          <w:szCs w:val="20"/>
          <w:lang w:val="ru-RU"/>
        </w:rPr>
        <w:t xml:space="preserve">         </w:t>
      </w:r>
      <w:r w:rsidRPr="003B4EC3">
        <w:rPr>
          <w:bCs/>
          <w:sz w:val="20"/>
          <w:szCs w:val="20"/>
          <w:lang w:val="ru-RU"/>
        </w:rPr>
        <w:t xml:space="preserve">Одлуку о расписивању јавног позива за избор директних корисника доноси Општинско веће општине Ивањица.  </w:t>
      </w:r>
    </w:p>
    <w:p w:rsidR="00AA17B6" w:rsidRPr="003B4EC3" w:rsidRDefault="00AA17B6" w:rsidP="00AA17B6">
      <w:pPr>
        <w:ind w:firstLine="612"/>
        <w:jc w:val="both"/>
        <w:rPr>
          <w:bCs/>
          <w:sz w:val="20"/>
          <w:szCs w:val="20"/>
          <w:lang w:val="ru-RU"/>
        </w:rPr>
      </w:pPr>
      <w:r w:rsidRPr="003B4EC3">
        <w:rPr>
          <w:bCs/>
          <w:sz w:val="20"/>
          <w:szCs w:val="20"/>
          <w:lang w:val="ru-RU"/>
        </w:rPr>
        <w:t xml:space="preserve">Јавни позив за избор директних корисника спроводи Комисија. </w:t>
      </w:r>
    </w:p>
    <w:p w:rsidR="00AA17B6" w:rsidRPr="003B4EC3" w:rsidRDefault="00AA17B6" w:rsidP="00AA17B6">
      <w:pPr>
        <w:ind w:firstLine="612"/>
        <w:jc w:val="both"/>
        <w:rPr>
          <w:bCs/>
          <w:sz w:val="20"/>
          <w:szCs w:val="20"/>
          <w:lang w:val="ru-RU"/>
        </w:rPr>
      </w:pPr>
      <w:r w:rsidRPr="003B4EC3">
        <w:rPr>
          <w:bCs/>
          <w:sz w:val="20"/>
          <w:szCs w:val="20"/>
          <w:lang w:val="ru-RU"/>
        </w:rPr>
        <w:t>Пријава подразумева подношење документације у року који је утврђен јавним позивом, а подноси се Комисији.</w:t>
      </w:r>
    </w:p>
    <w:p w:rsidR="00AA17B6" w:rsidRPr="003B4EC3" w:rsidRDefault="00AA17B6" w:rsidP="00AA17B6">
      <w:pPr>
        <w:ind w:firstLine="612"/>
        <w:jc w:val="both"/>
        <w:rPr>
          <w:bCs/>
          <w:sz w:val="20"/>
          <w:szCs w:val="20"/>
          <w:lang w:val="ru-RU"/>
        </w:rPr>
      </w:pPr>
      <w:r w:rsidRPr="003B4EC3">
        <w:rPr>
          <w:bCs/>
          <w:sz w:val="20"/>
          <w:szCs w:val="20"/>
          <w:lang w:val="ru-RU"/>
        </w:rPr>
        <w:t xml:space="preserve">Јавни позив из става 1. овог члана се обавезно објављује на интернет страници Општине Ивањица, а биће најављен и у локалним медијима. </w:t>
      </w:r>
    </w:p>
    <w:p w:rsidR="00AA17B6" w:rsidRPr="003B4EC3" w:rsidRDefault="00AA17B6" w:rsidP="00AA17B6">
      <w:pPr>
        <w:ind w:firstLine="240"/>
        <w:jc w:val="both"/>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1</w:t>
      </w:r>
      <w:r w:rsidRPr="003B4EC3">
        <w:rPr>
          <w:b/>
          <w:sz w:val="20"/>
          <w:szCs w:val="20"/>
        </w:rPr>
        <w:t>6</w:t>
      </w:r>
      <w:r w:rsidRPr="003B4EC3">
        <w:rPr>
          <w:b/>
          <w:sz w:val="20"/>
          <w:szCs w:val="20"/>
          <w:lang w:val="ru-RU"/>
        </w:rPr>
        <w:t>.</w:t>
      </w:r>
    </w:p>
    <w:p w:rsidR="00AA17B6" w:rsidRPr="003B4EC3" w:rsidRDefault="00AA17B6" w:rsidP="00AA17B6">
      <w:pPr>
        <w:pStyle w:val="NoSpacing"/>
        <w:jc w:val="both"/>
        <w:rPr>
          <w:rFonts w:ascii="Times New Roman" w:hAnsi="Times New Roman"/>
          <w:sz w:val="20"/>
          <w:szCs w:val="20"/>
          <w:lang w:val="ru-RU"/>
        </w:rPr>
      </w:pPr>
      <w:r w:rsidRPr="003B4EC3">
        <w:rPr>
          <w:rFonts w:ascii="Times New Roman" w:hAnsi="Times New Roman"/>
          <w:sz w:val="20"/>
          <w:szCs w:val="20"/>
          <w:lang w:val="ru-RU"/>
        </w:rPr>
        <w:t xml:space="preserve">          На јавном позиву могу учествовати привредни субјекти који врше испоруку и радове на уградњи материјала, опреме и уређаја</w:t>
      </w:r>
      <w:r w:rsidRPr="003B4EC3" w:rsidDel="003207DF">
        <w:rPr>
          <w:rFonts w:ascii="Times New Roman" w:hAnsi="Times New Roman"/>
          <w:sz w:val="20"/>
          <w:szCs w:val="20"/>
          <w:lang w:val="ru-RU"/>
        </w:rPr>
        <w:t xml:space="preserve"> </w:t>
      </w:r>
      <w:r w:rsidRPr="003B4EC3">
        <w:rPr>
          <w:rFonts w:ascii="Times New Roman" w:hAnsi="Times New Roman"/>
          <w:sz w:val="20"/>
          <w:szCs w:val="20"/>
          <w:lang w:val="ru-RU"/>
        </w:rPr>
        <w:t xml:space="preserve"> и испуњавају следеће услове:</w:t>
      </w:r>
    </w:p>
    <w:p w:rsidR="00AA17B6" w:rsidRPr="003B4EC3" w:rsidRDefault="00AA17B6" w:rsidP="008078E5">
      <w:pPr>
        <w:pStyle w:val="ListParagraph"/>
        <w:numPr>
          <w:ilvl w:val="0"/>
          <w:numId w:val="25"/>
        </w:numPr>
        <w:spacing w:after="0" w:line="259" w:lineRule="auto"/>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t>да су уписани у регистар АПР-а, а регистровани су као привредна друштва и предузетници најмање шест месеци од дана подношења пријаве,</w:t>
      </w:r>
    </w:p>
    <w:p w:rsidR="00AA17B6" w:rsidRPr="003B4EC3" w:rsidRDefault="00AA17B6" w:rsidP="008078E5">
      <w:pPr>
        <w:pStyle w:val="ListParagraph"/>
        <w:numPr>
          <w:ilvl w:val="0"/>
          <w:numId w:val="25"/>
        </w:numPr>
        <w:spacing w:after="0" w:line="259" w:lineRule="auto"/>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t>да над њима није покренут стечајни поступак или поступак ликвидације,</w:t>
      </w:r>
    </w:p>
    <w:p w:rsidR="00AA17B6" w:rsidRPr="003B4EC3" w:rsidRDefault="00AA17B6" w:rsidP="008078E5">
      <w:pPr>
        <w:pStyle w:val="ListParagraph"/>
        <w:numPr>
          <w:ilvl w:val="0"/>
          <w:numId w:val="25"/>
        </w:numPr>
        <w:spacing w:after="0" w:line="259" w:lineRule="auto"/>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t>да имају атесте за материјале и производе,</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 xml:space="preserve">Садржај јавног позива за </w:t>
      </w:r>
      <w:r w:rsidRPr="003B4EC3">
        <w:rPr>
          <w:b/>
          <w:sz w:val="20"/>
          <w:szCs w:val="20"/>
          <w:lang w:val="sr-Cyrl-CS"/>
        </w:rPr>
        <w:t>директне кориснике (</w:t>
      </w:r>
      <w:r w:rsidRPr="003B4EC3">
        <w:rPr>
          <w:b/>
          <w:sz w:val="20"/>
          <w:szCs w:val="20"/>
          <w:lang w:val="ru-RU"/>
        </w:rPr>
        <w:t>привредне субјекте)</w:t>
      </w:r>
    </w:p>
    <w:p w:rsidR="00AA17B6" w:rsidRPr="003B4EC3" w:rsidRDefault="00AA17B6" w:rsidP="00AA17B6">
      <w:pPr>
        <w:jc w:val="center"/>
        <w:rPr>
          <w:bCs/>
          <w:sz w:val="20"/>
          <w:szCs w:val="20"/>
          <w:lang w:val="ru-RU"/>
        </w:rPr>
      </w:pPr>
    </w:p>
    <w:p w:rsidR="00AA17B6" w:rsidRPr="003B4EC3" w:rsidRDefault="00AA17B6" w:rsidP="00AA17B6">
      <w:pPr>
        <w:jc w:val="center"/>
        <w:rPr>
          <w:b/>
          <w:sz w:val="20"/>
          <w:szCs w:val="20"/>
          <w:lang w:val="ru-RU"/>
        </w:rPr>
      </w:pPr>
      <w:bookmarkStart w:id="5" w:name="_Hlk68990714"/>
      <w:r w:rsidRPr="003B4EC3">
        <w:rPr>
          <w:b/>
          <w:sz w:val="20"/>
          <w:szCs w:val="20"/>
          <w:lang w:val="ru-RU"/>
        </w:rPr>
        <w:t>Члан 1</w:t>
      </w:r>
      <w:r w:rsidRPr="003B4EC3">
        <w:rPr>
          <w:b/>
          <w:sz w:val="20"/>
          <w:szCs w:val="20"/>
        </w:rPr>
        <w:t>7</w:t>
      </w:r>
      <w:r w:rsidRPr="003B4EC3">
        <w:rPr>
          <w:b/>
          <w:sz w:val="20"/>
          <w:szCs w:val="20"/>
          <w:lang w:val="ru-RU"/>
        </w:rPr>
        <w:t>.</w:t>
      </w:r>
    </w:p>
    <w:bookmarkEnd w:id="5"/>
    <w:p w:rsidR="00AA17B6" w:rsidRPr="003B4EC3" w:rsidRDefault="00AA17B6" w:rsidP="00AA17B6">
      <w:pPr>
        <w:jc w:val="both"/>
        <w:rPr>
          <w:sz w:val="20"/>
          <w:szCs w:val="20"/>
          <w:lang w:val="ru-RU"/>
        </w:rPr>
      </w:pPr>
      <w:r w:rsidRPr="003B4EC3">
        <w:rPr>
          <w:b/>
          <w:sz w:val="20"/>
          <w:szCs w:val="20"/>
          <w:lang w:val="ru-RU"/>
        </w:rPr>
        <w:t xml:space="preserve">        </w:t>
      </w:r>
      <w:r w:rsidRPr="003B4EC3">
        <w:rPr>
          <w:sz w:val="20"/>
          <w:szCs w:val="20"/>
          <w:lang w:val="ru-RU"/>
        </w:rPr>
        <w:t>Јавни позив из члана 15. овог Правилника садржи:</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lang w:val="ru-RU"/>
        </w:rPr>
      </w:pPr>
      <w:r w:rsidRPr="003B4EC3">
        <w:rPr>
          <w:rFonts w:ascii="Times New Roman" w:hAnsi="Times New Roman"/>
          <w:sz w:val="20"/>
          <w:szCs w:val="20"/>
          <w:lang w:val="ru-RU"/>
        </w:rPr>
        <w:t xml:space="preserve">правни основ за расписивање јавног позива, </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lang w:val="ru-RU"/>
        </w:rPr>
      </w:pPr>
      <w:r w:rsidRPr="003B4EC3">
        <w:rPr>
          <w:rFonts w:ascii="Times New Roman" w:hAnsi="Times New Roman"/>
          <w:sz w:val="20"/>
          <w:szCs w:val="20"/>
          <w:lang w:val="ru-RU"/>
        </w:rPr>
        <w:t xml:space="preserve">циљеве преузете из Правилника о суфинансирању мера енергетске </w:t>
      </w:r>
      <w:r w:rsidRPr="003B4EC3">
        <w:rPr>
          <w:rFonts w:ascii="Times New Roman" w:hAnsi="Times New Roman"/>
          <w:bCs/>
          <w:sz w:val="20"/>
          <w:szCs w:val="20"/>
          <w:lang w:val="ru-RU"/>
        </w:rPr>
        <w:t>санације</w:t>
      </w:r>
      <w:r w:rsidRPr="003B4EC3" w:rsidDel="00D965E9">
        <w:rPr>
          <w:rFonts w:ascii="Times New Roman" w:hAnsi="Times New Roman"/>
          <w:sz w:val="20"/>
          <w:szCs w:val="20"/>
          <w:lang w:val="ru-RU"/>
        </w:rPr>
        <w:t xml:space="preserve"> </w:t>
      </w:r>
      <w:r w:rsidRPr="003B4EC3">
        <w:rPr>
          <w:rFonts w:ascii="Times New Roman" w:hAnsi="Times New Roman"/>
          <w:sz w:val="20"/>
          <w:szCs w:val="20"/>
          <w:lang w:val="ru-RU"/>
        </w:rPr>
        <w:t xml:space="preserve"> на територији јединице локалне самоуправе, </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rPr>
      </w:pPr>
      <w:r w:rsidRPr="003B4EC3">
        <w:rPr>
          <w:rFonts w:ascii="Times New Roman" w:hAnsi="Times New Roman"/>
          <w:sz w:val="20"/>
          <w:szCs w:val="20"/>
        </w:rPr>
        <w:lastRenderedPageBreak/>
        <w:t xml:space="preserve">финансијски оквир, </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rPr>
      </w:pPr>
      <w:r w:rsidRPr="003B4EC3">
        <w:rPr>
          <w:rFonts w:ascii="Times New Roman" w:hAnsi="Times New Roman"/>
          <w:sz w:val="20"/>
          <w:szCs w:val="20"/>
        </w:rPr>
        <w:t xml:space="preserve">намену средстава, </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lang w:val="ru-RU"/>
        </w:rPr>
      </w:pPr>
      <w:r w:rsidRPr="003B4EC3">
        <w:rPr>
          <w:rFonts w:ascii="Times New Roman" w:hAnsi="Times New Roman"/>
          <w:sz w:val="20"/>
          <w:szCs w:val="20"/>
          <w:lang w:val="ru-RU"/>
        </w:rPr>
        <w:t xml:space="preserve">услове за учешће на јавном позиву, </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lang w:val="ru-RU"/>
        </w:rPr>
      </w:pPr>
      <w:r w:rsidRPr="003B4EC3">
        <w:rPr>
          <w:rFonts w:ascii="Times New Roman" w:eastAsia="Times New Roman" w:hAnsi="Times New Roman"/>
          <w:sz w:val="20"/>
          <w:szCs w:val="20"/>
          <w:lang w:val="ru-RU"/>
        </w:rPr>
        <w:t>документацију коју подносилац мора поднети уз пријавни образац,</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lang w:val="ru-RU"/>
        </w:rPr>
      </w:pPr>
      <w:r w:rsidRPr="003B4EC3">
        <w:rPr>
          <w:rFonts w:ascii="Times New Roman" w:eastAsia="Times New Roman" w:hAnsi="Times New Roman"/>
          <w:sz w:val="20"/>
          <w:szCs w:val="20"/>
          <w:lang w:val="ru-RU"/>
        </w:rPr>
        <w:t>испуњеност услова из јавног позива</w:t>
      </w:r>
      <w:r w:rsidRPr="003B4EC3">
        <w:rPr>
          <w:rFonts w:ascii="Times New Roman" w:hAnsi="Times New Roman"/>
          <w:sz w:val="20"/>
          <w:szCs w:val="20"/>
          <w:lang w:val="ru-RU"/>
        </w:rPr>
        <w:t xml:space="preserve">, </w:t>
      </w:r>
    </w:p>
    <w:p w:rsidR="00AA17B6" w:rsidRPr="003B4EC3" w:rsidRDefault="00AA17B6" w:rsidP="008078E5">
      <w:pPr>
        <w:pStyle w:val="ListParagraph"/>
        <w:numPr>
          <w:ilvl w:val="0"/>
          <w:numId w:val="11"/>
        </w:numPr>
        <w:autoSpaceDE w:val="0"/>
        <w:autoSpaceDN w:val="0"/>
        <w:adjustRightInd w:val="0"/>
        <w:spacing w:after="0" w:line="259" w:lineRule="auto"/>
        <w:ind w:left="1077" w:hanging="357"/>
        <w:rPr>
          <w:rFonts w:ascii="Times New Roman" w:hAnsi="Times New Roman"/>
          <w:sz w:val="20"/>
          <w:szCs w:val="20"/>
          <w:lang w:val="ru-RU"/>
        </w:rPr>
      </w:pPr>
      <w:r w:rsidRPr="003B4EC3">
        <w:rPr>
          <w:rFonts w:ascii="Times New Roman" w:hAnsi="Times New Roman"/>
          <w:sz w:val="20"/>
          <w:szCs w:val="20"/>
          <w:lang w:val="ru-RU"/>
        </w:rPr>
        <w:t xml:space="preserve">начин и рок подношења пријаве, </w:t>
      </w:r>
    </w:p>
    <w:p w:rsidR="00AA17B6" w:rsidRPr="003B4EC3" w:rsidRDefault="00AA17B6" w:rsidP="008078E5">
      <w:pPr>
        <w:pStyle w:val="ListParagraph"/>
        <w:numPr>
          <w:ilvl w:val="0"/>
          <w:numId w:val="11"/>
        </w:numPr>
        <w:spacing w:after="0" w:line="259" w:lineRule="auto"/>
        <w:ind w:left="1077" w:hanging="357"/>
        <w:rPr>
          <w:rFonts w:ascii="Times New Roman" w:hAnsi="Times New Roman"/>
          <w:sz w:val="20"/>
          <w:szCs w:val="20"/>
          <w:lang w:val="ru-RU"/>
        </w:rPr>
      </w:pPr>
      <w:r w:rsidRPr="003B4EC3">
        <w:rPr>
          <w:rFonts w:ascii="Times New Roman" w:hAnsi="Times New Roman"/>
          <w:sz w:val="20"/>
          <w:szCs w:val="20"/>
          <w:lang w:val="ru-RU"/>
        </w:rPr>
        <w:t xml:space="preserve">начин објављивања одлуке о учешћу привредних субјеката у суфинансирању мера енергетске </w:t>
      </w:r>
      <w:r w:rsidRPr="003B4EC3">
        <w:rPr>
          <w:rFonts w:ascii="Times New Roman" w:hAnsi="Times New Roman"/>
          <w:bCs/>
          <w:sz w:val="20"/>
          <w:szCs w:val="20"/>
          <w:lang w:val="ru-RU"/>
        </w:rPr>
        <w:t>санације</w:t>
      </w:r>
      <w:r w:rsidRPr="003B4EC3" w:rsidDel="00D965E9">
        <w:rPr>
          <w:rFonts w:ascii="Times New Roman" w:hAnsi="Times New Roman"/>
          <w:sz w:val="20"/>
          <w:szCs w:val="20"/>
          <w:lang w:val="ru-RU"/>
        </w:rPr>
        <w:t xml:space="preserve"> </w:t>
      </w:r>
      <w:r w:rsidRPr="003B4EC3">
        <w:rPr>
          <w:rFonts w:ascii="Times New Roman" w:hAnsi="Times New Roman"/>
          <w:sz w:val="20"/>
          <w:szCs w:val="20"/>
          <w:lang w:val="ru-RU"/>
        </w:rPr>
        <w:t>по јавном позиву,</w:t>
      </w:r>
    </w:p>
    <w:p w:rsidR="00AA17B6" w:rsidRPr="003B4EC3" w:rsidRDefault="00AA17B6" w:rsidP="00AA17B6">
      <w:pPr>
        <w:jc w:val="both"/>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Пријава на јавни позив за директне кориснике (привредне субјекте)</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 xml:space="preserve">Члан </w:t>
      </w:r>
      <w:r w:rsidRPr="003B4EC3">
        <w:rPr>
          <w:b/>
          <w:sz w:val="20"/>
          <w:szCs w:val="20"/>
        </w:rPr>
        <w:t>18</w:t>
      </w:r>
      <w:r w:rsidRPr="003B4EC3">
        <w:rPr>
          <w:b/>
          <w:sz w:val="20"/>
          <w:szCs w:val="20"/>
          <w:lang w:val="ru-RU"/>
        </w:rPr>
        <w:t>.</w:t>
      </w:r>
    </w:p>
    <w:p w:rsidR="00AA17B6" w:rsidRPr="003B4EC3" w:rsidRDefault="00AA17B6" w:rsidP="00AA17B6">
      <w:pPr>
        <w:jc w:val="both"/>
        <w:rPr>
          <w:sz w:val="20"/>
          <w:szCs w:val="20"/>
          <w:lang w:val="ru-RU"/>
        </w:rPr>
      </w:pPr>
      <w:r w:rsidRPr="003B4EC3">
        <w:rPr>
          <w:b/>
          <w:sz w:val="20"/>
          <w:szCs w:val="20"/>
          <w:lang w:val="ru-RU"/>
        </w:rPr>
        <w:t xml:space="preserve">          </w:t>
      </w:r>
      <w:r w:rsidRPr="003B4EC3">
        <w:rPr>
          <w:sz w:val="20"/>
          <w:szCs w:val="20"/>
          <w:lang w:val="ru-RU"/>
        </w:rPr>
        <w:t>Пријава коју на јавни позив подноси привредни субјект садржи пријавни образац са приложеном документацијом.</w:t>
      </w:r>
    </w:p>
    <w:p w:rsidR="00AA17B6" w:rsidRPr="003B4EC3" w:rsidRDefault="00AA17B6" w:rsidP="00AA17B6">
      <w:pPr>
        <w:ind w:firstLine="612"/>
        <w:jc w:val="both"/>
        <w:rPr>
          <w:sz w:val="20"/>
          <w:szCs w:val="20"/>
          <w:lang w:val="ru-RU"/>
        </w:rPr>
      </w:pPr>
      <w:r w:rsidRPr="003B4EC3">
        <w:rPr>
          <w:sz w:val="20"/>
          <w:szCs w:val="20"/>
          <w:lang w:val="ru-RU"/>
        </w:rPr>
        <w:t>Пријавни образац се налази у прилогу јавног позива и садржи нарочито:</w:t>
      </w:r>
    </w:p>
    <w:p w:rsidR="00AA17B6" w:rsidRPr="003B4EC3" w:rsidRDefault="00AA17B6" w:rsidP="008078E5">
      <w:pPr>
        <w:numPr>
          <w:ilvl w:val="0"/>
          <w:numId w:val="12"/>
        </w:numPr>
        <w:spacing w:line="259" w:lineRule="auto"/>
        <w:ind w:left="1077" w:hanging="357"/>
        <w:jc w:val="both"/>
        <w:rPr>
          <w:sz w:val="20"/>
          <w:szCs w:val="20"/>
          <w:lang w:val="ru-RU"/>
        </w:rPr>
      </w:pPr>
      <w:r w:rsidRPr="003B4EC3">
        <w:rPr>
          <w:sz w:val="20"/>
          <w:szCs w:val="20"/>
          <w:lang w:val="ru-RU"/>
        </w:rPr>
        <w:t>опште податке о привредном субјекту;</w:t>
      </w:r>
    </w:p>
    <w:p w:rsidR="00AA17B6" w:rsidRPr="003B4EC3" w:rsidRDefault="00AA17B6" w:rsidP="008078E5">
      <w:pPr>
        <w:numPr>
          <w:ilvl w:val="0"/>
          <w:numId w:val="12"/>
        </w:numPr>
        <w:spacing w:line="259" w:lineRule="auto"/>
        <w:ind w:left="1077" w:hanging="357"/>
        <w:jc w:val="both"/>
        <w:rPr>
          <w:sz w:val="20"/>
          <w:szCs w:val="20"/>
        </w:rPr>
      </w:pPr>
      <w:r w:rsidRPr="003B4EC3">
        <w:rPr>
          <w:sz w:val="20"/>
          <w:szCs w:val="20"/>
        </w:rPr>
        <w:t>податке о законском заступнику;</w:t>
      </w:r>
    </w:p>
    <w:p w:rsidR="00AA17B6" w:rsidRPr="003B4EC3" w:rsidRDefault="00AA17B6" w:rsidP="008078E5">
      <w:pPr>
        <w:numPr>
          <w:ilvl w:val="0"/>
          <w:numId w:val="12"/>
        </w:numPr>
        <w:spacing w:line="259" w:lineRule="auto"/>
        <w:ind w:left="1077" w:hanging="357"/>
        <w:jc w:val="both"/>
        <w:rPr>
          <w:sz w:val="20"/>
          <w:szCs w:val="20"/>
        </w:rPr>
      </w:pPr>
      <w:r w:rsidRPr="003B4EC3">
        <w:rPr>
          <w:sz w:val="20"/>
          <w:szCs w:val="20"/>
        </w:rPr>
        <w:t>профил привредног субјекта;</w:t>
      </w:r>
    </w:p>
    <w:p w:rsidR="00AA17B6" w:rsidRPr="003B4EC3" w:rsidRDefault="00AA17B6" w:rsidP="008078E5">
      <w:pPr>
        <w:numPr>
          <w:ilvl w:val="0"/>
          <w:numId w:val="12"/>
        </w:numPr>
        <w:spacing w:line="259" w:lineRule="auto"/>
        <w:ind w:left="1077" w:hanging="357"/>
        <w:jc w:val="both"/>
        <w:rPr>
          <w:sz w:val="20"/>
          <w:szCs w:val="20"/>
          <w:lang w:val="ru-RU"/>
        </w:rPr>
      </w:pPr>
      <w:r w:rsidRPr="003B4EC3">
        <w:rPr>
          <w:sz w:val="20"/>
          <w:szCs w:val="20"/>
          <w:lang w:val="ru-RU"/>
        </w:rPr>
        <w:t>ценовни преглед роба и услуга;</w:t>
      </w:r>
    </w:p>
    <w:p w:rsidR="00AA17B6" w:rsidRPr="003B4EC3" w:rsidRDefault="00AA17B6" w:rsidP="00AA17B6">
      <w:pPr>
        <w:jc w:val="both"/>
        <w:rPr>
          <w:sz w:val="20"/>
          <w:szCs w:val="20"/>
          <w:lang w:val="ru-RU"/>
        </w:rPr>
      </w:pPr>
    </w:p>
    <w:p w:rsidR="00AA17B6" w:rsidRPr="003B4EC3" w:rsidRDefault="00AA17B6" w:rsidP="00AA17B6">
      <w:pPr>
        <w:jc w:val="center"/>
        <w:rPr>
          <w:b/>
          <w:sz w:val="20"/>
          <w:szCs w:val="20"/>
          <w:lang w:val="ru-RU"/>
        </w:rPr>
      </w:pPr>
      <w:r w:rsidRPr="003B4EC3">
        <w:rPr>
          <w:b/>
          <w:sz w:val="20"/>
          <w:szCs w:val="20"/>
          <w:lang w:val="ru-RU"/>
        </w:rPr>
        <w:t>Критеријуми за рангирање директних корисника (привредних субјеката)</w:t>
      </w:r>
    </w:p>
    <w:p w:rsidR="00AA17B6" w:rsidRPr="003B4EC3" w:rsidRDefault="00AA17B6" w:rsidP="00AA17B6">
      <w:pPr>
        <w:jc w:val="center"/>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 xml:space="preserve">Члан </w:t>
      </w:r>
      <w:r w:rsidRPr="003B4EC3">
        <w:rPr>
          <w:b/>
          <w:sz w:val="20"/>
          <w:szCs w:val="20"/>
        </w:rPr>
        <w:t>19</w:t>
      </w:r>
      <w:r w:rsidRPr="003B4EC3">
        <w:rPr>
          <w:b/>
          <w:sz w:val="20"/>
          <w:szCs w:val="20"/>
          <w:lang w:val="ru-RU"/>
        </w:rPr>
        <w:t>.</w:t>
      </w:r>
    </w:p>
    <w:p w:rsidR="00AA17B6" w:rsidRPr="003B4EC3" w:rsidRDefault="00AA17B6" w:rsidP="00AA17B6">
      <w:pPr>
        <w:jc w:val="both"/>
        <w:rPr>
          <w:bCs/>
          <w:sz w:val="20"/>
          <w:szCs w:val="20"/>
          <w:lang w:val="ru-RU"/>
        </w:rPr>
      </w:pPr>
      <w:bookmarkStart w:id="6" w:name="_Hlk68985879"/>
      <w:r w:rsidRPr="003B4EC3">
        <w:rPr>
          <w:b/>
          <w:sz w:val="20"/>
          <w:szCs w:val="20"/>
          <w:lang w:val="ru-RU"/>
        </w:rPr>
        <w:t xml:space="preserve">      </w:t>
      </w:r>
      <w:r w:rsidRPr="003B4EC3">
        <w:rPr>
          <w:bCs/>
          <w:sz w:val="20"/>
          <w:szCs w:val="20"/>
          <w:lang w:val="ru-RU"/>
        </w:rPr>
        <w:t>Критеријуми за рангирање директних корисника обухватају следеће:</w:t>
      </w:r>
    </w:p>
    <w:p w:rsidR="00AA17B6" w:rsidRPr="003B4EC3" w:rsidRDefault="00AA17B6" w:rsidP="008078E5">
      <w:pPr>
        <w:pStyle w:val="ListParagraph"/>
        <w:numPr>
          <w:ilvl w:val="0"/>
          <w:numId w:val="17"/>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цене кључних добара  заједно са уградњом за меру за коју конкуришу;</w:t>
      </w:r>
    </w:p>
    <w:p w:rsidR="00AA17B6" w:rsidRPr="003B4EC3" w:rsidRDefault="00AA17B6" w:rsidP="008078E5">
      <w:pPr>
        <w:pStyle w:val="ListParagraph"/>
        <w:numPr>
          <w:ilvl w:val="0"/>
          <w:numId w:val="17"/>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рок важења цена за меру коју конкуришу;</w:t>
      </w:r>
    </w:p>
    <w:p w:rsidR="00AA17B6" w:rsidRPr="003B4EC3" w:rsidRDefault="00AA17B6" w:rsidP="008078E5">
      <w:pPr>
        <w:pStyle w:val="ListParagraph"/>
        <w:numPr>
          <w:ilvl w:val="0"/>
          <w:numId w:val="17"/>
        </w:numPr>
        <w:spacing w:after="0" w:line="240" w:lineRule="auto"/>
        <w:jc w:val="both"/>
        <w:rPr>
          <w:rFonts w:ascii="Times New Roman" w:hAnsi="Times New Roman"/>
          <w:bCs/>
          <w:sz w:val="20"/>
          <w:szCs w:val="20"/>
          <w:lang w:val="ru-RU"/>
        </w:rPr>
      </w:pPr>
      <w:r w:rsidRPr="003B4EC3">
        <w:rPr>
          <w:rFonts w:ascii="Times New Roman" w:hAnsi="Times New Roman"/>
          <w:bCs/>
          <w:sz w:val="20"/>
          <w:szCs w:val="20"/>
          <w:lang w:val="ru-RU"/>
        </w:rPr>
        <w:t>други критеријуми ближе дефинисани јавним позивом.</w:t>
      </w:r>
    </w:p>
    <w:p w:rsidR="00AA17B6" w:rsidRPr="003B4EC3" w:rsidRDefault="00AA17B6" w:rsidP="00AA17B6">
      <w:pPr>
        <w:ind w:firstLine="612"/>
        <w:jc w:val="both"/>
        <w:rPr>
          <w:bCs/>
          <w:sz w:val="20"/>
          <w:szCs w:val="20"/>
          <w:lang w:val="ru-RU"/>
        </w:rPr>
      </w:pPr>
      <w:r w:rsidRPr="003B4EC3">
        <w:rPr>
          <w:bCs/>
          <w:sz w:val="20"/>
          <w:szCs w:val="20"/>
          <w:lang w:val="ru-RU"/>
        </w:rPr>
        <w:t xml:space="preserve"> 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AA17B6" w:rsidRPr="003B4EC3" w:rsidRDefault="00AA17B6" w:rsidP="00AA17B6">
      <w:pPr>
        <w:ind w:firstLine="612"/>
        <w:jc w:val="both"/>
        <w:rPr>
          <w:bCs/>
          <w:sz w:val="20"/>
          <w:szCs w:val="20"/>
          <w:lang w:val="ru-RU"/>
        </w:rPr>
      </w:pPr>
      <w:r w:rsidRPr="003B4EC3">
        <w:rPr>
          <w:bCs/>
          <w:sz w:val="20"/>
          <w:szCs w:val="20"/>
          <w:lang w:val="ru-RU"/>
        </w:rPr>
        <w:t>Укупан максимални број бодова по свим критеријумима и поткритеријумима примењеним на поједини Програм не може прећи 100.</w:t>
      </w:r>
    </w:p>
    <w:bookmarkEnd w:id="6"/>
    <w:p w:rsidR="00AA17B6" w:rsidRPr="003B4EC3" w:rsidRDefault="00AA17B6" w:rsidP="00AA17B6">
      <w:pPr>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Оцењивање, утврђивање листе изабраних директних корисника и уговарање</w:t>
      </w:r>
    </w:p>
    <w:p w:rsidR="00AA17B6" w:rsidRPr="003B4EC3" w:rsidRDefault="00AA17B6" w:rsidP="00AA17B6">
      <w:pPr>
        <w:jc w:val="center"/>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 xml:space="preserve">Члан </w:t>
      </w:r>
      <w:r w:rsidRPr="003B4EC3">
        <w:rPr>
          <w:b/>
          <w:sz w:val="20"/>
          <w:szCs w:val="20"/>
        </w:rPr>
        <w:t>20</w:t>
      </w:r>
      <w:r w:rsidRPr="003B4EC3">
        <w:rPr>
          <w:b/>
          <w:sz w:val="20"/>
          <w:szCs w:val="20"/>
          <w:lang w:val="ru-RU"/>
        </w:rPr>
        <w:t>.</w:t>
      </w:r>
    </w:p>
    <w:p w:rsidR="00AA17B6" w:rsidRPr="003B4EC3" w:rsidRDefault="00AA17B6" w:rsidP="00AA17B6">
      <w:pPr>
        <w:jc w:val="both"/>
        <w:rPr>
          <w:sz w:val="20"/>
          <w:szCs w:val="20"/>
          <w:lang w:val="ru-RU"/>
        </w:rPr>
      </w:pPr>
      <w:bookmarkStart w:id="7" w:name="_Hlk66995067"/>
      <w:r w:rsidRPr="003B4EC3">
        <w:rPr>
          <w:sz w:val="20"/>
          <w:szCs w:val="20"/>
          <w:lang w:val="ru-RU"/>
        </w:rPr>
        <w:t xml:space="preserve">         Оцењивање и рангирање приспелих пријава привредних субјеката врши се применом критеријума из члана 19. овог Правилника. </w:t>
      </w:r>
    </w:p>
    <w:bookmarkEnd w:id="7"/>
    <w:p w:rsidR="00AA17B6" w:rsidRPr="003B4EC3" w:rsidRDefault="00AA17B6" w:rsidP="00AA17B6">
      <w:pPr>
        <w:ind w:firstLine="612"/>
        <w:jc w:val="both"/>
        <w:rPr>
          <w:strike/>
          <w:sz w:val="20"/>
          <w:szCs w:val="20"/>
          <w:lang w:val="ru-RU"/>
        </w:rPr>
      </w:pPr>
      <w:r w:rsidRPr="003B4EC3">
        <w:rPr>
          <w:sz w:val="20"/>
          <w:szCs w:val="20"/>
          <w:lang w:val="ru-RU"/>
        </w:rPr>
        <w:t>Комисија разматра пријаве и у складу са условима Јавног позива, утврђује прелиминарну листу директних корисника.</w:t>
      </w:r>
    </w:p>
    <w:p w:rsidR="00AA17B6" w:rsidRPr="003B4EC3" w:rsidRDefault="00AA17B6" w:rsidP="00AA17B6">
      <w:pPr>
        <w:ind w:firstLine="612"/>
        <w:jc w:val="both"/>
        <w:rPr>
          <w:sz w:val="20"/>
          <w:szCs w:val="20"/>
          <w:lang w:val="ru-RU"/>
        </w:rPr>
      </w:pPr>
      <w:r w:rsidRPr="003B4EC3">
        <w:rPr>
          <w:sz w:val="20"/>
          <w:szCs w:val="20"/>
          <w:lang w:val="ru-RU"/>
        </w:rPr>
        <w:t>Прелиминарну листу директних корисника Комисија објављује на огласној табли Општинске управе општина Ивањица и званичној интернет страници Општине.</w:t>
      </w:r>
    </w:p>
    <w:p w:rsidR="00AA17B6" w:rsidRPr="003B4EC3" w:rsidRDefault="00AA17B6" w:rsidP="00AA17B6">
      <w:pPr>
        <w:ind w:firstLine="612"/>
        <w:jc w:val="both"/>
        <w:rPr>
          <w:sz w:val="20"/>
          <w:szCs w:val="20"/>
          <w:lang w:val="ru-RU"/>
        </w:rPr>
      </w:pPr>
      <w:r w:rsidRPr="003B4EC3">
        <w:rPr>
          <w:sz w:val="20"/>
          <w:szCs w:val="20"/>
          <w:lang w:val="ru-RU"/>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AA17B6" w:rsidRPr="003B4EC3" w:rsidRDefault="00AA17B6" w:rsidP="00AA17B6">
      <w:pPr>
        <w:ind w:firstLine="612"/>
        <w:jc w:val="both"/>
        <w:rPr>
          <w:sz w:val="20"/>
          <w:szCs w:val="20"/>
          <w:lang w:val="ru-RU"/>
        </w:rPr>
      </w:pPr>
      <w:r w:rsidRPr="003B4EC3">
        <w:rPr>
          <w:sz w:val="20"/>
          <w:szCs w:val="20"/>
          <w:lang w:val="ru-RU"/>
        </w:rPr>
        <w:t>На прелиминарну листу директних корисника учесници јавног позива имају право приговора Комисији у року од осам дана од дана њеног објављивања.</w:t>
      </w:r>
    </w:p>
    <w:p w:rsidR="00AA17B6" w:rsidRPr="003B4EC3" w:rsidRDefault="00AA17B6" w:rsidP="00AA17B6">
      <w:pPr>
        <w:ind w:firstLine="612"/>
        <w:jc w:val="both"/>
        <w:rPr>
          <w:sz w:val="20"/>
          <w:szCs w:val="20"/>
          <w:u w:val="single"/>
          <w:lang w:val="ru-RU"/>
        </w:rPr>
      </w:pPr>
      <w:r w:rsidRPr="003B4EC3">
        <w:rPr>
          <w:sz w:val="20"/>
          <w:szCs w:val="20"/>
          <w:lang w:val="ru-RU"/>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AA17B6" w:rsidRPr="003B4EC3" w:rsidRDefault="00AA17B6" w:rsidP="00AA17B6">
      <w:pPr>
        <w:ind w:firstLine="612"/>
        <w:jc w:val="both"/>
        <w:rPr>
          <w:sz w:val="20"/>
          <w:szCs w:val="20"/>
          <w:lang w:val="ru-RU"/>
        </w:rPr>
      </w:pPr>
      <w:r w:rsidRPr="003B4EC3">
        <w:rPr>
          <w:sz w:val="20"/>
          <w:szCs w:val="20"/>
          <w:lang w:val="ru-RU"/>
        </w:rPr>
        <w:t>О спроведеном поступку Комисија води записник и сачињава Предлог коначног Решења о избору директних корисника у спровођењу мера енергетске санације и исте доставља Општинском већу на усвајање.</w:t>
      </w:r>
    </w:p>
    <w:p w:rsidR="00AA17B6" w:rsidRPr="003B4EC3" w:rsidRDefault="00AA17B6" w:rsidP="00AA17B6">
      <w:pPr>
        <w:ind w:firstLine="612"/>
        <w:jc w:val="both"/>
        <w:rPr>
          <w:sz w:val="20"/>
          <w:szCs w:val="20"/>
          <w:lang w:val="ru-RU"/>
        </w:rPr>
      </w:pPr>
      <w:r w:rsidRPr="003B4EC3">
        <w:rPr>
          <w:sz w:val="20"/>
          <w:szCs w:val="20"/>
          <w:lang w:val="ru-RU"/>
        </w:rPr>
        <w:t xml:space="preserve">Општинско веће општине Ивањица  доноси </w:t>
      </w:r>
      <w:r w:rsidRPr="003B4EC3">
        <w:rPr>
          <w:i/>
          <w:sz w:val="20"/>
          <w:szCs w:val="20"/>
          <w:lang w:val="ru-RU"/>
        </w:rPr>
        <w:t xml:space="preserve"> </w:t>
      </w:r>
      <w:r w:rsidRPr="003B4EC3">
        <w:rPr>
          <w:sz w:val="20"/>
          <w:szCs w:val="20"/>
          <w:lang w:val="ru-RU"/>
        </w:rPr>
        <w:t xml:space="preserve">Решење о избору директних корисника у спровођењу мера енергетске санације. </w:t>
      </w:r>
    </w:p>
    <w:p w:rsidR="00AA17B6" w:rsidRPr="003B4EC3" w:rsidRDefault="00AA17B6" w:rsidP="00AA17B6">
      <w:pPr>
        <w:jc w:val="both"/>
        <w:rPr>
          <w:sz w:val="20"/>
          <w:szCs w:val="20"/>
          <w:lang w:val="ru-RU"/>
        </w:rPr>
      </w:pPr>
      <w:r w:rsidRPr="003B4EC3">
        <w:rPr>
          <w:i/>
          <w:sz w:val="20"/>
          <w:szCs w:val="20"/>
          <w:lang w:val="ru-RU"/>
        </w:rPr>
        <w:t xml:space="preserve">         </w:t>
      </w:r>
      <w:r w:rsidRPr="003B4EC3">
        <w:rPr>
          <w:sz w:val="20"/>
          <w:szCs w:val="20"/>
          <w:lang w:val="ru-RU"/>
        </w:rPr>
        <w:t xml:space="preserve"> Решење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Ивањица.</w:t>
      </w:r>
    </w:p>
    <w:p w:rsidR="00AA17B6" w:rsidRPr="003B4EC3" w:rsidRDefault="00AA17B6" w:rsidP="00AA17B6">
      <w:pPr>
        <w:spacing w:line="276" w:lineRule="auto"/>
        <w:jc w:val="both"/>
        <w:rPr>
          <w:sz w:val="20"/>
          <w:szCs w:val="20"/>
          <w:lang w:val="ru-RU"/>
        </w:rPr>
      </w:pPr>
      <w:r w:rsidRPr="003B4EC3">
        <w:rPr>
          <w:sz w:val="20"/>
          <w:szCs w:val="20"/>
          <w:lang w:val="ru-RU"/>
        </w:rPr>
        <w:t xml:space="preserve">          На Решење о учешћу привредних субјеката у спровођењу мера енергетске </w:t>
      </w:r>
      <w:r w:rsidRPr="003B4EC3">
        <w:rPr>
          <w:sz w:val="20"/>
          <w:szCs w:val="20"/>
          <w:lang w:val="sr-Cyrl-CS"/>
        </w:rPr>
        <w:t>санације</w:t>
      </w:r>
      <w:r w:rsidRPr="003B4EC3">
        <w:rPr>
          <w:sz w:val="20"/>
          <w:szCs w:val="20"/>
          <w:lang w:val="ru-RU"/>
        </w:rPr>
        <w:t xml:space="preserve"> може се поднети приговор Општинском већу у року од 8 дана од дана објављивања. Решење општинског већа је коначно.</w:t>
      </w:r>
    </w:p>
    <w:p w:rsidR="00AA17B6" w:rsidRPr="003B4EC3" w:rsidRDefault="00AA17B6" w:rsidP="00AA17B6">
      <w:pPr>
        <w:pStyle w:val="NoSpacing"/>
        <w:jc w:val="both"/>
        <w:rPr>
          <w:rFonts w:ascii="Times New Roman" w:hAnsi="Times New Roman"/>
          <w:sz w:val="20"/>
          <w:szCs w:val="20"/>
          <w:lang w:val="ru-RU"/>
        </w:rPr>
      </w:pPr>
      <w:r w:rsidRPr="003B4EC3">
        <w:rPr>
          <w:rFonts w:ascii="Times New Roman" w:hAnsi="Times New Roman"/>
          <w:sz w:val="20"/>
          <w:szCs w:val="20"/>
          <w:lang w:val="sr-Latn-CS"/>
        </w:rPr>
        <w:t xml:space="preserve">         </w:t>
      </w:r>
      <w:r w:rsidRPr="003B4EC3">
        <w:rPr>
          <w:rFonts w:ascii="Times New Roman" w:hAnsi="Times New Roman"/>
          <w:sz w:val="20"/>
          <w:szCs w:val="20"/>
          <w:lang w:val="ru-RU"/>
        </w:rPr>
        <w:t>Општина Ивањица ће закључити Споразум о техничкој сарадњи у спровођењу мера енергетске санације са директним корисницима који буду изабрани.</w:t>
      </w:r>
    </w:p>
    <w:p w:rsidR="00AA17B6" w:rsidRPr="003B4EC3" w:rsidRDefault="00AA17B6" w:rsidP="00AA17B6">
      <w:pPr>
        <w:pStyle w:val="NoSpacing"/>
        <w:jc w:val="both"/>
        <w:rPr>
          <w:rFonts w:ascii="Times New Roman" w:hAnsi="Times New Roman"/>
          <w:sz w:val="20"/>
          <w:szCs w:val="20"/>
          <w:lang w:val="ru-RU"/>
        </w:rPr>
      </w:pPr>
      <w:r w:rsidRPr="003B4EC3">
        <w:rPr>
          <w:rFonts w:ascii="Times New Roman" w:hAnsi="Times New Roman"/>
          <w:sz w:val="20"/>
          <w:szCs w:val="20"/>
          <w:lang w:val="ru-RU"/>
        </w:rPr>
        <w:t xml:space="preserve">         Након потписивања споразума о техничкој сарадњи са директним корисницима Општина Ивањица расписује јавни позив за појединачне пројекте грађана. </w:t>
      </w:r>
    </w:p>
    <w:p w:rsidR="00AA17B6" w:rsidRPr="003B4EC3" w:rsidRDefault="00AA17B6" w:rsidP="00AA17B6">
      <w:pPr>
        <w:ind w:firstLine="612"/>
        <w:jc w:val="both"/>
        <w:rPr>
          <w:bCs/>
          <w:sz w:val="20"/>
          <w:szCs w:val="20"/>
          <w:lang w:val="ru-RU"/>
        </w:rPr>
      </w:pPr>
      <w:r w:rsidRPr="003B4EC3">
        <w:rPr>
          <w:bCs/>
          <w:sz w:val="20"/>
          <w:szCs w:val="20"/>
          <w:lang w:val="ru-RU"/>
        </w:rPr>
        <w:t xml:space="preserve">Уговор о спровођењу мера енергетске санације потписује се након доношења </w:t>
      </w:r>
      <w:r w:rsidRPr="003B4EC3">
        <w:rPr>
          <w:sz w:val="20"/>
          <w:szCs w:val="20"/>
          <w:lang w:val="ru-RU"/>
        </w:rPr>
        <w:t xml:space="preserve">Решења о коначној листи крајњих корисника </w:t>
      </w:r>
      <w:r w:rsidRPr="003B4EC3">
        <w:rPr>
          <w:bCs/>
          <w:sz w:val="20"/>
          <w:szCs w:val="20"/>
          <w:lang w:val="ru-RU"/>
        </w:rPr>
        <w:t>за спровођење мера енергетске санације.</w:t>
      </w:r>
    </w:p>
    <w:p w:rsidR="00AA17B6" w:rsidRPr="003B4EC3" w:rsidRDefault="00AA17B6" w:rsidP="00AA17B6">
      <w:pPr>
        <w:ind w:firstLine="612"/>
        <w:jc w:val="both"/>
        <w:rPr>
          <w:bCs/>
          <w:sz w:val="20"/>
          <w:szCs w:val="20"/>
          <w:lang w:val="ru-RU"/>
        </w:rPr>
      </w:pPr>
      <w:r w:rsidRPr="003B4EC3">
        <w:rPr>
          <w:sz w:val="20"/>
          <w:szCs w:val="20"/>
          <w:lang w:val="ru-RU"/>
        </w:rPr>
        <w:lastRenderedPageBreak/>
        <w:t xml:space="preserve">Уколико се на први јавни позив за директне кориснике не јави ни један </w:t>
      </w:r>
      <w:r w:rsidRPr="003B4EC3">
        <w:rPr>
          <w:color w:val="FF0000"/>
          <w:sz w:val="20"/>
          <w:szCs w:val="20"/>
          <w:lang w:val="ru-RU"/>
        </w:rPr>
        <w:t xml:space="preserve"> </w:t>
      </w:r>
      <w:r w:rsidRPr="003B4EC3">
        <w:rPr>
          <w:sz w:val="20"/>
          <w:szCs w:val="20"/>
          <w:lang w:val="ru-RU"/>
        </w:rPr>
        <w:t>привредни субјекат</w:t>
      </w:r>
      <w:r w:rsidRPr="003B4EC3">
        <w:rPr>
          <w:sz w:val="20"/>
          <w:szCs w:val="20"/>
          <w:lang w:val="sr-Cyrl-CS"/>
        </w:rPr>
        <w:t>, јавни позив се понавља.</w:t>
      </w:r>
    </w:p>
    <w:p w:rsidR="00AA17B6" w:rsidRPr="003B4EC3" w:rsidRDefault="00AA17B6" w:rsidP="00AA17B6">
      <w:pPr>
        <w:ind w:firstLine="720"/>
        <w:jc w:val="both"/>
        <w:rPr>
          <w:sz w:val="20"/>
          <w:szCs w:val="20"/>
          <w:lang w:val="ru-RU"/>
        </w:rPr>
      </w:pPr>
      <w:r w:rsidRPr="003B4EC3">
        <w:rPr>
          <w:sz w:val="20"/>
          <w:szCs w:val="20"/>
          <w:lang w:val="ru-RU"/>
        </w:rPr>
        <w:t xml:space="preserve"> </w:t>
      </w:r>
    </w:p>
    <w:bookmarkEnd w:id="4"/>
    <w:p w:rsidR="00AA17B6" w:rsidRPr="003B4EC3" w:rsidRDefault="00AA17B6" w:rsidP="00AA17B6">
      <w:pPr>
        <w:jc w:val="center"/>
        <w:rPr>
          <w:b/>
          <w:sz w:val="20"/>
          <w:szCs w:val="20"/>
          <w:lang w:val="ru-RU"/>
        </w:rPr>
      </w:pPr>
      <w:r w:rsidRPr="003B4EC3">
        <w:rPr>
          <w:b/>
          <w:sz w:val="20"/>
          <w:szCs w:val="20"/>
          <w:lang w:val="ru-RU"/>
        </w:rPr>
        <w:t>Јавни позив за доделу бесповратних средстава грађанима и стамбеним заједницама</w:t>
      </w:r>
    </w:p>
    <w:p w:rsidR="00AA17B6" w:rsidRPr="003B4EC3" w:rsidRDefault="00AA17B6" w:rsidP="00AA17B6">
      <w:pPr>
        <w:jc w:val="center"/>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21.</w:t>
      </w:r>
    </w:p>
    <w:p w:rsidR="00AA17B6" w:rsidRPr="003B4EC3" w:rsidRDefault="00AA17B6" w:rsidP="00AA17B6">
      <w:pPr>
        <w:jc w:val="both"/>
        <w:rPr>
          <w:bCs/>
          <w:sz w:val="20"/>
          <w:szCs w:val="20"/>
          <w:lang w:val="ru-RU"/>
        </w:rPr>
      </w:pPr>
      <w:r w:rsidRPr="003B4EC3">
        <w:rPr>
          <w:bCs/>
          <w:color w:val="FF0000"/>
          <w:sz w:val="20"/>
          <w:szCs w:val="20"/>
          <w:lang w:val="ru-RU"/>
        </w:rPr>
        <w:t xml:space="preserve">        </w:t>
      </w:r>
      <w:r w:rsidRPr="003B4EC3">
        <w:rPr>
          <w:bCs/>
          <w:sz w:val="20"/>
          <w:szCs w:val="20"/>
          <w:lang w:val="ru-RU"/>
        </w:rPr>
        <w:t xml:space="preserve">Одлуку о расписивању јавног позива за доделу бесповратних средстава грађанима и стамбеним заједницама </w:t>
      </w:r>
      <w:r w:rsidRPr="003B4EC3">
        <w:rPr>
          <w:b/>
          <w:sz w:val="20"/>
          <w:szCs w:val="20"/>
          <w:lang w:val="ru-RU"/>
        </w:rPr>
        <w:t>з</w:t>
      </w:r>
      <w:r w:rsidRPr="003B4EC3">
        <w:rPr>
          <w:sz w:val="20"/>
          <w:szCs w:val="20"/>
          <w:lang w:val="ru-RU"/>
        </w:rPr>
        <w:t>а енергетску санацију стамбених зграда, породичних кућа и станова</w:t>
      </w:r>
      <w:r w:rsidRPr="003B4EC3">
        <w:rPr>
          <w:bCs/>
          <w:sz w:val="20"/>
          <w:szCs w:val="20"/>
          <w:lang w:val="ru-RU"/>
        </w:rPr>
        <w:t xml:space="preserve"> доноси Општинско веће општине Ивањица.</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Cs/>
          <w:sz w:val="20"/>
          <w:szCs w:val="20"/>
          <w:lang w:val="ru-RU"/>
        </w:rPr>
        <w:t xml:space="preserve">Јавни позив за </w:t>
      </w:r>
      <w:r w:rsidRPr="003B4EC3">
        <w:rPr>
          <w:sz w:val="20"/>
          <w:szCs w:val="20"/>
          <w:lang w:val="ru-RU"/>
        </w:rPr>
        <w:t xml:space="preserve">доделу бесповратних средстава грађанима и стамбеним заједницама </w:t>
      </w:r>
      <w:r w:rsidRPr="003B4EC3">
        <w:rPr>
          <w:bCs/>
          <w:sz w:val="20"/>
          <w:szCs w:val="20"/>
          <w:lang w:val="ru-RU"/>
        </w:rPr>
        <w:t xml:space="preserve">спроводи Комисија. </w:t>
      </w:r>
    </w:p>
    <w:p w:rsidR="00AA17B6" w:rsidRPr="003B4EC3" w:rsidRDefault="00AA17B6" w:rsidP="00AA17B6">
      <w:pPr>
        <w:jc w:val="both"/>
        <w:rPr>
          <w:bCs/>
          <w:sz w:val="20"/>
          <w:szCs w:val="20"/>
          <w:lang w:val="ru-RU"/>
        </w:rPr>
      </w:pPr>
      <w:r w:rsidRPr="003B4EC3">
        <w:rPr>
          <w:bCs/>
          <w:sz w:val="20"/>
          <w:szCs w:val="20"/>
          <w:lang w:val="ru-RU"/>
        </w:rPr>
        <w:t xml:space="preserve">         Грађани/ стамбене заједнице - учесници јавног позива подносе пријаву Комисији. Пријава подразумева подношење конкурсне документације  у року који је утврђен јавним позивом.</w:t>
      </w:r>
    </w:p>
    <w:p w:rsidR="00AA17B6" w:rsidRPr="003B4EC3" w:rsidRDefault="00AA17B6" w:rsidP="00AA17B6">
      <w:pPr>
        <w:jc w:val="both"/>
        <w:rPr>
          <w:bCs/>
          <w:sz w:val="20"/>
          <w:szCs w:val="20"/>
          <w:lang w:val="ru-RU"/>
        </w:rPr>
      </w:pPr>
      <w:r w:rsidRPr="003B4EC3">
        <w:rPr>
          <w:bCs/>
          <w:sz w:val="20"/>
          <w:szCs w:val="20"/>
          <w:lang w:val="ru-RU"/>
        </w:rPr>
        <w:t xml:space="preserve">        Јавни позив из става 1. овог члана се обавезно објављује на огласној табли Општинске управе општине Ивањица и званичној интернет страници Општине Ивањица, а најава јавног позива и у свим локалним медијима. </w:t>
      </w:r>
    </w:p>
    <w:p w:rsidR="00AA17B6" w:rsidRPr="003B4EC3" w:rsidRDefault="00AA17B6" w:rsidP="00AA17B6">
      <w:pPr>
        <w:ind w:firstLine="612"/>
        <w:jc w:val="both"/>
        <w:rPr>
          <w:bCs/>
          <w:sz w:val="20"/>
          <w:szCs w:val="20"/>
        </w:rPr>
      </w:pPr>
      <w:r w:rsidRPr="003B4EC3">
        <w:rPr>
          <w:bCs/>
          <w:sz w:val="20"/>
          <w:szCs w:val="20"/>
        </w:rPr>
        <w:t>Конкурсна документација садржи:</w:t>
      </w:r>
    </w:p>
    <w:p w:rsidR="00AA17B6" w:rsidRPr="003B4EC3" w:rsidRDefault="00AA17B6" w:rsidP="008078E5">
      <w:pPr>
        <w:numPr>
          <w:ilvl w:val="0"/>
          <w:numId w:val="14"/>
        </w:numPr>
        <w:spacing w:line="259" w:lineRule="auto"/>
        <w:ind w:left="1077" w:hanging="357"/>
        <w:contextualSpacing/>
        <w:jc w:val="both"/>
        <w:rPr>
          <w:bCs/>
          <w:sz w:val="20"/>
          <w:szCs w:val="20"/>
        </w:rPr>
      </w:pPr>
      <w:r w:rsidRPr="003B4EC3">
        <w:rPr>
          <w:bCs/>
          <w:sz w:val="20"/>
          <w:szCs w:val="20"/>
        </w:rPr>
        <w:t>јавни позив</w:t>
      </w:r>
    </w:p>
    <w:p w:rsidR="00AA17B6" w:rsidRPr="003B4EC3" w:rsidRDefault="00AA17B6" w:rsidP="008078E5">
      <w:pPr>
        <w:numPr>
          <w:ilvl w:val="0"/>
          <w:numId w:val="14"/>
        </w:numPr>
        <w:spacing w:line="259" w:lineRule="auto"/>
        <w:ind w:left="1077" w:hanging="357"/>
        <w:contextualSpacing/>
        <w:jc w:val="both"/>
        <w:rPr>
          <w:bCs/>
          <w:sz w:val="20"/>
          <w:szCs w:val="20"/>
          <w:lang w:val="ru-RU"/>
        </w:rPr>
      </w:pPr>
      <w:bookmarkStart w:id="8" w:name="_Hlk66978480"/>
      <w:r w:rsidRPr="003B4EC3">
        <w:rPr>
          <w:bCs/>
          <w:sz w:val="20"/>
          <w:szCs w:val="20"/>
          <w:lang w:val="ru-RU"/>
        </w:rPr>
        <w:t>пријавни образац са листом потребних докумената</w:t>
      </w:r>
      <w:bookmarkEnd w:id="8"/>
      <w:r w:rsidRPr="003B4EC3">
        <w:rPr>
          <w:b/>
          <w:sz w:val="20"/>
          <w:szCs w:val="20"/>
          <w:lang w:val="ru-RU"/>
        </w:rPr>
        <w:t xml:space="preserve">  </w:t>
      </w:r>
    </w:p>
    <w:p w:rsidR="00AA17B6" w:rsidRPr="003B4EC3" w:rsidRDefault="00AA17B6" w:rsidP="00AA17B6">
      <w:pPr>
        <w:ind w:left="720"/>
        <w:contextualSpacing/>
        <w:jc w:val="both"/>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22.</w:t>
      </w:r>
    </w:p>
    <w:p w:rsidR="00AA17B6" w:rsidRPr="003B4EC3" w:rsidRDefault="00AA17B6" w:rsidP="00AA17B6">
      <w:pPr>
        <w:jc w:val="both"/>
        <w:rPr>
          <w:bCs/>
          <w:sz w:val="20"/>
          <w:szCs w:val="20"/>
          <w:lang w:val="ru-RU"/>
        </w:rPr>
      </w:pPr>
      <w:r w:rsidRPr="003B4EC3">
        <w:rPr>
          <w:b/>
          <w:sz w:val="20"/>
          <w:szCs w:val="20"/>
          <w:lang w:val="ru-RU"/>
        </w:rPr>
        <w:t xml:space="preserve">        </w:t>
      </w:r>
      <w:r w:rsidRPr="003B4EC3">
        <w:rPr>
          <w:bCs/>
          <w:sz w:val="20"/>
          <w:szCs w:val="20"/>
          <w:lang w:val="ru-RU"/>
        </w:rPr>
        <w:t xml:space="preserve">  Право учешћа на јавном позиву имају грађани и стамбене заједнице који испуњавају следеће услове:</w:t>
      </w:r>
    </w:p>
    <w:p w:rsidR="00AA17B6" w:rsidRPr="003B4EC3" w:rsidRDefault="00AA17B6" w:rsidP="008078E5">
      <w:pPr>
        <w:numPr>
          <w:ilvl w:val="0"/>
          <w:numId w:val="15"/>
        </w:numPr>
        <w:spacing w:line="259" w:lineRule="auto"/>
        <w:ind w:left="1077" w:hanging="357"/>
        <w:contextualSpacing/>
        <w:jc w:val="both"/>
        <w:rPr>
          <w:bCs/>
          <w:sz w:val="20"/>
          <w:szCs w:val="20"/>
          <w:lang w:val="ru-RU"/>
        </w:rPr>
      </w:pPr>
      <w:r w:rsidRPr="003B4EC3">
        <w:rPr>
          <w:bCs/>
          <w:sz w:val="20"/>
          <w:szCs w:val="20"/>
          <w:lang w:val="ru-RU"/>
        </w:rPr>
        <w:t xml:space="preserve">да је подносилац пријаве власник и да живи у породичној кући </w:t>
      </w:r>
      <w:r w:rsidRPr="003B4EC3">
        <w:rPr>
          <w:bCs/>
          <w:sz w:val="20"/>
          <w:szCs w:val="20"/>
          <w:lang w:val="sr-Cyrl-CS"/>
        </w:rPr>
        <w:t xml:space="preserve">или у стану </w:t>
      </w:r>
      <w:r w:rsidRPr="003B4EC3">
        <w:rPr>
          <w:bCs/>
          <w:sz w:val="20"/>
          <w:szCs w:val="20"/>
          <w:lang w:val="ru-RU"/>
        </w:rPr>
        <w:t>на територији Општине Ивањица (према решењу за порез</w:t>
      </w:r>
      <w:r w:rsidRPr="003B4EC3">
        <w:rPr>
          <w:bCs/>
          <w:sz w:val="20"/>
          <w:szCs w:val="20"/>
        </w:rPr>
        <w:t xml:space="preserve"> </w:t>
      </w:r>
      <w:r w:rsidRPr="003B4EC3">
        <w:rPr>
          <w:bCs/>
          <w:sz w:val="20"/>
          <w:szCs w:val="20"/>
          <w:lang w:val="sr-Cyrl-CS"/>
        </w:rPr>
        <w:t>и фотокопије личне карте</w:t>
      </w:r>
      <w:r w:rsidRPr="003B4EC3">
        <w:rPr>
          <w:bCs/>
          <w:sz w:val="20"/>
          <w:szCs w:val="20"/>
          <w:lang w:val="ru-RU"/>
        </w:rPr>
        <w:t xml:space="preserve">), </w:t>
      </w:r>
    </w:p>
    <w:p w:rsidR="00AA17B6" w:rsidRPr="003B4EC3" w:rsidRDefault="00AA17B6" w:rsidP="008078E5">
      <w:pPr>
        <w:numPr>
          <w:ilvl w:val="0"/>
          <w:numId w:val="15"/>
        </w:numPr>
        <w:spacing w:line="259" w:lineRule="auto"/>
        <w:ind w:left="1077" w:hanging="357"/>
        <w:contextualSpacing/>
        <w:jc w:val="both"/>
        <w:rPr>
          <w:bCs/>
          <w:sz w:val="20"/>
          <w:szCs w:val="20"/>
          <w:lang w:val="ru-RU"/>
        </w:rPr>
      </w:pPr>
      <w:r w:rsidRPr="003B4EC3">
        <w:rPr>
          <w:bCs/>
          <w:sz w:val="20"/>
          <w:szCs w:val="20"/>
          <w:lang w:val="ru-RU"/>
        </w:rPr>
        <w:t>да поседује један од следећих доказа за стамбени објекат:</w:t>
      </w:r>
    </w:p>
    <w:p w:rsidR="00AA17B6" w:rsidRPr="003B4EC3" w:rsidRDefault="00AA17B6" w:rsidP="008078E5">
      <w:pPr>
        <w:pStyle w:val="ListParagraph"/>
        <w:numPr>
          <w:ilvl w:val="1"/>
          <w:numId w:val="26"/>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доказ о изградњи објекта пре доношења прописа о изградњи,</w:t>
      </w:r>
    </w:p>
    <w:p w:rsidR="00AA17B6" w:rsidRPr="003B4EC3" w:rsidRDefault="00AA17B6" w:rsidP="008078E5">
      <w:pPr>
        <w:pStyle w:val="ListParagraph"/>
        <w:numPr>
          <w:ilvl w:val="1"/>
          <w:numId w:val="26"/>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грађевинску дозволу добијену кроз редован поступак обезбеђења дозволе,</w:t>
      </w:r>
    </w:p>
    <w:p w:rsidR="00AA17B6" w:rsidRPr="003B4EC3" w:rsidRDefault="00AA17B6" w:rsidP="008078E5">
      <w:pPr>
        <w:pStyle w:val="ListParagraph"/>
        <w:numPr>
          <w:ilvl w:val="1"/>
          <w:numId w:val="26"/>
        </w:numPr>
        <w:spacing w:after="0" w:line="259" w:lineRule="auto"/>
        <w:jc w:val="both"/>
        <w:rPr>
          <w:rFonts w:ascii="Times New Roman" w:hAnsi="Times New Roman"/>
          <w:bCs/>
          <w:sz w:val="20"/>
          <w:szCs w:val="20"/>
          <w:lang w:val="ru-RU"/>
        </w:rPr>
      </w:pPr>
      <w:r w:rsidRPr="003B4EC3">
        <w:rPr>
          <w:rFonts w:ascii="Times New Roman" w:hAnsi="Times New Roman"/>
          <w:bCs/>
          <w:sz w:val="20"/>
          <w:szCs w:val="20"/>
          <w:lang w:val="ru-RU"/>
        </w:rPr>
        <w:t>грађевинску дозволу добијену из поступка легализације или</w:t>
      </w:r>
    </w:p>
    <w:p w:rsidR="00AA17B6" w:rsidRPr="003B4EC3" w:rsidRDefault="00AA17B6" w:rsidP="008078E5">
      <w:pPr>
        <w:pStyle w:val="ListParagraph"/>
        <w:numPr>
          <w:ilvl w:val="1"/>
          <w:numId w:val="26"/>
        </w:numPr>
        <w:spacing w:after="0" w:line="259" w:lineRule="auto"/>
        <w:jc w:val="both"/>
        <w:rPr>
          <w:rFonts w:ascii="Times New Roman" w:hAnsi="Times New Roman"/>
          <w:bCs/>
          <w:sz w:val="20"/>
          <w:szCs w:val="20"/>
        </w:rPr>
      </w:pPr>
      <w:r w:rsidRPr="003B4EC3">
        <w:rPr>
          <w:rFonts w:ascii="Times New Roman" w:hAnsi="Times New Roman"/>
          <w:bCs/>
          <w:sz w:val="20"/>
          <w:szCs w:val="20"/>
        </w:rPr>
        <w:t>решење о озакоњењу.</w:t>
      </w:r>
    </w:p>
    <w:p w:rsidR="00AA17B6" w:rsidRPr="003B4EC3" w:rsidRDefault="00AA17B6" w:rsidP="008078E5">
      <w:pPr>
        <w:numPr>
          <w:ilvl w:val="0"/>
          <w:numId w:val="15"/>
        </w:numPr>
        <w:spacing w:line="259" w:lineRule="auto"/>
        <w:ind w:left="1077" w:hanging="357"/>
        <w:contextualSpacing/>
        <w:jc w:val="both"/>
        <w:rPr>
          <w:bCs/>
          <w:sz w:val="20"/>
          <w:szCs w:val="20"/>
          <w:lang w:val="ru-RU"/>
        </w:rPr>
      </w:pPr>
      <w:r w:rsidRPr="003B4EC3">
        <w:rPr>
          <w:bCs/>
          <w:sz w:val="20"/>
          <w:szCs w:val="20"/>
          <w:lang w:val="ru-RU"/>
        </w:rPr>
        <w:t>да је измирио доспеле обавезе по основу пореза на имовину,</w:t>
      </w:r>
      <w:r w:rsidRPr="003B4EC3" w:rsidDel="009709BE">
        <w:rPr>
          <w:bCs/>
          <w:sz w:val="20"/>
          <w:szCs w:val="20"/>
          <w:lang w:val="ru-RU"/>
        </w:rPr>
        <w:t xml:space="preserve"> </w:t>
      </w:r>
    </w:p>
    <w:p w:rsidR="00AA17B6" w:rsidRPr="003B4EC3" w:rsidRDefault="00AA17B6" w:rsidP="008078E5">
      <w:pPr>
        <w:numPr>
          <w:ilvl w:val="0"/>
          <w:numId w:val="15"/>
        </w:numPr>
        <w:spacing w:line="259" w:lineRule="auto"/>
        <w:ind w:left="1077" w:hanging="357"/>
        <w:contextualSpacing/>
        <w:jc w:val="both"/>
        <w:rPr>
          <w:bCs/>
          <w:sz w:val="20"/>
          <w:szCs w:val="20"/>
          <w:lang w:val="ru-RU"/>
        </w:rPr>
      </w:pPr>
      <w:r w:rsidRPr="003B4EC3">
        <w:rPr>
          <w:bCs/>
          <w:sz w:val="20"/>
          <w:szCs w:val="20"/>
          <w:lang w:val="ru-RU"/>
        </w:rPr>
        <w:t>да је стамбена заједница уписана у одговарајући регистар,</w:t>
      </w:r>
    </w:p>
    <w:p w:rsidR="00AA17B6" w:rsidRPr="003B4EC3" w:rsidRDefault="00AA17B6" w:rsidP="008078E5">
      <w:pPr>
        <w:numPr>
          <w:ilvl w:val="0"/>
          <w:numId w:val="15"/>
        </w:numPr>
        <w:spacing w:line="259" w:lineRule="auto"/>
        <w:ind w:left="1077" w:hanging="357"/>
        <w:contextualSpacing/>
        <w:jc w:val="both"/>
        <w:rPr>
          <w:bCs/>
          <w:sz w:val="20"/>
          <w:szCs w:val="20"/>
          <w:lang w:val="ru-RU"/>
        </w:rPr>
      </w:pPr>
      <w:r w:rsidRPr="003B4EC3">
        <w:rPr>
          <w:bCs/>
          <w:sz w:val="20"/>
          <w:szCs w:val="20"/>
          <w:lang w:val="ru-RU"/>
        </w:rPr>
        <w:t xml:space="preserve">не прихватају се трошкови радова, набавке материјала и опреме који настану пре првог обиласка Комисије </w:t>
      </w:r>
      <w:r w:rsidRPr="003B4EC3">
        <w:rPr>
          <w:sz w:val="20"/>
          <w:szCs w:val="20"/>
          <w:lang w:val="ru-RU"/>
        </w:rPr>
        <w:t xml:space="preserve">за реализацију мера енергетске </w:t>
      </w:r>
      <w:r w:rsidRPr="003B4EC3">
        <w:rPr>
          <w:bCs/>
          <w:sz w:val="20"/>
          <w:szCs w:val="20"/>
          <w:lang w:val="ru-RU"/>
        </w:rPr>
        <w:t>санације.</w:t>
      </w:r>
    </w:p>
    <w:p w:rsidR="00AA17B6" w:rsidRPr="003B4EC3" w:rsidRDefault="00AA17B6" w:rsidP="00AA17B6">
      <w:pPr>
        <w:ind w:left="1077"/>
        <w:contextualSpacing/>
        <w:jc w:val="both"/>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Садржај Јавног позива за крајње кориснике (грађане и стамбене заједнице)</w:t>
      </w:r>
    </w:p>
    <w:p w:rsidR="00AA17B6" w:rsidRPr="003B4EC3" w:rsidRDefault="00AA17B6" w:rsidP="00AA17B6">
      <w:pPr>
        <w:jc w:val="center"/>
        <w:rPr>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2</w:t>
      </w:r>
      <w:r w:rsidRPr="003B4EC3">
        <w:rPr>
          <w:b/>
          <w:sz w:val="20"/>
          <w:szCs w:val="20"/>
        </w:rPr>
        <w:t>3</w:t>
      </w:r>
      <w:r w:rsidRPr="003B4EC3">
        <w:rPr>
          <w:b/>
          <w:sz w:val="20"/>
          <w:szCs w:val="20"/>
          <w:lang w:val="ru-RU"/>
        </w:rPr>
        <w:t>.</w:t>
      </w:r>
    </w:p>
    <w:p w:rsidR="00AA17B6" w:rsidRPr="003B4EC3" w:rsidRDefault="00AA17B6" w:rsidP="00AA17B6">
      <w:pPr>
        <w:jc w:val="both"/>
        <w:rPr>
          <w:sz w:val="20"/>
          <w:szCs w:val="20"/>
          <w:lang w:val="ru-RU"/>
        </w:rPr>
      </w:pPr>
      <w:r w:rsidRPr="003B4EC3">
        <w:rPr>
          <w:b/>
          <w:sz w:val="20"/>
          <w:szCs w:val="20"/>
          <w:lang w:val="ru-RU"/>
        </w:rPr>
        <w:t xml:space="preserve">         </w:t>
      </w:r>
      <w:r w:rsidRPr="003B4EC3">
        <w:rPr>
          <w:sz w:val="20"/>
          <w:szCs w:val="20"/>
          <w:lang w:val="ru-RU"/>
        </w:rPr>
        <w:t>Јавни позив из члана 21. овог Правилника садржи:</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 xml:space="preserve">правни основ за расписивање јавног позива, </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 xml:space="preserve">циљеве преузете из Правилника о суфинансирању мера енергетске </w:t>
      </w:r>
      <w:r w:rsidRPr="003B4EC3">
        <w:rPr>
          <w:rFonts w:ascii="Times New Roman" w:hAnsi="Times New Roman"/>
          <w:bCs/>
          <w:sz w:val="20"/>
          <w:szCs w:val="20"/>
          <w:lang w:val="ru-RU"/>
        </w:rPr>
        <w:t>санације</w:t>
      </w:r>
      <w:r w:rsidRPr="003B4EC3" w:rsidDel="00D965E9">
        <w:rPr>
          <w:rFonts w:ascii="Times New Roman" w:hAnsi="Times New Roman"/>
          <w:sz w:val="20"/>
          <w:szCs w:val="20"/>
          <w:lang w:val="ru-RU"/>
        </w:rPr>
        <w:t xml:space="preserve"> </w:t>
      </w:r>
      <w:r w:rsidRPr="003B4EC3">
        <w:rPr>
          <w:rFonts w:ascii="Times New Roman" w:hAnsi="Times New Roman"/>
          <w:sz w:val="20"/>
          <w:szCs w:val="20"/>
          <w:lang w:val="ru-RU"/>
        </w:rPr>
        <w:t xml:space="preserve"> на територији општине Ивањица, </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rPr>
      </w:pPr>
      <w:r w:rsidRPr="003B4EC3">
        <w:rPr>
          <w:rFonts w:ascii="Times New Roman" w:hAnsi="Times New Roman"/>
          <w:sz w:val="20"/>
          <w:szCs w:val="20"/>
        </w:rPr>
        <w:t xml:space="preserve">финансијски оквир, </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rPr>
      </w:pPr>
      <w:r w:rsidRPr="003B4EC3">
        <w:rPr>
          <w:rFonts w:ascii="Times New Roman" w:hAnsi="Times New Roman"/>
          <w:sz w:val="20"/>
          <w:szCs w:val="20"/>
        </w:rPr>
        <w:t xml:space="preserve">намену средстава, </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број мера за које један корисник може да конкурише,</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 xml:space="preserve">услове за учешће на јавном позиву, </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color w:val="FF0000"/>
          <w:sz w:val="20"/>
          <w:szCs w:val="20"/>
          <w:lang w:val="ru-RU"/>
        </w:rPr>
      </w:pPr>
      <w:r w:rsidRPr="003B4EC3">
        <w:rPr>
          <w:rFonts w:ascii="Times New Roman" w:hAnsi="Times New Roman"/>
          <w:sz w:val="20"/>
          <w:szCs w:val="20"/>
          <w:lang w:val="ru-RU"/>
        </w:rPr>
        <w:t>листу директних корисника преко којих се реализују мере,</w:t>
      </w:r>
    </w:p>
    <w:p w:rsidR="00AA17B6" w:rsidRPr="003B4EC3" w:rsidRDefault="00AA17B6" w:rsidP="008078E5">
      <w:pPr>
        <w:pStyle w:val="ListParagraph"/>
        <w:numPr>
          <w:ilvl w:val="0"/>
          <w:numId w:val="13"/>
        </w:numPr>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eastAsia="Times New Roman" w:hAnsi="Times New Roman"/>
          <w:sz w:val="20"/>
          <w:szCs w:val="20"/>
          <w:lang w:val="ru-RU"/>
        </w:rPr>
        <w:t>документацију коју подносилац мора поднети уз пријавни образац,</w:t>
      </w:r>
    </w:p>
    <w:p w:rsidR="00AA17B6" w:rsidRPr="003B4EC3" w:rsidRDefault="00AA17B6" w:rsidP="008078E5">
      <w:pPr>
        <w:pStyle w:val="ListParagraph"/>
        <w:numPr>
          <w:ilvl w:val="0"/>
          <w:numId w:val="13"/>
        </w:numPr>
        <w:tabs>
          <w:tab w:val="left" w:pos="360"/>
        </w:tabs>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начин на који општина Ивањица пружа додатне информације и помоћ подносиоцу пријаве у припреми и подношењу пријаве,</w:t>
      </w:r>
    </w:p>
    <w:p w:rsidR="00AA17B6" w:rsidRPr="003B4EC3" w:rsidRDefault="00AA17B6" w:rsidP="008078E5">
      <w:pPr>
        <w:pStyle w:val="ListParagraph"/>
        <w:numPr>
          <w:ilvl w:val="0"/>
          <w:numId w:val="13"/>
        </w:numPr>
        <w:tabs>
          <w:tab w:val="left" w:pos="360"/>
        </w:tabs>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 xml:space="preserve">начин и рок подношења пријаве, </w:t>
      </w:r>
    </w:p>
    <w:p w:rsidR="00AA17B6" w:rsidRPr="003B4EC3" w:rsidRDefault="00AA17B6" w:rsidP="008078E5">
      <w:pPr>
        <w:pStyle w:val="ListParagraph"/>
        <w:numPr>
          <w:ilvl w:val="0"/>
          <w:numId w:val="13"/>
        </w:numPr>
        <w:tabs>
          <w:tab w:val="left" w:pos="360"/>
        </w:tabs>
        <w:autoSpaceDE w:val="0"/>
        <w:autoSpaceDN w:val="0"/>
        <w:adjustRightInd w:val="0"/>
        <w:spacing w:after="0" w:line="259" w:lineRule="auto"/>
        <w:ind w:left="1077" w:hanging="357"/>
        <w:jc w:val="both"/>
        <w:rPr>
          <w:rFonts w:ascii="Times New Roman" w:hAnsi="Times New Roman"/>
          <w:sz w:val="20"/>
          <w:szCs w:val="20"/>
        </w:rPr>
      </w:pPr>
      <w:r w:rsidRPr="003B4EC3">
        <w:rPr>
          <w:rFonts w:ascii="Times New Roman" w:hAnsi="Times New Roman"/>
          <w:sz w:val="20"/>
          <w:szCs w:val="20"/>
        </w:rPr>
        <w:t>поступак одобравања средстава,</w:t>
      </w:r>
    </w:p>
    <w:p w:rsidR="00AA17B6" w:rsidRPr="003B4EC3" w:rsidRDefault="00AA17B6" w:rsidP="008078E5">
      <w:pPr>
        <w:pStyle w:val="ListParagraph"/>
        <w:numPr>
          <w:ilvl w:val="0"/>
          <w:numId w:val="13"/>
        </w:numPr>
        <w:tabs>
          <w:tab w:val="left" w:pos="360"/>
        </w:tabs>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 xml:space="preserve">начин објављивања одлуке о остваривању права на бесповратна средства грађанима и стамбеним заједницама за спровођење мера енергетске </w:t>
      </w:r>
      <w:r w:rsidRPr="003B4EC3">
        <w:rPr>
          <w:rFonts w:ascii="Times New Roman" w:hAnsi="Times New Roman"/>
          <w:bCs/>
          <w:sz w:val="20"/>
          <w:szCs w:val="20"/>
          <w:lang w:val="ru-RU"/>
        </w:rPr>
        <w:t>санације</w:t>
      </w:r>
      <w:r w:rsidRPr="003B4EC3" w:rsidDel="00D965E9">
        <w:rPr>
          <w:rFonts w:ascii="Times New Roman" w:hAnsi="Times New Roman"/>
          <w:sz w:val="20"/>
          <w:szCs w:val="20"/>
          <w:lang w:val="ru-RU"/>
        </w:rPr>
        <w:t xml:space="preserve"> </w:t>
      </w:r>
      <w:r w:rsidRPr="003B4EC3">
        <w:rPr>
          <w:rFonts w:ascii="Times New Roman" w:hAnsi="Times New Roman"/>
          <w:sz w:val="20"/>
          <w:szCs w:val="20"/>
          <w:lang w:val="ru-RU"/>
        </w:rPr>
        <w:t>по јавном позиву.</w:t>
      </w:r>
    </w:p>
    <w:p w:rsidR="00AA17B6" w:rsidRPr="003B4EC3" w:rsidRDefault="00AA17B6" w:rsidP="00AA17B6">
      <w:pPr>
        <w:tabs>
          <w:tab w:val="left" w:pos="360"/>
        </w:tabs>
        <w:jc w:val="both"/>
        <w:rPr>
          <w:sz w:val="20"/>
          <w:szCs w:val="20"/>
          <w:lang w:val="ru-RU"/>
        </w:rPr>
      </w:pPr>
    </w:p>
    <w:p w:rsidR="00AA17B6" w:rsidRPr="003B4EC3" w:rsidRDefault="00AA17B6" w:rsidP="00AA17B6">
      <w:pPr>
        <w:jc w:val="center"/>
        <w:rPr>
          <w:b/>
          <w:sz w:val="20"/>
          <w:szCs w:val="20"/>
          <w:lang w:val="ru-RU"/>
        </w:rPr>
      </w:pPr>
      <w:r w:rsidRPr="003B4EC3">
        <w:rPr>
          <w:b/>
          <w:sz w:val="20"/>
          <w:szCs w:val="20"/>
          <w:lang w:val="ru-RU"/>
        </w:rPr>
        <w:t>Пријава на јавни позив за крајње кориснике (грађане и стамбене заједнице)</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bookmarkStart w:id="9" w:name="_Hlk66981395"/>
      <w:r w:rsidRPr="003B4EC3">
        <w:rPr>
          <w:b/>
          <w:sz w:val="20"/>
          <w:szCs w:val="20"/>
          <w:lang w:val="ru-RU"/>
        </w:rPr>
        <w:t>Члан 2</w:t>
      </w:r>
      <w:r w:rsidRPr="003B4EC3">
        <w:rPr>
          <w:b/>
          <w:sz w:val="20"/>
          <w:szCs w:val="20"/>
        </w:rPr>
        <w:t>4</w:t>
      </w:r>
      <w:r w:rsidRPr="003B4EC3">
        <w:rPr>
          <w:b/>
          <w:sz w:val="20"/>
          <w:szCs w:val="20"/>
          <w:lang w:val="ru-RU"/>
        </w:rPr>
        <w:t>.</w:t>
      </w:r>
    </w:p>
    <w:bookmarkEnd w:id="9"/>
    <w:p w:rsidR="00AA17B6" w:rsidRPr="003B4EC3" w:rsidRDefault="00AA17B6" w:rsidP="00AA17B6">
      <w:pPr>
        <w:autoSpaceDE w:val="0"/>
        <w:autoSpaceDN w:val="0"/>
        <w:adjustRightInd w:val="0"/>
        <w:jc w:val="both"/>
        <w:rPr>
          <w:sz w:val="20"/>
          <w:szCs w:val="20"/>
          <w:lang w:val="ru-RU"/>
        </w:rPr>
      </w:pPr>
      <w:r w:rsidRPr="003B4EC3">
        <w:rPr>
          <w:sz w:val="20"/>
          <w:szCs w:val="20"/>
          <w:lang w:val="ru-RU"/>
        </w:rPr>
        <w:t xml:space="preserve">        Документациј</w:t>
      </w:r>
      <w:r w:rsidRPr="003B4EC3">
        <w:rPr>
          <w:sz w:val="20"/>
          <w:szCs w:val="20"/>
        </w:rPr>
        <w:t>a</w:t>
      </w:r>
      <w:r w:rsidRPr="003B4EC3">
        <w:rPr>
          <w:sz w:val="20"/>
          <w:szCs w:val="20"/>
          <w:lang w:val="ru-RU"/>
        </w:rPr>
        <w:t xml:space="preserve"> коју доставља грађанин подносилац пријаве при подношењу пријаве: </w:t>
      </w:r>
    </w:p>
    <w:p w:rsidR="00AA17B6" w:rsidRPr="003B4EC3" w:rsidRDefault="00AA17B6" w:rsidP="008078E5">
      <w:pPr>
        <w:pStyle w:val="ListParagraph"/>
        <w:numPr>
          <w:ilvl w:val="0"/>
          <w:numId w:val="24"/>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потписан и попуњен Пријавни образац за суфинасирање мера енергетске ефикасности  са попуњеним подацима о мери за коју се конкурише;</w:t>
      </w:r>
    </w:p>
    <w:p w:rsidR="00AA17B6" w:rsidRPr="003B4EC3" w:rsidRDefault="00AA17B6" w:rsidP="008078E5">
      <w:pPr>
        <w:pStyle w:val="ListParagraph"/>
        <w:numPr>
          <w:ilvl w:val="0"/>
          <w:numId w:val="24"/>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попуњен образац (Прилог 2) овог правилника, који се односи на стање грађевинских(фасадних) елемената и грејног система објекта;</w:t>
      </w:r>
    </w:p>
    <w:p w:rsidR="00AA17B6" w:rsidRPr="003B4EC3" w:rsidRDefault="00AA17B6" w:rsidP="008078E5">
      <w:pPr>
        <w:pStyle w:val="ListParagraph"/>
        <w:numPr>
          <w:ilvl w:val="0"/>
          <w:numId w:val="24"/>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 xml:space="preserve">фотокопију личне карте или очитана лична карта подносиоца захтева којом се види адреса становања подносиоца пријаве; </w:t>
      </w:r>
    </w:p>
    <w:p w:rsidR="00AA17B6" w:rsidRPr="003B4EC3" w:rsidRDefault="00AA17B6" w:rsidP="008078E5">
      <w:pPr>
        <w:pStyle w:val="ListParagraph"/>
        <w:numPr>
          <w:ilvl w:val="0"/>
          <w:numId w:val="24"/>
        </w:numPr>
        <w:shd w:val="clear" w:color="auto" w:fill="FFFFFF"/>
        <w:spacing w:after="0" w:line="259" w:lineRule="auto"/>
        <w:ind w:left="1077" w:hanging="357"/>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t xml:space="preserve">решење о </w:t>
      </w:r>
      <w:r w:rsidRPr="003B4EC3">
        <w:rPr>
          <w:rFonts w:ascii="Times New Roman" w:eastAsia="Times New Roman" w:hAnsi="Times New Roman"/>
          <w:sz w:val="20"/>
          <w:szCs w:val="20"/>
          <w:lang w:val="sr-Cyrl-CS"/>
        </w:rPr>
        <w:t>утврђивању пореза на имовину;</w:t>
      </w:r>
    </w:p>
    <w:p w:rsidR="00AA17B6" w:rsidRPr="003B4EC3" w:rsidRDefault="00AA17B6" w:rsidP="008078E5">
      <w:pPr>
        <w:pStyle w:val="ListParagraph"/>
        <w:numPr>
          <w:ilvl w:val="0"/>
          <w:numId w:val="24"/>
        </w:numPr>
        <w:shd w:val="clear" w:color="auto" w:fill="FFFFFF"/>
        <w:spacing w:after="0" w:line="259" w:lineRule="auto"/>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lastRenderedPageBreak/>
        <w:t>копију грађевинске дозволе, односно други документ којим се доказује легалност објекта;</w:t>
      </w:r>
    </w:p>
    <w:p w:rsidR="00AA17B6" w:rsidRPr="003B4EC3" w:rsidRDefault="00AA17B6" w:rsidP="008078E5">
      <w:pPr>
        <w:pStyle w:val="ListParagraph"/>
        <w:numPr>
          <w:ilvl w:val="0"/>
          <w:numId w:val="24"/>
        </w:numPr>
        <w:autoSpaceDE w:val="0"/>
        <w:autoSpaceDN w:val="0"/>
        <w:adjustRightInd w:val="0"/>
        <w:spacing w:after="0" w:line="259" w:lineRule="auto"/>
        <w:ind w:left="1077" w:hanging="357"/>
        <w:jc w:val="both"/>
        <w:rPr>
          <w:rFonts w:ascii="Times New Roman" w:hAnsi="Times New Roman"/>
          <w:color w:val="000000"/>
          <w:sz w:val="20"/>
          <w:szCs w:val="20"/>
          <w:lang w:val="ru-RU"/>
        </w:rPr>
      </w:pPr>
      <w:r w:rsidRPr="003B4EC3">
        <w:rPr>
          <w:rFonts w:ascii="Times New Roman" w:hAnsi="Times New Roman"/>
          <w:color w:val="000000"/>
          <w:sz w:val="20"/>
          <w:szCs w:val="20"/>
          <w:lang w:val="ru-RU"/>
        </w:rPr>
        <w:t xml:space="preserve">фотокопију рачуна за утрошену електричну енергију за стамбени објекат  за који се конкурише за последњи месец, ради доказа да власници живе у пријављеном стамбеном објекту о (препоручује се да минимална потрошња не може бити мања од 50 </w:t>
      </w:r>
      <w:r w:rsidRPr="003B4EC3">
        <w:rPr>
          <w:rFonts w:ascii="Times New Roman" w:hAnsi="Times New Roman"/>
          <w:color w:val="000000"/>
          <w:sz w:val="20"/>
          <w:szCs w:val="20"/>
          <w:lang w:val="sr-Latn-CS"/>
        </w:rPr>
        <w:t>kWh</w:t>
      </w:r>
      <w:r w:rsidRPr="003B4EC3">
        <w:rPr>
          <w:rFonts w:ascii="Times New Roman" w:hAnsi="Times New Roman"/>
          <w:color w:val="000000"/>
          <w:sz w:val="20"/>
          <w:szCs w:val="20"/>
          <w:lang w:val="ru-RU"/>
        </w:rPr>
        <w:t xml:space="preserve"> месечно</w:t>
      </w:r>
      <w:r w:rsidRPr="003B4EC3">
        <w:rPr>
          <w:rFonts w:ascii="Times New Roman" w:hAnsi="Times New Roman"/>
          <w:color w:val="000000"/>
          <w:sz w:val="20"/>
          <w:szCs w:val="20"/>
          <w:lang w:val="sr-Latn-CS"/>
        </w:rPr>
        <w:t>)</w:t>
      </w:r>
      <w:r w:rsidRPr="003B4EC3">
        <w:rPr>
          <w:rFonts w:ascii="Times New Roman" w:hAnsi="Times New Roman"/>
          <w:color w:val="000000"/>
          <w:sz w:val="20"/>
          <w:szCs w:val="20"/>
          <w:lang w:val="sr-Cyrl-CS"/>
        </w:rPr>
        <w:t>;</w:t>
      </w:r>
    </w:p>
    <w:p w:rsidR="00AA17B6" w:rsidRPr="003B4EC3" w:rsidRDefault="00AA17B6" w:rsidP="008078E5">
      <w:pPr>
        <w:pStyle w:val="ListParagraph"/>
        <w:numPr>
          <w:ilvl w:val="0"/>
          <w:numId w:val="24"/>
        </w:numPr>
        <w:autoSpaceDE w:val="0"/>
        <w:autoSpaceDN w:val="0"/>
        <w:adjustRightInd w:val="0"/>
        <w:spacing w:after="0" w:line="259" w:lineRule="auto"/>
        <w:ind w:left="1077" w:hanging="357"/>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предмер и предрачун/</w:t>
      </w:r>
      <w:r w:rsidRPr="003B4EC3">
        <w:rPr>
          <w:rFonts w:ascii="Times New Roman" w:eastAsia="Times New Roman" w:hAnsi="Times New Roman"/>
          <w:sz w:val="20"/>
          <w:szCs w:val="20"/>
          <w:lang w:val="ru-RU"/>
        </w:rPr>
        <w:t xml:space="preserve"> профактура</w:t>
      </w:r>
      <w:r w:rsidRPr="003B4EC3">
        <w:rPr>
          <w:rFonts w:ascii="Times New Roman" w:hAnsi="Times New Roman"/>
          <w:color w:val="000000"/>
          <w:sz w:val="20"/>
          <w:szCs w:val="20"/>
          <w:lang w:val="ru-RU"/>
        </w:rPr>
        <w:t xml:space="preserve"> за опрему са уградњом издата од привредног субјекта са листе директних корисника коју је објавила </w:t>
      </w:r>
      <w:r w:rsidRPr="003B4EC3">
        <w:rPr>
          <w:rFonts w:ascii="Times New Roman" w:hAnsi="Times New Roman"/>
          <w:color w:val="000000"/>
          <w:sz w:val="20"/>
          <w:szCs w:val="20"/>
          <w:lang w:val="sr-Cyrl-CS"/>
        </w:rPr>
        <w:t>Општина Ивањица</w:t>
      </w:r>
      <w:r w:rsidRPr="003B4EC3">
        <w:rPr>
          <w:rFonts w:ascii="Times New Roman" w:hAnsi="Times New Roman"/>
          <w:color w:val="000000"/>
          <w:sz w:val="20"/>
          <w:szCs w:val="20"/>
          <w:lang w:val="ru-RU"/>
        </w:rPr>
        <w:t>;</w:t>
      </w:r>
    </w:p>
    <w:p w:rsidR="00AA17B6" w:rsidRPr="003B4EC3" w:rsidRDefault="00AA17B6" w:rsidP="008078E5">
      <w:pPr>
        <w:pStyle w:val="ListParagraph"/>
        <w:numPr>
          <w:ilvl w:val="0"/>
          <w:numId w:val="24"/>
        </w:numPr>
        <w:autoSpaceDE w:val="0"/>
        <w:autoSpaceDN w:val="0"/>
        <w:adjustRightInd w:val="0"/>
        <w:spacing w:after="0" w:line="259" w:lineRule="auto"/>
        <w:ind w:left="1077" w:hanging="357"/>
        <w:jc w:val="both"/>
        <w:rPr>
          <w:rFonts w:ascii="Times New Roman" w:hAnsi="Times New Roman"/>
          <w:sz w:val="20"/>
          <w:szCs w:val="20"/>
          <w:lang w:val="ru-RU"/>
        </w:rPr>
      </w:pPr>
      <w:r w:rsidRPr="003B4EC3">
        <w:rPr>
          <w:rFonts w:ascii="Times New Roman" w:hAnsi="Times New Roman"/>
          <w:sz w:val="20"/>
          <w:szCs w:val="20"/>
          <w:lang w:val="ru-RU"/>
        </w:rPr>
        <w:t xml:space="preserve">оверена изјава о члановима домаћинства са фотокопијом личних карата за сваког члана домаћинства са јасно видљивом адресом становања; </w:t>
      </w:r>
    </w:p>
    <w:p w:rsidR="00AA17B6" w:rsidRPr="003B4EC3" w:rsidRDefault="00AA17B6" w:rsidP="008078E5">
      <w:pPr>
        <w:pStyle w:val="ListParagraph"/>
        <w:numPr>
          <w:ilvl w:val="0"/>
          <w:numId w:val="24"/>
        </w:numPr>
        <w:spacing w:after="0" w:line="259" w:lineRule="auto"/>
        <w:ind w:left="1077" w:hanging="357"/>
        <w:jc w:val="both"/>
        <w:rPr>
          <w:rFonts w:ascii="Times New Roman" w:hAnsi="Times New Roman"/>
          <w:sz w:val="20"/>
          <w:szCs w:val="20"/>
          <w:lang w:val="ru-RU"/>
        </w:rPr>
      </w:pPr>
      <w:bookmarkStart w:id="10" w:name="_Hlk75026550"/>
      <w:r w:rsidRPr="003B4EC3">
        <w:rPr>
          <w:rFonts w:ascii="Times New Roman" w:hAnsi="Times New Roman"/>
          <w:sz w:val="20"/>
          <w:szCs w:val="20"/>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bookmarkEnd w:id="10"/>
    <w:p w:rsidR="00AA17B6" w:rsidRPr="003B4EC3" w:rsidRDefault="00AA17B6" w:rsidP="00AA17B6">
      <w:pPr>
        <w:jc w:val="both"/>
        <w:rPr>
          <w:sz w:val="20"/>
          <w:szCs w:val="20"/>
          <w:lang w:val="ru-RU"/>
        </w:rPr>
      </w:pPr>
    </w:p>
    <w:p w:rsidR="00AA17B6" w:rsidRPr="003B4EC3" w:rsidRDefault="00AA17B6" w:rsidP="00AA17B6">
      <w:pPr>
        <w:jc w:val="both"/>
        <w:rPr>
          <w:sz w:val="20"/>
          <w:szCs w:val="20"/>
          <w:lang w:val="ru-RU"/>
        </w:rPr>
      </w:pPr>
      <w:r w:rsidRPr="003B4EC3">
        <w:rPr>
          <w:sz w:val="20"/>
          <w:szCs w:val="20"/>
          <w:lang w:val="ru-RU"/>
        </w:rPr>
        <w:t xml:space="preserve">  Пријава коју на јавни позив подносе стамбене заједнице нарочито садржи: </w:t>
      </w:r>
    </w:p>
    <w:p w:rsidR="00AA17B6" w:rsidRPr="003B4EC3" w:rsidRDefault="00AA17B6" w:rsidP="008078E5">
      <w:pPr>
        <w:pStyle w:val="ListParagraph"/>
        <w:numPr>
          <w:ilvl w:val="0"/>
          <w:numId w:val="22"/>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потписан и попуњен Пријавни образац за суфинасирање мера енергетске</w:t>
      </w:r>
    </w:p>
    <w:p w:rsidR="00AA17B6" w:rsidRPr="003B4EC3" w:rsidRDefault="00AA17B6" w:rsidP="00AA17B6">
      <w:pPr>
        <w:pStyle w:val="ListParagraph"/>
        <w:autoSpaceDE w:val="0"/>
        <w:autoSpaceDN w:val="0"/>
        <w:adjustRightInd w:val="0"/>
        <w:spacing w:after="0"/>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ефикасности, са попуњеним подацима о мери за коју се конкурише;</w:t>
      </w:r>
    </w:p>
    <w:p w:rsidR="00AA17B6" w:rsidRPr="003B4EC3" w:rsidRDefault="00AA17B6" w:rsidP="008078E5">
      <w:pPr>
        <w:pStyle w:val="ListParagraph"/>
        <w:numPr>
          <w:ilvl w:val="0"/>
          <w:numId w:val="22"/>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попуњен образац (Прилог</w:t>
      </w:r>
      <w:r w:rsidRPr="003B4EC3">
        <w:rPr>
          <w:rFonts w:ascii="Times New Roman" w:hAnsi="Times New Roman"/>
          <w:color w:val="000000"/>
          <w:sz w:val="20"/>
          <w:szCs w:val="20"/>
          <w:lang w:val="sr-Latn-CS"/>
        </w:rPr>
        <w:t xml:space="preserve"> </w:t>
      </w:r>
      <w:r w:rsidRPr="003B4EC3">
        <w:rPr>
          <w:rFonts w:ascii="Times New Roman" w:hAnsi="Times New Roman"/>
          <w:color w:val="000000"/>
          <w:sz w:val="20"/>
          <w:szCs w:val="20"/>
          <w:lang w:val="ru-RU"/>
        </w:rPr>
        <w:t>2) овог правилника, који се односи на стање грађевинских</w:t>
      </w:r>
      <w:r w:rsidRPr="003B4EC3">
        <w:rPr>
          <w:rFonts w:ascii="Times New Roman" w:hAnsi="Times New Roman"/>
          <w:color w:val="000000"/>
          <w:sz w:val="20"/>
          <w:szCs w:val="20"/>
          <w:lang w:val="sr-Latn-CS"/>
        </w:rPr>
        <w:t xml:space="preserve"> </w:t>
      </w:r>
      <w:r w:rsidRPr="003B4EC3">
        <w:rPr>
          <w:rFonts w:ascii="Times New Roman" w:hAnsi="Times New Roman"/>
          <w:color w:val="000000"/>
          <w:sz w:val="20"/>
          <w:szCs w:val="20"/>
          <w:lang w:val="ru-RU"/>
        </w:rPr>
        <w:t>(фасадних) елемената и грејног система објекта;</w:t>
      </w:r>
    </w:p>
    <w:p w:rsidR="00AA17B6" w:rsidRPr="003B4EC3" w:rsidRDefault="00AA17B6" w:rsidP="008078E5">
      <w:pPr>
        <w:pStyle w:val="ListParagraph"/>
        <w:numPr>
          <w:ilvl w:val="0"/>
          <w:numId w:val="22"/>
        </w:numPr>
        <w:shd w:val="clear" w:color="auto" w:fill="FFFFFF"/>
        <w:spacing w:after="0" w:line="259" w:lineRule="auto"/>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t xml:space="preserve">решење о </w:t>
      </w:r>
      <w:r w:rsidRPr="003B4EC3">
        <w:rPr>
          <w:rFonts w:ascii="Times New Roman" w:eastAsia="Times New Roman" w:hAnsi="Times New Roman"/>
          <w:sz w:val="20"/>
          <w:szCs w:val="20"/>
          <w:lang w:val="sr-Cyrl-CS"/>
        </w:rPr>
        <w:t>утврђивању пореза на имовину за сваки стан;</w:t>
      </w:r>
    </w:p>
    <w:p w:rsidR="00AA17B6" w:rsidRPr="003B4EC3" w:rsidRDefault="00AA17B6" w:rsidP="008078E5">
      <w:pPr>
        <w:pStyle w:val="ListParagraph"/>
        <w:numPr>
          <w:ilvl w:val="0"/>
          <w:numId w:val="22"/>
        </w:numPr>
        <w:shd w:val="clear" w:color="auto" w:fill="FFFFFF"/>
        <w:spacing w:after="0" w:line="259" w:lineRule="auto"/>
        <w:jc w:val="both"/>
        <w:rPr>
          <w:rFonts w:ascii="Times New Roman" w:eastAsia="Times New Roman" w:hAnsi="Times New Roman"/>
          <w:sz w:val="20"/>
          <w:szCs w:val="20"/>
          <w:lang w:val="ru-RU"/>
        </w:rPr>
      </w:pPr>
      <w:r w:rsidRPr="003B4EC3">
        <w:rPr>
          <w:rFonts w:ascii="Times New Roman" w:eastAsia="Times New Roman" w:hAnsi="Times New Roman"/>
          <w:sz w:val="20"/>
          <w:szCs w:val="20"/>
          <w:lang w:val="ru-RU"/>
        </w:rPr>
        <w:t>копију грађевинске дозволе, односно други документ којим се доказује легалност</w:t>
      </w:r>
    </w:p>
    <w:p w:rsidR="00AA17B6" w:rsidRPr="003B4EC3" w:rsidRDefault="00AA17B6" w:rsidP="00AA17B6">
      <w:pPr>
        <w:pStyle w:val="ListParagraph"/>
        <w:shd w:val="clear" w:color="auto" w:fill="FFFFFF"/>
        <w:spacing w:after="0"/>
        <w:jc w:val="both"/>
        <w:rPr>
          <w:rFonts w:ascii="Times New Roman" w:eastAsia="Times New Roman" w:hAnsi="Times New Roman"/>
          <w:sz w:val="20"/>
          <w:szCs w:val="20"/>
        </w:rPr>
      </w:pPr>
      <w:r w:rsidRPr="003B4EC3">
        <w:rPr>
          <w:rFonts w:ascii="Times New Roman" w:eastAsia="Times New Roman" w:hAnsi="Times New Roman"/>
          <w:sz w:val="20"/>
          <w:szCs w:val="20"/>
        </w:rPr>
        <w:t>објекта;</w:t>
      </w:r>
    </w:p>
    <w:p w:rsidR="00AA17B6" w:rsidRPr="003B4EC3" w:rsidRDefault="00AA17B6" w:rsidP="008078E5">
      <w:pPr>
        <w:pStyle w:val="ListParagraph"/>
        <w:numPr>
          <w:ilvl w:val="0"/>
          <w:numId w:val="22"/>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 xml:space="preserve">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50 </w:t>
      </w:r>
      <w:r w:rsidRPr="003B4EC3">
        <w:rPr>
          <w:rFonts w:ascii="Times New Roman" w:hAnsi="Times New Roman"/>
          <w:color w:val="000000"/>
          <w:sz w:val="20"/>
          <w:szCs w:val="20"/>
          <w:lang w:val="sr-Latn-CS"/>
        </w:rPr>
        <w:t>kWh</w:t>
      </w:r>
      <w:r w:rsidRPr="003B4EC3">
        <w:rPr>
          <w:rFonts w:ascii="Times New Roman" w:hAnsi="Times New Roman"/>
          <w:color w:val="000000"/>
          <w:sz w:val="20"/>
          <w:szCs w:val="20"/>
          <w:lang w:val="ru-RU"/>
        </w:rPr>
        <w:t xml:space="preserve"> месечно по стану- потребно за минимум  50% станова у згради</w:t>
      </w:r>
      <w:r w:rsidRPr="003B4EC3">
        <w:rPr>
          <w:rFonts w:ascii="Times New Roman" w:hAnsi="Times New Roman"/>
          <w:color w:val="000000"/>
          <w:sz w:val="20"/>
          <w:szCs w:val="20"/>
          <w:lang w:val="sr-Latn-CS"/>
        </w:rPr>
        <w:t>)</w:t>
      </w:r>
      <w:r w:rsidRPr="003B4EC3">
        <w:rPr>
          <w:rFonts w:ascii="Times New Roman" w:hAnsi="Times New Roman"/>
          <w:color w:val="000000"/>
          <w:sz w:val="20"/>
          <w:szCs w:val="20"/>
          <w:lang w:val="sr-Cyrl-CS"/>
        </w:rPr>
        <w:t>;</w:t>
      </w:r>
    </w:p>
    <w:p w:rsidR="00AA17B6" w:rsidRPr="003B4EC3" w:rsidRDefault="00AA17B6" w:rsidP="008078E5">
      <w:pPr>
        <w:pStyle w:val="ListParagraph"/>
        <w:numPr>
          <w:ilvl w:val="0"/>
          <w:numId w:val="22"/>
        </w:numPr>
        <w:spacing w:after="0" w:line="259" w:lineRule="auto"/>
        <w:jc w:val="both"/>
        <w:rPr>
          <w:rFonts w:ascii="Times New Roman" w:hAnsi="Times New Roman"/>
          <w:sz w:val="20"/>
          <w:szCs w:val="20"/>
          <w:lang w:val="ru-RU"/>
        </w:rPr>
      </w:pPr>
      <w:r w:rsidRPr="003B4EC3">
        <w:rPr>
          <w:rFonts w:ascii="Times New Roman" w:hAnsi="Times New Roman"/>
          <w:sz w:val="20"/>
          <w:szCs w:val="20"/>
          <w:lang w:val="ru-RU"/>
        </w:rPr>
        <w:t>доказ о регистрацији Стамбене заједнице;</w:t>
      </w:r>
    </w:p>
    <w:p w:rsidR="00AA17B6" w:rsidRPr="003B4EC3" w:rsidRDefault="00AA17B6" w:rsidP="008078E5">
      <w:pPr>
        <w:pStyle w:val="ListParagraph"/>
        <w:numPr>
          <w:ilvl w:val="0"/>
          <w:numId w:val="22"/>
        </w:numPr>
        <w:spacing w:after="0" w:line="259" w:lineRule="auto"/>
        <w:jc w:val="both"/>
        <w:rPr>
          <w:rFonts w:ascii="Times New Roman" w:hAnsi="Times New Roman"/>
          <w:sz w:val="20"/>
          <w:szCs w:val="20"/>
          <w:lang w:val="ru-RU"/>
        </w:rPr>
      </w:pPr>
      <w:r w:rsidRPr="003B4EC3">
        <w:rPr>
          <w:rFonts w:ascii="Times New Roman" w:hAnsi="Times New Roman"/>
          <w:sz w:val="20"/>
          <w:szCs w:val="20"/>
          <w:lang w:val="ru-RU"/>
        </w:rPr>
        <w:t>сагласност стамбене заједнице за предложену меру;</w:t>
      </w:r>
    </w:p>
    <w:p w:rsidR="00AA17B6" w:rsidRPr="003B4EC3" w:rsidRDefault="00AA17B6" w:rsidP="008078E5">
      <w:pPr>
        <w:pStyle w:val="ListParagraph"/>
        <w:numPr>
          <w:ilvl w:val="0"/>
          <w:numId w:val="22"/>
        </w:numPr>
        <w:spacing w:after="0" w:line="259" w:lineRule="auto"/>
        <w:jc w:val="both"/>
        <w:rPr>
          <w:rFonts w:ascii="Times New Roman" w:hAnsi="Times New Roman"/>
          <w:sz w:val="20"/>
          <w:szCs w:val="20"/>
          <w:lang w:val="ru-RU"/>
        </w:rPr>
      </w:pPr>
      <w:r w:rsidRPr="003B4EC3">
        <w:rPr>
          <w:rFonts w:ascii="Times New Roman" w:hAnsi="Times New Roman"/>
          <w:sz w:val="20"/>
          <w:szCs w:val="20"/>
          <w:lang w:val="ru-RU"/>
        </w:rPr>
        <w:t xml:space="preserve">листа чланова стамбене заједнице са фотокопијом личних карата за сваког члана стамбене заједнице са јасно видљивом адресом становања; </w:t>
      </w:r>
    </w:p>
    <w:p w:rsidR="00AA17B6" w:rsidRPr="003B4EC3" w:rsidRDefault="00AA17B6" w:rsidP="008078E5">
      <w:pPr>
        <w:pStyle w:val="ListParagraph"/>
        <w:numPr>
          <w:ilvl w:val="0"/>
          <w:numId w:val="22"/>
        </w:numPr>
        <w:spacing w:after="0" w:line="259" w:lineRule="auto"/>
        <w:jc w:val="both"/>
        <w:rPr>
          <w:rFonts w:ascii="Times New Roman" w:hAnsi="Times New Roman"/>
          <w:sz w:val="20"/>
          <w:szCs w:val="20"/>
          <w:lang w:val="ru-RU"/>
        </w:rPr>
      </w:pPr>
      <w:r w:rsidRPr="003B4EC3">
        <w:rPr>
          <w:rFonts w:ascii="Times New Roman" w:hAnsi="Times New Roman"/>
          <w:sz w:val="20"/>
          <w:szCs w:val="20"/>
          <w:lang w:val="ru-RU"/>
        </w:rPr>
        <w:t>списак свих станара стамбене зграде са копијама личне карте где се види адреса становања;</w:t>
      </w:r>
    </w:p>
    <w:p w:rsidR="00AA17B6" w:rsidRPr="003B4EC3" w:rsidRDefault="00AA17B6" w:rsidP="008078E5">
      <w:pPr>
        <w:pStyle w:val="ListParagraph"/>
        <w:numPr>
          <w:ilvl w:val="0"/>
          <w:numId w:val="22"/>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предмер и предрачун/</w:t>
      </w:r>
      <w:r w:rsidRPr="003B4EC3">
        <w:rPr>
          <w:rFonts w:ascii="Times New Roman" w:eastAsia="Times New Roman" w:hAnsi="Times New Roman"/>
          <w:sz w:val="20"/>
          <w:szCs w:val="20"/>
          <w:lang w:val="ru-RU"/>
        </w:rPr>
        <w:t xml:space="preserve"> профактура</w:t>
      </w:r>
      <w:r w:rsidRPr="003B4EC3">
        <w:rPr>
          <w:rFonts w:ascii="Times New Roman" w:hAnsi="Times New Roman"/>
          <w:color w:val="000000"/>
          <w:sz w:val="20"/>
          <w:szCs w:val="20"/>
          <w:lang w:val="ru-RU"/>
        </w:rPr>
        <w:t xml:space="preserve"> за опрему са уградњом издата од привредног субјекта са листе директних корисника коју је објавила </w:t>
      </w:r>
      <w:r w:rsidRPr="003B4EC3">
        <w:rPr>
          <w:rFonts w:ascii="Times New Roman" w:hAnsi="Times New Roman"/>
          <w:color w:val="000000"/>
          <w:sz w:val="20"/>
          <w:szCs w:val="20"/>
          <w:lang w:val="sr-Cyrl-CS"/>
        </w:rPr>
        <w:t>Општина</w:t>
      </w:r>
      <w:r w:rsidRPr="003B4EC3">
        <w:rPr>
          <w:rFonts w:ascii="Times New Roman" w:hAnsi="Times New Roman"/>
          <w:color w:val="000000"/>
          <w:sz w:val="20"/>
          <w:szCs w:val="20"/>
          <w:lang w:val="ru-RU"/>
        </w:rPr>
        <w:t>;</w:t>
      </w:r>
    </w:p>
    <w:p w:rsidR="00AA17B6" w:rsidRPr="003B4EC3" w:rsidRDefault="00AA17B6" w:rsidP="008078E5">
      <w:pPr>
        <w:pStyle w:val="ListParagraph"/>
        <w:numPr>
          <w:ilvl w:val="0"/>
          <w:numId w:val="22"/>
        </w:numPr>
        <w:spacing w:after="0" w:line="259" w:lineRule="auto"/>
        <w:jc w:val="both"/>
        <w:rPr>
          <w:rFonts w:ascii="Times New Roman" w:hAnsi="Times New Roman"/>
          <w:sz w:val="20"/>
          <w:szCs w:val="20"/>
          <w:lang w:val="ru-RU"/>
        </w:rPr>
      </w:pPr>
      <w:r w:rsidRPr="003B4EC3">
        <w:rPr>
          <w:rFonts w:ascii="Times New Roman" w:hAnsi="Times New Roman"/>
          <w:sz w:val="20"/>
          <w:szCs w:val="20"/>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p w:rsidR="00AA17B6" w:rsidRPr="003B4EC3" w:rsidRDefault="00AA17B6" w:rsidP="008078E5">
      <w:pPr>
        <w:pStyle w:val="ListParagraph"/>
        <w:numPr>
          <w:ilvl w:val="0"/>
          <w:numId w:val="22"/>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Потврда/</w:t>
      </w:r>
      <w:r w:rsidRPr="003B4EC3">
        <w:rPr>
          <w:rFonts w:ascii="Times New Roman" w:hAnsi="Times New Roman"/>
          <w:color w:val="000000"/>
          <w:sz w:val="20"/>
          <w:szCs w:val="20"/>
          <w:lang w:val="sr-Cyrl-CS"/>
        </w:rPr>
        <w:t>доказ</w:t>
      </w:r>
      <w:r w:rsidRPr="003B4EC3">
        <w:rPr>
          <w:rFonts w:ascii="Times New Roman" w:hAnsi="Times New Roman"/>
          <w:color w:val="000000"/>
          <w:sz w:val="20"/>
          <w:szCs w:val="20"/>
          <w:lang w:val="ru-RU"/>
        </w:rPr>
        <w:t xml:space="preserve"> о редовном измиривању обавеза за 2020. годину по основу пореза на имовину;</w:t>
      </w:r>
    </w:p>
    <w:p w:rsidR="00AA17B6" w:rsidRPr="003B4EC3" w:rsidRDefault="00AA17B6" w:rsidP="008078E5">
      <w:pPr>
        <w:pStyle w:val="ListParagraph"/>
        <w:numPr>
          <w:ilvl w:val="0"/>
          <w:numId w:val="22"/>
        </w:numPr>
        <w:spacing w:after="0" w:line="259" w:lineRule="auto"/>
        <w:jc w:val="both"/>
        <w:rPr>
          <w:rFonts w:ascii="Times New Roman" w:hAnsi="Times New Roman"/>
          <w:sz w:val="20"/>
          <w:szCs w:val="20"/>
          <w:lang w:val="ru-RU"/>
        </w:rPr>
      </w:pPr>
      <w:r w:rsidRPr="003B4EC3">
        <w:rPr>
          <w:rFonts w:ascii="Times New Roman" w:hAnsi="Times New Roman"/>
          <w:sz w:val="20"/>
          <w:szCs w:val="20"/>
          <w:lang w:val="ru-RU"/>
        </w:rPr>
        <w:t xml:space="preserve">  друга документа у складу са Јавним позивом.</w:t>
      </w:r>
    </w:p>
    <w:p w:rsidR="00AA17B6" w:rsidRPr="003B4EC3" w:rsidRDefault="00AA17B6" w:rsidP="00AA17B6">
      <w:pPr>
        <w:autoSpaceDE w:val="0"/>
        <w:autoSpaceDN w:val="0"/>
        <w:adjustRightInd w:val="0"/>
        <w:jc w:val="both"/>
        <w:rPr>
          <w:sz w:val="20"/>
          <w:szCs w:val="20"/>
          <w:lang w:val="ru-RU"/>
        </w:rPr>
      </w:pPr>
    </w:p>
    <w:p w:rsidR="00AA17B6" w:rsidRPr="003B4EC3" w:rsidRDefault="00AA17B6" w:rsidP="00AA17B6">
      <w:pPr>
        <w:autoSpaceDE w:val="0"/>
        <w:autoSpaceDN w:val="0"/>
        <w:adjustRightInd w:val="0"/>
        <w:jc w:val="both"/>
        <w:rPr>
          <w:sz w:val="20"/>
          <w:szCs w:val="20"/>
          <w:lang w:val="ru-RU"/>
        </w:rPr>
      </w:pPr>
      <w:r w:rsidRPr="003B4EC3">
        <w:rPr>
          <w:sz w:val="20"/>
          <w:szCs w:val="20"/>
          <w:lang w:val="ru-RU"/>
        </w:rPr>
        <w:t xml:space="preserve">       Све податке о којима се води јавна евиденција, Општина Ивањица ће прибављати по службеној дужности</w:t>
      </w:r>
      <w:bookmarkStart w:id="11" w:name="_Hlk66994674"/>
      <w:r w:rsidRPr="003B4EC3">
        <w:rPr>
          <w:sz w:val="20"/>
          <w:szCs w:val="20"/>
          <w:lang w:val="ru-RU"/>
        </w:rPr>
        <w:t xml:space="preserve">. </w:t>
      </w:r>
    </w:p>
    <w:p w:rsidR="00AA17B6" w:rsidRPr="003B4EC3" w:rsidRDefault="00AA17B6" w:rsidP="00AA17B6">
      <w:pPr>
        <w:autoSpaceDE w:val="0"/>
        <w:autoSpaceDN w:val="0"/>
        <w:adjustRightInd w:val="0"/>
        <w:jc w:val="both"/>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25.</w:t>
      </w:r>
    </w:p>
    <w:bookmarkEnd w:id="11"/>
    <w:p w:rsidR="00AA17B6" w:rsidRPr="003B4EC3" w:rsidRDefault="00AA17B6" w:rsidP="00AA17B6">
      <w:pPr>
        <w:autoSpaceDE w:val="0"/>
        <w:autoSpaceDN w:val="0"/>
        <w:adjustRightInd w:val="0"/>
        <w:rPr>
          <w:color w:val="000000"/>
          <w:sz w:val="20"/>
          <w:szCs w:val="20"/>
          <w:lang w:val="ru-RU"/>
        </w:rPr>
      </w:pPr>
      <w:r w:rsidRPr="003B4EC3">
        <w:rPr>
          <w:bCs/>
          <w:sz w:val="20"/>
          <w:szCs w:val="20"/>
          <w:lang w:val="ru-RU"/>
        </w:rPr>
        <w:t xml:space="preserve">       </w:t>
      </w:r>
      <w:r w:rsidRPr="003B4EC3">
        <w:rPr>
          <w:color w:val="000000"/>
          <w:sz w:val="20"/>
          <w:szCs w:val="20"/>
          <w:lang w:val="ru-RU"/>
        </w:rPr>
        <w:t xml:space="preserve">Право учешћа на јавном позиву немају: </w:t>
      </w:r>
    </w:p>
    <w:p w:rsidR="00AA17B6" w:rsidRPr="003B4EC3" w:rsidRDefault="00AA17B6" w:rsidP="008078E5">
      <w:pPr>
        <w:pStyle w:val="ListParagraph"/>
        <w:numPr>
          <w:ilvl w:val="0"/>
          <w:numId w:val="18"/>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 xml:space="preserve">власници </w:t>
      </w:r>
      <w:r w:rsidRPr="003B4EC3">
        <w:rPr>
          <w:rFonts w:ascii="Times New Roman" w:hAnsi="Times New Roman"/>
          <w:color w:val="000000"/>
          <w:sz w:val="20"/>
          <w:szCs w:val="20"/>
          <w:lang w:val="sr-Cyrl-CS"/>
        </w:rPr>
        <w:t xml:space="preserve">посебних делова </w:t>
      </w:r>
      <w:r w:rsidRPr="003B4EC3">
        <w:rPr>
          <w:rFonts w:ascii="Times New Roman" w:hAnsi="Times New Roman"/>
          <w:color w:val="000000"/>
          <w:sz w:val="20"/>
          <w:szCs w:val="20"/>
          <w:lang w:val="ru-RU"/>
        </w:rPr>
        <w:t>стамбено-пословног објеката</w:t>
      </w:r>
      <w:r w:rsidRPr="003B4EC3">
        <w:rPr>
          <w:rFonts w:ascii="Times New Roman" w:hAnsi="Times New Roman"/>
          <w:color w:val="000000"/>
          <w:sz w:val="20"/>
          <w:szCs w:val="20"/>
          <w:lang w:val="sr-Cyrl-CS"/>
        </w:rPr>
        <w:t xml:space="preserve"> који не служе за становање</w:t>
      </w:r>
    </w:p>
    <w:p w:rsidR="00AA17B6" w:rsidRPr="003B4EC3" w:rsidRDefault="00AA17B6" w:rsidP="008078E5">
      <w:pPr>
        <w:pStyle w:val="ListParagraph"/>
        <w:numPr>
          <w:ilvl w:val="0"/>
          <w:numId w:val="18"/>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власници стамбених објеката који су у претходном периоду користили средства Општине за сличне активности и иста оправдали и</w:t>
      </w:r>
    </w:p>
    <w:p w:rsidR="00AA17B6" w:rsidRPr="003B4EC3" w:rsidRDefault="00AA17B6" w:rsidP="008078E5">
      <w:pPr>
        <w:pStyle w:val="ListParagraph"/>
        <w:numPr>
          <w:ilvl w:val="0"/>
          <w:numId w:val="18"/>
        </w:numPr>
        <w:autoSpaceDE w:val="0"/>
        <w:autoSpaceDN w:val="0"/>
        <w:adjustRightInd w:val="0"/>
        <w:spacing w:after="0" w:line="259" w:lineRule="auto"/>
        <w:jc w:val="both"/>
        <w:rPr>
          <w:rFonts w:ascii="Times New Roman" w:hAnsi="Times New Roman"/>
          <w:color w:val="000000"/>
          <w:sz w:val="20"/>
          <w:szCs w:val="20"/>
          <w:lang w:val="ru-RU"/>
        </w:rPr>
      </w:pPr>
      <w:r w:rsidRPr="003B4EC3">
        <w:rPr>
          <w:rFonts w:ascii="Times New Roman" w:hAnsi="Times New Roman"/>
          <w:color w:val="000000"/>
          <w:sz w:val="20"/>
          <w:szCs w:val="20"/>
          <w:lang w:val="ru-RU"/>
        </w:rPr>
        <w:t xml:space="preserve">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AA17B6" w:rsidRPr="003B4EC3" w:rsidRDefault="00AA17B6" w:rsidP="00AA17B6">
      <w:pPr>
        <w:autoSpaceDE w:val="0"/>
        <w:autoSpaceDN w:val="0"/>
        <w:adjustRightInd w:val="0"/>
        <w:jc w:val="both"/>
        <w:rPr>
          <w:color w:val="000000"/>
          <w:sz w:val="20"/>
          <w:szCs w:val="20"/>
          <w:lang w:val="ru-RU"/>
        </w:rPr>
      </w:pPr>
    </w:p>
    <w:p w:rsidR="00AA17B6" w:rsidRPr="003B4EC3" w:rsidRDefault="00AA17B6" w:rsidP="00AA17B6">
      <w:pPr>
        <w:jc w:val="center"/>
        <w:rPr>
          <w:b/>
          <w:sz w:val="20"/>
          <w:szCs w:val="20"/>
          <w:lang w:val="ru-RU"/>
        </w:rPr>
      </w:pPr>
      <w:r w:rsidRPr="003B4EC3">
        <w:rPr>
          <w:b/>
          <w:sz w:val="20"/>
          <w:szCs w:val="20"/>
          <w:lang w:val="ru-RU"/>
        </w:rPr>
        <w:t>Критеријуми за избор пројеката крајњих корисника (породичне куће, станови  и стамбене  заједнице)</w:t>
      </w:r>
    </w:p>
    <w:p w:rsidR="00AA17B6" w:rsidRDefault="00AA17B6" w:rsidP="00AA17B6">
      <w:pPr>
        <w:jc w:val="center"/>
        <w:rPr>
          <w:bCs/>
          <w:sz w:val="20"/>
          <w:szCs w:val="20"/>
        </w:rPr>
      </w:pPr>
    </w:p>
    <w:p w:rsidR="008D6A7A" w:rsidRPr="008D6A7A" w:rsidRDefault="008D6A7A" w:rsidP="00AA17B6">
      <w:pPr>
        <w:jc w:val="center"/>
        <w:rPr>
          <w:bCs/>
          <w:sz w:val="20"/>
          <w:szCs w:val="20"/>
        </w:rPr>
      </w:pPr>
    </w:p>
    <w:p w:rsidR="00AA17B6" w:rsidRDefault="00AA17B6" w:rsidP="00AA17B6">
      <w:pPr>
        <w:jc w:val="center"/>
        <w:rPr>
          <w:b/>
          <w:sz w:val="20"/>
          <w:szCs w:val="20"/>
        </w:rPr>
      </w:pPr>
      <w:r w:rsidRPr="003B4EC3">
        <w:rPr>
          <w:b/>
          <w:sz w:val="20"/>
          <w:szCs w:val="20"/>
          <w:lang w:val="ru-RU"/>
        </w:rPr>
        <w:t xml:space="preserve">Члан </w:t>
      </w:r>
      <w:r w:rsidRPr="003B4EC3">
        <w:rPr>
          <w:b/>
          <w:sz w:val="20"/>
          <w:szCs w:val="20"/>
        </w:rPr>
        <w:t>26</w:t>
      </w:r>
      <w:r w:rsidRPr="003B4EC3">
        <w:rPr>
          <w:b/>
          <w:sz w:val="20"/>
          <w:szCs w:val="20"/>
          <w:lang w:val="ru-RU"/>
        </w:rPr>
        <w:t>.</w:t>
      </w:r>
    </w:p>
    <w:p w:rsidR="008D6A7A" w:rsidRPr="008D6A7A" w:rsidRDefault="008D6A7A" w:rsidP="00AA17B6">
      <w:pPr>
        <w:jc w:val="center"/>
        <w:rPr>
          <w:b/>
          <w:sz w:val="20"/>
          <w:szCs w:val="20"/>
        </w:rPr>
      </w:pPr>
    </w:p>
    <w:p w:rsidR="00AA17B6" w:rsidRPr="003B4EC3" w:rsidRDefault="00AA17B6" w:rsidP="00AA17B6">
      <w:pPr>
        <w:jc w:val="both"/>
        <w:rPr>
          <w:sz w:val="20"/>
          <w:szCs w:val="20"/>
          <w:lang w:val="ru-RU"/>
        </w:rPr>
      </w:pPr>
      <w:r w:rsidRPr="003B4EC3">
        <w:rPr>
          <w:bCs/>
          <w:color w:val="FF0000"/>
          <w:sz w:val="20"/>
          <w:szCs w:val="20"/>
          <w:lang w:val="ru-RU"/>
        </w:rPr>
        <w:t xml:space="preserve">          </w:t>
      </w:r>
      <w:r w:rsidRPr="003B4EC3">
        <w:rPr>
          <w:sz w:val="20"/>
          <w:szCs w:val="20"/>
          <w:lang w:val="ru-RU"/>
        </w:rPr>
        <w:t>Поступак за оцењивање пристиглих пријава и избор корисника средстава врши ће</w:t>
      </w:r>
    </w:p>
    <w:p w:rsidR="00AA17B6" w:rsidRPr="003B4EC3" w:rsidRDefault="00AA17B6" w:rsidP="00AA17B6">
      <w:pPr>
        <w:jc w:val="both"/>
        <w:rPr>
          <w:sz w:val="20"/>
          <w:szCs w:val="20"/>
          <w:lang w:val="ru-RU"/>
        </w:rPr>
      </w:pPr>
      <w:r w:rsidRPr="003B4EC3">
        <w:rPr>
          <w:sz w:val="20"/>
          <w:szCs w:val="20"/>
          <w:lang w:val="ru-RU"/>
        </w:rPr>
        <w:t xml:space="preserve">се на основу листе приоритета састављене бодовањем према следећим критеријумима: </w:t>
      </w:r>
    </w:p>
    <w:p w:rsidR="00AA17B6" w:rsidRPr="003B4EC3" w:rsidRDefault="00AA17B6" w:rsidP="00AA17B6">
      <w:pPr>
        <w:ind w:firstLine="612"/>
        <w:jc w:val="both"/>
        <w:rPr>
          <w:sz w:val="20"/>
          <w:szCs w:val="20"/>
          <w:lang w:val="ru-RU"/>
        </w:rPr>
      </w:pPr>
      <w:r w:rsidRPr="003B4EC3">
        <w:rPr>
          <w:sz w:val="20"/>
          <w:szCs w:val="20"/>
          <w:lang w:val="ru-RU"/>
        </w:rPr>
        <w:t>Критеријуми за избор пријава грађана и стамбених заједница одређују се јавним позивом и садрже:</w:t>
      </w:r>
    </w:p>
    <w:p w:rsidR="00AA17B6" w:rsidRPr="003B4EC3" w:rsidRDefault="00AA17B6" w:rsidP="00AA17B6">
      <w:pPr>
        <w:jc w:val="both"/>
        <w:rPr>
          <w:sz w:val="20"/>
          <w:szCs w:val="20"/>
          <w:lang w:val="ru-RU"/>
        </w:rPr>
      </w:pPr>
    </w:p>
    <w:p w:rsidR="00AA17B6" w:rsidRDefault="00AA17B6" w:rsidP="00AA17B6">
      <w:pPr>
        <w:ind w:firstLine="612"/>
        <w:jc w:val="both"/>
        <w:rPr>
          <w:sz w:val="20"/>
          <w:szCs w:val="20"/>
        </w:rPr>
      </w:pPr>
    </w:p>
    <w:p w:rsidR="008D6A7A" w:rsidRDefault="008D6A7A" w:rsidP="00AA17B6">
      <w:pPr>
        <w:ind w:firstLine="612"/>
        <w:jc w:val="both"/>
        <w:rPr>
          <w:sz w:val="20"/>
          <w:szCs w:val="20"/>
        </w:rPr>
      </w:pPr>
    </w:p>
    <w:p w:rsidR="008D6A7A" w:rsidRPr="008D6A7A" w:rsidRDefault="008D6A7A" w:rsidP="00AA17B6">
      <w:pPr>
        <w:ind w:firstLine="612"/>
        <w:jc w:val="both"/>
        <w:rPr>
          <w:sz w:val="20"/>
          <w:szCs w:val="20"/>
        </w:rPr>
      </w:pPr>
    </w:p>
    <w:tbl>
      <w:tblPr>
        <w:tblStyle w:val="TableGrid0"/>
        <w:tblW w:w="9245" w:type="dxa"/>
        <w:tblInd w:w="-94" w:type="dxa"/>
        <w:tblCellMar>
          <w:left w:w="101" w:type="dxa"/>
          <w:right w:w="115" w:type="dxa"/>
        </w:tblCellMar>
        <w:tblLook w:val="04A0"/>
      </w:tblPr>
      <w:tblGrid>
        <w:gridCol w:w="7755"/>
        <w:gridCol w:w="1490"/>
      </w:tblGrid>
      <w:tr w:rsidR="00AA17B6" w:rsidRPr="003B4EC3" w:rsidTr="00AA17B6">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jc w:val="center"/>
              <w:rPr>
                <w:rFonts w:ascii="Times New Roman" w:hAnsi="Times New Roman" w:cs="Times New Roman"/>
                <w:b/>
                <w:sz w:val="20"/>
                <w:szCs w:val="20"/>
              </w:rPr>
            </w:pPr>
            <w:r w:rsidRPr="003B4EC3">
              <w:rPr>
                <w:rFonts w:ascii="Times New Roman" w:hAnsi="Times New Roman" w:cs="Times New Roman"/>
                <w:b/>
                <w:sz w:val="20"/>
                <w:szCs w:val="20"/>
              </w:rPr>
              <w:lastRenderedPageBreak/>
              <w:t xml:space="preserve">Замена спољних прозора и врата и других транспарентних елемената термичког омотача са одговарајућим термичким својствима на </w:t>
            </w:r>
          </w:p>
          <w:p w:rsidR="00AA17B6" w:rsidRPr="003B4EC3" w:rsidRDefault="00AA17B6" w:rsidP="00AA17B6">
            <w:pPr>
              <w:spacing w:line="259" w:lineRule="auto"/>
              <w:jc w:val="center"/>
              <w:rPr>
                <w:rFonts w:ascii="Times New Roman" w:hAnsi="Times New Roman" w:cs="Times New Roman"/>
                <w:b/>
                <w:sz w:val="20"/>
                <w:szCs w:val="20"/>
              </w:rPr>
            </w:pPr>
            <w:r w:rsidRPr="003B4EC3">
              <w:rPr>
                <w:rFonts w:ascii="Times New Roman" w:hAnsi="Times New Roman" w:cs="Times New Roman"/>
                <w:b/>
                <w:sz w:val="20"/>
                <w:szCs w:val="20"/>
              </w:rPr>
              <w:t>(стамбеним зградама, породичним кућама и становима</w:t>
            </w:r>
            <w:r w:rsidRPr="003B4EC3">
              <w:rPr>
                <w:rFonts w:ascii="Times New Roman" w:hAnsi="Times New Roman" w:cs="Times New Roman"/>
                <w:b/>
                <w:sz w:val="20"/>
                <w:szCs w:val="20"/>
                <w:lang w:val="sr-Latn-CS"/>
              </w:rPr>
              <w:t xml:space="preserve"> </w:t>
            </w:r>
            <w:r w:rsidRPr="003B4EC3">
              <w:rPr>
                <w:rFonts w:ascii="Times New Roman" w:hAnsi="Times New Roman" w:cs="Times New Roman"/>
                <w:b/>
                <w:sz w:val="20"/>
                <w:szCs w:val="20"/>
              </w:rPr>
              <w:t>)</w:t>
            </w:r>
          </w:p>
        </w:tc>
      </w:tr>
      <w:tr w:rsidR="00AA17B6" w:rsidRPr="003B4EC3" w:rsidTr="00AA17B6">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rPr>
                <w:rFonts w:ascii="Times New Roman" w:hAnsi="Times New Roman" w:cs="Times New Roman"/>
                <w:b/>
                <w:bCs/>
                <w:sz w:val="20"/>
                <w:szCs w:val="20"/>
              </w:rPr>
            </w:pPr>
            <w:r w:rsidRPr="003B4EC3">
              <w:rPr>
                <w:rFonts w:ascii="Times New Roman" w:hAnsi="Times New Roman" w:cs="Times New Roman"/>
                <w:b/>
                <w:bCs/>
                <w:sz w:val="20"/>
                <w:szCs w:val="20"/>
              </w:rPr>
              <w:t>Постојеће карактеристике спољне столарије</w:t>
            </w:r>
            <w:r w:rsidRPr="003B4EC3">
              <w:rPr>
                <w:rFonts w:ascii="Times New Roman" w:hAnsi="Times New Roman" w:cs="Times New Roman"/>
                <w:b/>
                <w:bCs/>
                <w:sz w:val="20"/>
                <w:szCs w:val="20"/>
                <w:lang w:val="en-US"/>
              </w:rPr>
              <w:t>*</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3"/>
              <w:rPr>
                <w:rFonts w:ascii="Times New Roman" w:hAnsi="Times New Roman" w:cs="Times New Roman"/>
                <w:sz w:val="20"/>
                <w:szCs w:val="20"/>
              </w:rPr>
            </w:pPr>
            <w:r w:rsidRPr="003B4EC3">
              <w:rPr>
                <w:rFonts w:ascii="Times New Roman" w:hAnsi="Times New Roman" w:cs="Times New Roman"/>
                <w:sz w:val="20"/>
                <w:szCs w:val="20"/>
              </w:rPr>
              <w:t>Број бодова</w:t>
            </w:r>
          </w:p>
        </w:tc>
      </w:tr>
      <w:tr w:rsidR="00AA17B6" w:rsidRPr="003B4EC3" w:rsidTr="00AA17B6">
        <w:trPr>
          <w:trHeight w:val="338"/>
        </w:trPr>
        <w:tc>
          <w:tcPr>
            <w:tcW w:w="7755"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7"/>
              <w:rPr>
                <w:rFonts w:ascii="Times New Roman" w:hAnsi="Times New Roman" w:cs="Times New Roman"/>
                <w:sz w:val="20"/>
                <w:szCs w:val="20"/>
              </w:rPr>
            </w:pPr>
            <w:r w:rsidRPr="003B4EC3">
              <w:rPr>
                <w:rFonts w:ascii="Times New Roman" w:hAnsi="Times New Roman" w:cs="Times New Roman"/>
                <w:sz w:val="20"/>
                <w:szCs w:val="20"/>
              </w:rPr>
              <w:t>Дрвени</w:t>
            </w:r>
            <w:r w:rsidRPr="003B4EC3">
              <w:rPr>
                <w:rFonts w:ascii="Times New Roman" w:hAnsi="Times New Roman" w:cs="Times New Roman"/>
                <w:sz w:val="20"/>
                <w:szCs w:val="20"/>
                <w:lang w:val="ru-RU"/>
              </w:rPr>
              <w:t>,</w:t>
            </w:r>
            <w:r w:rsidRPr="003B4EC3">
              <w:rPr>
                <w:rFonts w:ascii="Times New Roman" w:hAnsi="Times New Roman" w:cs="Times New Roman"/>
                <w:sz w:val="20"/>
                <w:szCs w:val="20"/>
              </w:rPr>
              <w:t xml:space="preserve">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15</w:t>
            </w:r>
          </w:p>
        </w:tc>
      </w:tr>
      <w:tr w:rsidR="00AA17B6" w:rsidRPr="003B4EC3" w:rsidTr="00AA17B6">
        <w:trPr>
          <w:trHeight w:val="338"/>
        </w:trPr>
        <w:tc>
          <w:tcPr>
            <w:tcW w:w="7755"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7"/>
              <w:rPr>
                <w:rFonts w:ascii="Times New Roman" w:hAnsi="Times New Roman" w:cs="Times New Roman"/>
                <w:sz w:val="20"/>
                <w:szCs w:val="20"/>
              </w:rPr>
            </w:pPr>
            <w:r w:rsidRPr="003B4EC3">
              <w:rPr>
                <w:rFonts w:ascii="Times New Roman" w:hAnsi="Times New Roman" w:cs="Times New Roman"/>
                <w:sz w:val="20"/>
                <w:szCs w:val="20"/>
              </w:rPr>
              <w:t>Дрвени</w:t>
            </w:r>
            <w:r w:rsidRPr="003B4EC3">
              <w:rPr>
                <w:rFonts w:ascii="Times New Roman" w:hAnsi="Times New Roman" w:cs="Times New Roman"/>
                <w:sz w:val="20"/>
                <w:szCs w:val="20"/>
                <w:lang w:val="ru-RU"/>
              </w:rPr>
              <w:t>,</w:t>
            </w:r>
            <w:r w:rsidRPr="003B4EC3">
              <w:rPr>
                <w:rFonts w:ascii="Times New Roman" w:hAnsi="Times New Roman" w:cs="Times New Roman"/>
                <w:sz w:val="20"/>
                <w:szCs w:val="20"/>
              </w:rPr>
              <w:t xml:space="preserve"> двоструки</w:t>
            </w:r>
            <w:r w:rsidRPr="003B4EC3">
              <w:rPr>
                <w:rFonts w:ascii="Times New Roman" w:hAnsi="Times New Roman" w:cs="Times New Roman"/>
                <w:sz w:val="20"/>
                <w:szCs w:val="20"/>
                <w:lang w:val="ru-RU"/>
              </w:rPr>
              <w:t xml:space="preserve"> </w:t>
            </w:r>
            <w:r w:rsidRPr="003B4EC3">
              <w:rPr>
                <w:rFonts w:ascii="Times New Roman" w:hAnsi="Times New Roman" w:cs="Times New Roman"/>
                <w:sz w:val="20"/>
                <w:szCs w:val="20"/>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10</w:t>
            </w:r>
          </w:p>
        </w:tc>
      </w:tr>
      <w:tr w:rsidR="00AA17B6" w:rsidRPr="003B4EC3" w:rsidTr="00AA17B6">
        <w:trPr>
          <w:trHeight w:val="346"/>
        </w:trPr>
        <w:tc>
          <w:tcPr>
            <w:tcW w:w="7755"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7"/>
              <w:rPr>
                <w:rFonts w:ascii="Times New Roman" w:hAnsi="Times New Roman" w:cs="Times New Roman"/>
                <w:sz w:val="20"/>
                <w:szCs w:val="20"/>
              </w:rPr>
            </w:pPr>
            <w:r w:rsidRPr="003B4EC3">
              <w:rPr>
                <w:rFonts w:ascii="Times New Roman" w:hAnsi="Times New Roman" w:cs="Times New Roman"/>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jc w:val="center"/>
              <w:rPr>
                <w:rFonts w:ascii="Times New Roman" w:hAnsi="Times New Roman" w:cs="Times New Roman"/>
                <w:sz w:val="20"/>
                <w:szCs w:val="20"/>
              </w:rPr>
            </w:pPr>
            <w:r w:rsidRPr="003B4EC3">
              <w:rPr>
                <w:rFonts w:ascii="Times New Roman" w:hAnsi="Times New Roman" w:cs="Times New Roman"/>
                <w:sz w:val="20"/>
                <w:szCs w:val="20"/>
              </w:rPr>
              <w:t>5</w:t>
            </w:r>
          </w:p>
        </w:tc>
      </w:tr>
      <w:tr w:rsidR="00AA17B6" w:rsidRPr="003B4EC3" w:rsidTr="00AA17B6">
        <w:trPr>
          <w:trHeight w:val="346"/>
        </w:trPr>
        <w:tc>
          <w:tcPr>
            <w:tcW w:w="7755"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7"/>
              <w:rPr>
                <w:rFonts w:ascii="Times New Roman" w:hAnsi="Times New Roman" w:cs="Times New Roman"/>
                <w:sz w:val="20"/>
                <w:szCs w:val="20"/>
              </w:rPr>
            </w:pPr>
            <w:r w:rsidRPr="003B4EC3">
              <w:rPr>
                <w:rFonts w:ascii="Times New Roman" w:hAnsi="Times New Roman" w:cs="Times New Roman"/>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jc w:val="center"/>
              <w:rPr>
                <w:rFonts w:ascii="Times New Roman" w:hAnsi="Times New Roman" w:cs="Times New Roman"/>
                <w:sz w:val="20"/>
                <w:szCs w:val="20"/>
              </w:rPr>
            </w:pPr>
            <w:r w:rsidRPr="003B4EC3">
              <w:rPr>
                <w:rFonts w:ascii="Times New Roman" w:hAnsi="Times New Roman" w:cs="Times New Roman"/>
                <w:sz w:val="20"/>
                <w:szCs w:val="20"/>
              </w:rPr>
              <w:t>0</w:t>
            </w:r>
          </w:p>
        </w:tc>
      </w:tr>
      <w:tr w:rsidR="00AA17B6" w:rsidRPr="003B4EC3" w:rsidTr="00AA17B6">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rPr>
                <w:rFonts w:ascii="Times New Roman" w:hAnsi="Times New Roman" w:cs="Times New Roman"/>
                <w:sz w:val="20"/>
                <w:szCs w:val="20"/>
              </w:rPr>
            </w:pPr>
          </w:p>
        </w:tc>
      </w:tr>
      <w:tr w:rsidR="00AA17B6" w:rsidRPr="003B4EC3" w:rsidTr="00AA17B6">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ind w:left="14"/>
              <w:rPr>
                <w:rFonts w:ascii="Times New Roman" w:hAnsi="Times New Roman" w:cs="Times New Roman"/>
                <w:b/>
                <w:bCs/>
                <w:sz w:val="20"/>
                <w:szCs w:val="20"/>
              </w:rPr>
            </w:pPr>
            <w:r w:rsidRPr="003B4EC3">
              <w:rPr>
                <w:rFonts w:ascii="Times New Roman" w:hAnsi="Times New Roman" w:cs="Times New Roman"/>
                <w:b/>
                <w:bCs/>
                <w:sz w:val="20"/>
                <w:szCs w:val="20"/>
              </w:rPr>
              <w:t>Постојећи начин грејања на</w:t>
            </w:r>
            <w:r w:rsidRPr="003B4EC3">
              <w:rPr>
                <w:rFonts w:ascii="Times New Roman" w:hAnsi="Times New Roman" w:cs="Times New Roman"/>
                <w:b/>
                <w:bCs/>
                <w:sz w:val="20"/>
                <w:szCs w:val="20"/>
                <w:lang w:val="en-US"/>
              </w:rPr>
              <w:t>*</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7"/>
              <w:rPr>
                <w:rFonts w:ascii="Times New Roman" w:hAnsi="Times New Roman" w:cs="Times New Roman"/>
                <w:sz w:val="20"/>
                <w:szCs w:val="20"/>
              </w:rPr>
            </w:pPr>
            <w:r w:rsidRPr="003B4EC3">
              <w:rPr>
                <w:rFonts w:ascii="Times New Roman" w:hAnsi="Times New Roman" w:cs="Times New Roman"/>
                <w:sz w:val="20"/>
                <w:szCs w:val="20"/>
              </w:rPr>
              <w:t>Број бодова</w:t>
            </w:r>
          </w:p>
        </w:tc>
      </w:tr>
      <w:tr w:rsidR="00AA17B6" w:rsidRPr="003B4EC3" w:rsidTr="00AA17B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ind w:left="22"/>
              <w:rPr>
                <w:rFonts w:ascii="Times New Roman" w:hAnsi="Times New Roman" w:cs="Times New Roman"/>
                <w:sz w:val="20"/>
                <w:szCs w:val="20"/>
              </w:rPr>
            </w:pPr>
            <w:r w:rsidRPr="003B4EC3">
              <w:rPr>
                <w:rFonts w:ascii="Times New Roman" w:hAnsi="Times New Roman" w:cs="Times New Roman"/>
                <w:sz w:val="20"/>
                <w:szCs w:val="20"/>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0"/>
              <w:jc w:val="center"/>
              <w:rPr>
                <w:rFonts w:ascii="Times New Roman" w:hAnsi="Times New Roman" w:cs="Times New Roman"/>
                <w:sz w:val="20"/>
                <w:szCs w:val="20"/>
              </w:rPr>
            </w:pPr>
            <w:r w:rsidRPr="003B4EC3">
              <w:rPr>
                <w:rFonts w:ascii="Times New Roman" w:hAnsi="Times New Roman" w:cs="Times New Roman"/>
                <w:sz w:val="20"/>
                <w:szCs w:val="20"/>
              </w:rPr>
              <w:t>15</w:t>
            </w:r>
          </w:p>
        </w:tc>
      </w:tr>
      <w:tr w:rsidR="00AA17B6" w:rsidRPr="003B4EC3" w:rsidTr="00AA17B6">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ind w:left="22"/>
              <w:rPr>
                <w:rFonts w:ascii="Times New Roman" w:hAnsi="Times New Roman" w:cs="Times New Roman"/>
                <w:sz w:val="20"/>
                <w:szCs w:val="20"/>
              </w:rPr>
            </w:pPr>
            <w:r w:rsidRPr="003B4EC3">
              <w:rPr>
                <w:rFonts w:ascii="Times New Roman" w:hAnsi="Times New Roman" w:cs="Times New Roman"/>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7"/>
              <w:jc w:val="center"/>
              <w:rPr>
                <w:rFonts w:ascii="Times New Roman" w:hAnsi="Times New Roman" w:cs="Times New Roman"/>
                <w:sz w:val="20"/>
                <w:szCs w:val="20"/>
              </w:rPr>
            </w:pPr>
            <w:r w:rsidRPr="003B4EC3">
              <w:rPr>
                <w:rFonts w:ascii="Times New Roman" w:hAnsi="Times New Roman" w:cs="Times New Roman"/>
                <w:sz w:val="20"/>
                <w:szCs w:val="20"/>
              </w:rPr>
              <w:t>10</w:t>
            </w:r>
          </w:p>
        </w:tc>
      </w:tr>
      <w:tr w:rsidR="00AA17B6" w:rsidRPr="003B4EC3" w:rsidTr="00AA17B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ind w:left="14"/>
              <w:rPr>
                <w:rFonts w:ascii="Times New Roman" w:hAnsi="Times New Roman" w:cs="Times New Roman"/>
                <w:sz w:val="20"/>
                <w:szCs w:val="20"/>
              </w:rPr>
            </w:pPr>
            <w:r w:rsidRPr="003B4EC3">
              <w:rPr>
                <w:rFonts w:ascii="Times New Roman" w:hAnsi="Times New Roman" w:cs="Times New Roman"/>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5</w:t>
            </w:r>
          </w:p>
        </w:tc>
      </w:tr>
      <w:tr w:rsidR="00AA17B6" w:rsidRPr="003B4EC3" w:rsidTr="00AA17B6">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ind w:left="14"/>
              <w:rPr>
                <w:rFonts w:ascii="Times New Roman" w:hAnsi="Times New Roman" w:cs="Times New Roman"/>
                <w:sz w:val="20"/>
                <w:szCs w:val="20"/>
              </w:rPr>
            </w:pPr>
            <w:r w:rsidRPr="003B4EC3">
              <w:rPr>
                <w:rFonts w:ascii="Times New Roman" w:hAnsi="Times New Roman" w:cs="Times New Roman"/>
                <w:sz w:val="20"/>
                <w:szCs w:val="20"/>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0</w:t>
            </w:r>
          </w:p>
        </w:tc>
      </w:tr>
    </w:tbl>
    <w:p w:rsidR="00AA17B6" w:rsidRPr="003B4EC3" w:rsidRDefault="00AA17B6" w:rsidP="00AA17B6">
      <w:pPr>
        <w:jc w:val="both"/>
        <w:rPr>
          <w:sz w:val="20"/>
          <w:szCs w:val="20"/>
          <w:lang w:val="ru-RU"/>
        </w:rPr>
      </w:pPr>
      <w:r w:rsidRPr="003B4EC3">
        <w:rPr>
          <w:sz w:val="20"/>
          <w:szCs w:val="20"/>
          <w:lang w:val="ru-RU"/>
        </w:rPr>
        <w:t>* за стамбене зграде дати постојећи начин грејања и постојеће карактеристике спољне столарије који се односи на већину станова</w:t>
      </w:r>
    </w:p>
    <w:p w:rsidR="00AA17B6" w:rsidRPr="003B4EC3" w:rsidRDefault="00AA17B6" w:rsidP="00AA17B6">
      <w:pPr>
        <w:spacing w:line="276" w:lineRule="auto"/>
        <w:jc w:val="both"/>
        <w:rPr>
          <w:b/>
          <w:sz w:val="20"/>
          <w:szCs w:val="20"/>
          <w:lang w:val="ru-RU"/>
        </w:rPr>
      </w:pPr>
    </w:p>
    <w:p w:rsidR="00AA17B6" w:rsidRPr="003B4EC3" w:rsidRDefault="00AA17B6" w:rsidP="00AA17B6">
      <w:pPr>
        <w:pStyle w:val="NoSpacing"/>
        <w:jc w:val="both"/>
        <w:rPr>
          <w:rFonts w:ascii="Times New Roman" w:hAnsi="Times New Roman"/>
          <w:sz w:val="20"/>
          <w:szCs w:val="20"/>
          <w:lang w:val="sr-Cyrl-CS"/>
        </w:rPr>
      </w:pPr>
      <w:r w:rsidRPr="003B4EC3">
        <w:rPr>
          <w:rFonts w:ascii="Times New Roman" w:hAnsi="Times New Roman"/>
          <w:b/>
          <w:sz w:val="20"/>
          <w:szCs w:val="20"/>
          <w:lang w:val="ru-RU"/>
        </w:rPr>
        <w:t xml:space="preserve">         </w:t>
      </w:r>
      <w:r w:rsidRPr="003B4EC3">
        <w:rPr>
          <w:rFonts w:ascii="Times New Roman" w:hAnsi="Times New Roman"/>
          <w:sz w:val="20"/>
          <w:szCs w:val="20"/>
          <w:lang w:val="sr-Cyrl-CS"/>
        </w:rPr>
        <w:t>Као критеријум за бодовање, за све мере из става 1. овог члана, користи се К фактор заузетости површине, који представља количник укупне површине стамбеног објекта (из пореске пријаве) и броја корисника тог објекта.</w:t>
      </w:r>
    </w:p>
    <w:tbl>
      <w:tblPr>
        <w:tblStyle w:val="TableGrid0"/>
        <w:tblW w:w="9424" w:type="dxa"/>
        <w:tblInd w:w="-273" w:type="dxa"/>
        <w:tblCellMar>
          <w:left w:w="101" w:type="dxa"/>
          <w:right w:w="115" w:type="dxa"/>
        </w:tblCellMar>
        <w:tblLook w:val="04A0"/>
      </w:tblPr>
      <w:tblGrid>
        <w:gridCol w:w="7934"/>
        <w:gridCol w:w="1490"/>
      </w:tblGrid>
      <w:tr w:rsidR="00AA17B6" w:rsidRPr="003B4EC3" w:rsidTr="00AA17B6">
        <w:trPr>
          <w:trHeight w:val="667"/>
        </w:trPr>
        <w:tc>
          <w:tcPr>
            <w:tcW w:w="9424" w:type="dxa"/>
            <w:gridSpan w:val="2"/>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jc w:val="center"/>
              <w:rPr>
                <w:rFonts w:ascii="Times New Roman" w:hAnsi="Times New Roman" w:cs="Times New Roman"/>
                <w:sz w:val="20"/>
                <w:szCs w:val="20"/>
              </w:rPr>
            </w:pPr>
            <w:r w:rsidRPr="003B4EC3">
              <w:rPr>
                <w:rFonts w:ascii="Times New Roman" w:hAnsi="Times New Roman" w:cs="Times New Roman"/>
                <w:sz w:val="20"/>
                <w:szCs w:val="20"/>
              </w:rPr>
              <w:t>К фактор заузетости површине за станове</w:t>
            </w:r>
          </w:p>
        </w:tc>
      </w:tr>
      <w:tr w:rsidR="00AA17B6" w:rsidRPr="003B4EC3" w:rsidTr="00AA17B6">
        <w:trPr>
          <w:trHeight w:val="410"/>
        </w:trPr>
        <w:tc>
          <w:tcPr>
            <w:tcW w:w="7934"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spacing w:line="259" w:lineRule="auto"/>
              <w:ind w:left="14"/>
              <w:rPr>
                <w:rFonts w:ascii="Times New Roman" w:hAnsi="Times New Roman" w:cs="Times New Roman"/>
                <w:sz w:val="20"/>
                <w:szCs w:val="20"/>
              </w:rPr>
            </w:pP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7"/>
              <w:rPr>
                <w:rFonts w:ascii="Times New Roman" w:hAnsi="Times New Roman" w:cs="Times New Roman"/>
                <w:sz w:val="20"/>
                <w:szCs w:val="20"/>
              </w:rPr>
            </w:pPr>
            <w:r w:rsidRPr="003B4EC3">
              <w:rPr>
                <w:rFonts w:ascii="Times New Roman" w:hAnsi="Times New Roman" w:cs="Times New Roman"/>
                <w:sz w:val="20"/>
                <w:szCs w:val="20"/>
              </w:rPr>
              <w:t>Број бодова</w:t>
            </w:r>
          </w:p>
        </w:tc>
      </w:tr>
      <w:tr w:rsidR="00AA17B6" w:rsidRPr="003B4EC3" w:rsidTr="00AA17B6">
        <w:trPr>
          <w:trHeight w:val="346"/>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2"/>
              <w:rPr>
                <w:rFonts w:ascii="Times New Roman" w:hAnsi="Times New Roman" w:cs="Times New Roman"/>
                <w:sz w:val="20"/>
                <w:szCs w:val="20"/>
              </w:rPr>
            </w:pPr>
            <w:r w:rsidRPr="003B4EC3">
              <w:rPr>
                <w:rFonts w:ascii="Times New Roman" w:hAnsi="Times New Roman" w:cs="Times New Roman"/>
                <w:sz w:val="20"/>
                <w:szCs w:val="20"/>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0"/>
              <w:jc w:val="center"/>
              <w:rPr>
                <w:rFonts w:ascii="Times New Roman" w:hAnsi="Times New Roman" w:cs="Times New Roman"/>
                <w:sz w:val="20"/>
                <w:szCs w:val="20"/>
              </w:rPr>
            </w:pPr>
            <w:r w:rsidRPr="003B4EC3">
              <w:rPr>
                <w:rFonts w:ascii="Times New Roman" w:hAnsi="Times New Roman" w:cs="Times New Roman"/>
                <w:sz w:val="20"/>
                <w:szCs w:val="20"/>
              </w:rPr>
              <w:t>5</w:t>
            </w:r>
          </w:p>
        </w:tc>
      </w:tr>
      <w:tr w:rsidR="00AA17B6" w:rsidRPr="003B4EC3" w:rsidTr="00AA17B6">
        <w:trPr>
          <w:trHeight w:val="346"/>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22"/>
              <w:rPr>
                <w:rFonts w:ascii="Times New Roman" w:hAnsi="Times New Roman" w:cs="Times New Roman"/>
                <w:sz w:val="20"/>
                <w:szCs w:val="20"/>
              </w:rPr>
            </w:pPr>
            <w:r w:rsidRPr="003B4EC3">
              <w:rPr>
                <w:rFonts w:ascii="Times New Roman" w:hAnsi="Times New Roman" w:cs="Times New Roman"/>
                <w:sz w:val="20"/>
                <w:szCs w:val="20"/>
              </w:rPr>
              <w:t>10≤К&lt;12,5</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20"/>
              <w:jc w:val="center"/>
              <w:rPr>
                <w:rFonts w:ascii="Times New Roman" w:hAnsi="Times New Roman" w:cs="Times New Roman"/>
                <w:sz w:val="20"/>
                <w:szCs w:val="20"/>
              </w:rPr>
            </w:pPr>
            <w:r w:rsidRPr="003B4EC3">
              <w:rPr>
                <w:rFonts w:ascii="Times New Roman" w:hAnsi="Times New Roman" w:cs="Times New Roman"/>
                <w:sz w:val="20"/>
                <w:szCs w:val="20"/>
              </w:rPr>
              <w:t>4,5</w:t>
            </w:r>
          </w:p>
        </w:tc>
      </w:tr>
      <w:tr w:rsidR="00AA17B6" w:rsidRPr="003B4EC3" w:rsidTr="00AA17B6">
        <w:trPr>
          <w:trHeight w:val="34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2"/>
              <w:rPr>
                <w:rFonts w:ascii="Times New Roman" w:hAnsi="Times New Roman" w:cs="Times New Roman"/>
                <w:sz w:val="20"/>
                <w:szCs w:val="20"/>
              </w:rPr>
            </w:pPr>
            <w:r w:rsidRPr="003B4EC3">
              <w:rPr>
                <w:rFonts w:ascii="Times New Roman" w:hAnsi="Times New Roman" w:cs="Times New Roman"/>
                <w:sz w:val="20"/>
                <w:szCs w:val="20"/>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7"/>
              <w:jc w:val="center"/>
              <w:rPr>
                <w:rFonts w:ascii="Times New Roman" w:hAnsi="Times New Roman" w:cs="Times New Roman"/>
                <w:sz w:val="20"/>
                <w:szCs w:val="20"/>
              </w:rPr>
            </w:pPr>
            <w:r w:rsidRPr="003B4EC3">
              <w:rPr>
                <w:rFonts w:ascii="Times New Roman" w:hAnsi="Times New Roman" w:cs="Times New Roman"/>
                <w:sz w:val="20"/>
                <w:szCs w:val="20"/>
              </w:rPr>
              <w:t>4</w:t>
            </w:r>
          </w:p>
        </w:tc>
      </w:tr>
      <w:tr w:rsidR="00AA17B6" w:rsidRPr="003B4EC3" w:rsidTr="00AA17B6">
        <w:trPr>
          <w:trHeight w:val="346"/>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4"/>
              <w:rPr>
                <w:rFonts w:ascii="Times New Roman" w:hAnsi="Times New Roman" w:cs="Times New Roman"/>
                <w:sz w:val="20"/>
                <w:szCs w:val="20"/>
              </w:rPr>
            </w:pPr>
            <w:r w:rsidRPr="003B4EC3">
              <w:rPr>
                <w:rFonts w:ascii="Times New Roman" w:hAnsi="Times New Roman" w:cs="Times New Roman"/>
                <w:sz w:val="20"/>
                <w:szCs w:val="20"/>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3,5</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4"/>
              <w:rPr>
                <w:rFonts w:ascii="Times New Roman" w:hAnsi="Times New Roman" w:cs="Times New Roman"/>
                <w:sz w:val="20"/>
                <w:szCs w:val="20"/>
              </w:rPr>
            </w:pPr>
            <w:r w:rsidRPr="003B4EC3">
              <w:rPr>
                <w:rFonts w:ascii="Times New Roman" w:hAnsi="Times New Roman" w:cs="Times New Roman"/>
                <w:sz w:val="20"/>
                <w:szCs w:val="20"/>
              </w:rPr>
              <w:t>17,5≤К&lt;20</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3</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4"/>
              <w:rPr>
                <w:rFonts w:ascii="Times New Roman" w:hAnsi="Times New Roman" w:cs="Times New Roman"/>
                <w:sz w:val="20"/>
                <w:szCs w:val="20"/>
              </w:rPr>
            </w:pPr>
            <w:r w:rsidRPr="003B4EC3">
              <w:rPr>
                <w:rFonts w:ascii="Times New Roman" w:hAnsi="Times New Roman" w:cs="Times New Roman"/>
                <w:sz w:val="20"/>
                <w:szCs w:val="20"/>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2,5</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4"/>
              <w:rPr>
                <w:rFonts w:ascii="Times New Roman" w:hAnsi="Times New Roman" w:cs="Times New Roman"/>
                <w:sz w:val="20"/>
                <w:szCs w:val="20"/>
              </w:rPr>
            </w:pPr>
            <w:r w:rsidRPr="003B4EC3">
              <w:rPr>
                <w:rFonts w:ascii="Times New Roman" w:hAnsi="Times New Roman" w:cs="Times New Roman"/>
                <w:sz w:val="20"/>
                <w:szCs w:val="20"/>
              </w:rPr>
              <w:t>22,5≤К≤25</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2</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ind w:left="14"/>
              <w:rPr>
                <w:rFonts w:ascii="Times New Roman" w:hAnsi="Times New Roman" w:cs="Times New Roman"/>
                <w:sz w:val="20"/>
                <w:szCs w:val="20"/>
              </w:rPr>
            </w:pPr>
            <w:r w:rsidRPr="003B4EC3">
              <w:rPr>
                <w:rFonts w:ascii="Times New Roman" w:hAnsi="Times New Roman" w:cs="Times New Roman"/>
                <w:sz w:val="20"/>
                <w:szCs w:val="20"/>
              </w:rPr>
              <w:t>К&gt;25</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1</w:t>
            </w:r>
          </w:p>
        </w:tc>
      </w:tr>
      <w:tr w:rsidR="00AA17B6" w:rsidRPr="003B4EC3" w:rsidTr="00AA17B6">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ind w:left="13"/>
              <w:jc w:val="center"/>
              <w:rPr>
                <w:rFonts w:ascii="Times New Roman" w:hAnsi="Times New Roman" w:cs="Times New Roman"/>
                <w:sz w:val="20"/>
                <w:szCs w:val="20"/>
              </w:rPr>
            </w:pPr>
          </w:p>
        </w:tc>
      </w:tr>
      <w:tr w:rsidR="00AA17B6" w:rsidRPr="003B4EC3" w:rsidTr="00AA17B6">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К фактор заузетости површине за породичне куће</w:t>
            </w:r>
          </w:p>
        </w:tc>
      </w:tr>
      <w:tr w:rsidR="00AA17B6" w:rsidRPr="003B4EC3" w:rsidTr="00AA17B6">
        <w:trPr>
          <w:trHeight w:val="346"/>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2"/>
              <w:rPr>
                <w:rFonts w:ascii="Times New Roman" w:hAnsi="Times New Roman" w:cs="Times New Roman"/>
                <w:sz w:val="20"/>
                <w:szCs w:val="20"/>
              </w:rPr>
            </w:pPr>
            <w:r w:rsidRPr="003B4EC3">
              <w:rPr>
                <w:rFonts w:ascii="Times New Roman" w:hAnsi="Times New Roman" w:cs="Times New Roman"/>
                <w:sz w:val="20"/>
                <w:szCs w:val="20"/>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0"/>
              <w:jc w:val="center"/>
              <w:rPr>
                <w:rFonts w:ascii="Times New Roman" w:hAnsi="Times New Roman" w:cs="Times New Roman"/>
                <w:sz w:val="20"/>
                <w:szCs w:val="20"/>
              </w:rPr>
            </w:pPr>
            <w:r w:rsidRPr="003B4EC3">
              <w:rPr>
                <w:rFonts w:ascii="Times New Roman" w:hAnsi="Times New Roman" w:cs="Times New Roman"/>
                <w:sz w:val="20"/>
                <w:szCs w:val="20"/>
              </w:rPr>
              <w:t>5</w:t>
            </w:r>
          </w:p>
        </w:tc>
      </w:tr>
      <w:tr w:rsidR="00AA17B6" w:rsidRPr="003B4EC3" w:rsidTr="00AA17B6">
        <w:trPr>
          <w:trHeight w:val="346"/>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22"/>
              <w:rPr>
                <w:rFonts w:ascii="Times New Roman" w:hAnsi="Times New Roman" w:cs="Times New Roman"/>
                <w:sz w:val="20"/>
                <w:szCs w:val="20"/>
              </w:rPr>
            </w:pPr>
            <w:r w:rsidRPr="003B4EC3">
              <w:rPr>
                <w:rFonts w:ascii="Times New Roman" w:hAnsi="Times New Roman" w:cs="Times New Roman"/>
                <w:sz w:val="20"/>
                <w:szCs w:val="20"/>
              </w:rPr>
              <w:t>15≤К&lt;17,5</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20"/>
              <w:jc w:val="center"/>
              <w:rPr>
                <w:rFonts w:ascii="Times New Roman" w:hAnsi="Times New Roman" w:cs="Times New Roman"/>
                <w:sz w:val="20"/>
                <w:szCs w:val="20"/>
              </w:rPr>
            </w:pPr>
            <w:r w:rsidRPr="003B4EC3">
              <w:rPr>
                <w:rFonts w:ascii="Times New Roman" w:hAnsi="Times New Roman" w:cs="Times New Roman"/>
                <w:sz w:val="20"/>
                <w:szCs w:val="20"/>
              </w:rPr>
              <w:t>4,5</w:t>
            </w:r>
          </w:p>
        </w:tc>
      </w:tr>
      <w:tr w:rsidR="00AA17B6" w:rsidRPr="003B4EC3" w:rsidTr="00AA17B6">
        <w:trPr>
          <w:trHeight w:val="34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2"/>
              <w:rPr>
                <w:rFonts w:ascii="Times New Roman" w:hAnsi="Times New Roman" w:cs="Times New Roman"/>
                <w:sz w:val="20"/>
                <w:szCs w:val="20"/>
              </w:rPr>
            </w:pPr>
            <w:r w:rsidRPr="003B4EC3">
              <w:rPr>
                <w:rFonts w:ascii="Times New Roman" w:hAnsi="Times New Roman" w:cs="Times New Roman"/>
                <w:sz w:val="20"/>
                <w:szCs w:val="20"/>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27"/>
              <w:jc w:val="center"/>
              <w:rPr>
                <w:rFonts w:ascii="Times New Roman" w:hAnsi="Times New Roman" w:cs="Times New Roman"/>
                <w:sz w:val="20"/>
                <w:szCs w:val="20"/>
              </w:rPr>
            </w:pPr>
            <w:r w:rsidRPr="003B4EC3">
              <w:rPr>
                <w:rFonts w:ascii="Times New Roman" w:hAnsi="Times New Roman" w:cs="Times New Roman"/>
                <w:sz w:val="20"/>
                <w:szCs w:val="20"/>
              </w:rPr>
              <w:t>4</w:t>
            </w:r>
          </w:p>
        </w:tc>
      </w:tr>
      <w:tr w:rsidR="00AA17B6" w:rsidRPr="003B4EC3" w:rsidTr="00AA17B6">
        <w:trPr>
          <w:trHeight w:val="346"/>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4"/>
              <w:rPr>
                <w:rFonts w:ascii="Times New Roman" w:hAnsi="Times New Roman" w:cs="Times New Roman"/>
                <w:sz w:val="20"/>
                <w:szCs w:val="20"/>
              </w:rPr>
            </w:pPr>
            <w:r w:rsidRPr="003B4EC3">
              <w:rPr>
                <w:rFonts w:ascii="Times New Roman" w:hAnsi="Times New Roman" w:cs="Times New Roman"/>
                <w:sz w:val="20"/>
                <w:szCs w:val="20"/>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3,5</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4"/>
              <w:rPr>
                <w:rFonts w:ascii="Times New Roman" w:hAnsi="Times New Roman" w:cs="Times New Roman"/>
                <w:sz w:val="20"/>
                <w:szCs w:val="20"/>
              </w:rPr>
            </w:pPr>
            <w:r w:rsidRPr="003B4EC3">
              <w:rPr>
                <w:rFonts w:ascii="Times New Roman" w:hAnsi="Times New Roman" w:cs="Times New Roman"/>
                <w:sz w:val="20"/>
                <w:szCs w:val="20"/>
              </w:rPr>
              <w:t>22,5≤К&lt;25</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3</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4"/>
              <w:rPr>
                <w:rFonts w:ascii="Times New Roman" w:hAnsi="Times New Roman" w:cs="Times New Roman"/>
                <w:sz w:val="20"/>
                <w:szCs w:val="20"/>
              </w:rPr>
            </w:pPr>
            <w:r w:rsidRPr="003B4EC3">
              <w:rPr>
                <w:rFonts w:ascii="Times New Roman" w:hAnsi="Times New Roman" w:cs="Times New Roman"/>
                <w:sz w:val="20"/>
                <w:szCs w:val="20"/>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spacing w:line="259" w:lineRule="auto"/>
              <w:ind w:left="13"/>
              <w:jc w:val="center"/>
              <w:rPr>
                <w:rFonts w:ascii="Times New Roman" w:hAnsi="Times New Roman" w:cs="Times New Roman"/>
                <w:sz w:val="20"/>
                <w:szCs w:val="20"/>
              </w:rPr>
            </w:pPr>
            <w:r w:rsidRPr="003B4EC3">
              <w:rPr>
                <w:rFonts w:ascii="Times New Roman" w:hAnsi="Times New Roman" w:cs="Times New Roman"/>
                <w:sz w:val="20"/>
                <w:szCs w:val="20"/>
              </w:rPr>
              <w:t>2,5</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4"/>
              <w:rPr>
                <w:rFonts w:ascii="Times New Roman" w:hAnsi="Times New Roman" w:cs="Times New Roman"/>
                <w:sz w:val="20"/>
                <w:szCs w:val="20"/>
              </w:rPr>
            </w:pPr>
            <w:r w:rsidRPr="003B4EC3">
              <w:rPr>
                <w:rFonts w:ascii="Times New Roman" w:hAnsi="Times New Roman" w:cs="Times New Roman"/>
                <w:sz w:val="20"/>
                <w:szCs w:val="20"/>
              </w:rPr>
              <w:t>27,5≤К≤30</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2</w:t>
            </w:r>
          </w:p>
        </w:tc>
      </w:tr>
      <w:tr w:rsidR="00AA17B6" w:rsidRPr="003B4EC3" w:rsidTr="00AA17B6">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ind w:left="14"/>
              <w:rPr>
                <w:rFonts w:ascii="Times New Roman" w:hAnsi="Times New Roman" w:cs="Times New Roman"/>
                <w:sz w:val="20"/>
                <w:szCs w:val="20"/>
              </w:rPr>
            </w:pPr>
            <w:r w:rsidRPr="003B4EC3">
              <w:rPr>
                <w:rFonts w:ascii="Times New Roman" w:hAnsi="Times New Roman" w:cs="Times New Roman"/>
                <w:sz w:val="20"/>
                <w:szCs w:val="20"/>
              </w:rPr>
              <w:t>К&gt;30</w:t>
            </w:r>
          </w:p>
        </w:tc>
        <w:tc>
          <w:tcPr>
            <w:tcW w:w="1490" w:type="dxa"/>
            <w:tcBorders>
              <w:top w:val="single" w:sz="2" w:space="0" w:color="000000"/>
              <w:left w:val="single" w:sz="2" w:space="0" w:color="000000"/>
              <w:bottom w:val="single" w:sz="2" w:space="0" w:color="000000"/>
              <w:right w:val="single" w:sz="2" w:space="0" w:color="000000"/>
            </w:tcBorders>
          </w:tcPr>
          <w:p w:rsidR="00AA17B6" w:rsidRPr="003B4EC3" w:rsidRDefault="00AA17B6" w:rsidP="00AA17B6">
            <w:pPr>
              <w:ind w:left="13"/>
              <w:jc w:val="center"/>
              <w:rPr>
                <w:rFonts w:ascii="Times New Roman" w:hAnsi="Times New Roman" w:cs="Times New Roman"/>
                <w:sz w:val="20"/>
                <w:szCs w:val="20"/>
              </w:rPr>
            </w:pPr>
            <w:r w:rsidRPr="003B4EC3">
              <w:rPr>
                <w:rFonts w:ascii="Times New Roman" w:hAnsi="Times New Roman" w:cs="Times New Roman"/>
                <w:sz w:val="20"/>
                <w:szCs w:val="20"/>
              </w:rPr>
              <w:t>1</w:t>
            </w:r>
          </w:p>
        </w:tc>
      </w:tr>
      <w:tr w:rsidR="00AA17B6" w:rsidRPr="003B4EC3" w:rsidTr="00AA17B6">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rsidR="00AA17B6" w:rsidRPr="003B4EC3" w:rsidRDefault="00AA17B6" w:rsidP="00AA17B6">
            <w:pPr>
              <w:ind w:left="13"/>
              <w:jc w:val="center"/>
              <w:rPr>
                <w:rFonts w:ascii="Times New Roman" w:hAnsi="Times New Roman" w:cs="Times New Roman"/>
                <w:sz w:val="20"/>
                <w:szCs w:val="20"/>
              </w:rPr>
            </w:pPr>
          </w:p>
        </w:tc>
      </w:tr>
    </w:tbl>
    <w:p w:rsidR="00AA17B6" w:rsidRPr="003B4EC3" w:rsidRDefault="00AA17B6" w:rsidP="00AA17B6">
      <w:pPr>
        <w:spacing w:line="276" w:lineRule="auto"/>
        <w:ind w:firstLine="720"/>
        <w:jc w:val="both"/>
        <w:rPr>
          <w:sz w:val="20"/>
          <w:szCs w:val="20"/>
          <w:lang w:val="sr-Cyrl-CS"/>
        </w:rPr>
      </w:pPr>
      <w:r w:rsidRPr="003B4EC3">
        <w:rPr>
          <w:sz w:val="20"/>
          <w:szCs w:val="20"/>
          <w:lang w:val="ru-RU"/>
        </w:rPr>
        <w:t>*за стамбене зграде дати средњу вредност К свих станова из зграде</w:t>
      </w:r>
    </w:p>
    <w:p w:rsidR="00AA17B6" w:rsidRPr="003B4EC3" w:rsidRDefault="00AA17B6" w:rsidP="00AA17B6">
      <w:pPr>
        <w:spacing w:line="276" w:lineRule="auto"/>
        <w:ind w:firstLine="720"/>
        <w:jc w:val="both"/>
        <w:rPr>
          <w:sz w:val="20"/>
          <w:szCs w:val="20"/>
          <w:lang w:val="sr-Cyrl-CS"/>
        </w:rPr>
      </w:pPr>
    </w:p>
    <w:p w:rsidR="00AA17B6" w:rsidRPr="003B4EC3" w:rsidRDefault="00AA17B6" w:rsidP="00AA17B6">
      <w:pPr>
        <w:ind w:firstLine="612"/>
        <w:jc w:val="both"/>
        <w:rPr>
          <w:sz w:val="20"/>
          <w:szCs w:val="20"/>
          <w:lang w:val="ru-RU"/>
        </w:rPr>
      </w:pPr>
      <w:r w:rsidRPr="003B4EC3">
        <w:rPr>
          <w:sz w:val="20"/>
          <w:szCs w:val="20"/>
          <w:lang w:val="ru-RU"/>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AA17B6" w:rsidRPr="003B4EC3" w:rsidRDefault="00AA17B6" w:rsidP="00AA17B6">
      <w:pPr>
        <w:ind w:firstLine="612"/>
        <w:jc w:val="both"/>
        <w:rPr>
          <w:sz w:val="20"/>
          <w:szCs w:val="20"/>
          <w:lang w:val="ru-RU"/>
        </w:rPr>
      </w:pPr>
      <w:r w:rsidRPr="003B4EC3">
        <w:rPr>
          <w:sz w:val="20"/>
          <w:szCs w:val="20"/>
          <w:lang w:val="ru-RU"/>
        </w:rPr>
        <w:lastRenderedPageBreak/>
        <w:t>Укупан максимални број бодова по свим критеријумима и поткритеријумима примењеним на поједини Програм не може прећи 100.</w:t>
      </w:r>
    </w:p>
    <w:p w:rsidR="00AA17B6" w:rsidRPr="003B4EC3" w:rsidRDefault="00AA17B6" w:rsidP="00AA17B6">
      <w:pPr>
        <w:ind w:firstLine="612"/>
        <w:jc w:val="both"/>
        <w:rPr>
          <w:bCs/>
          <w:sz w:val="20"/>
          <w:szCs w:val="20"/>
          <w:lang w:val="ru-RU"/>
        </w:rPr>
      </w:pPr>
      <w:r w:rsidRPr="003B4EC3">
        <w:rPr>
          <w:bCs/>
          <w:sz w:val="20"/>
          <w:szCs w:val="20"/>
          <w:lang w:val="ru-RU"/>
        </w:rPr>
        <w:t>Уколико се за грејање користе два или више различитих енергената, број бодова се рачуна као аритметичка средина бодова за наведене енергенте.</w:t>
      </w:r>
    </w:p>
    <w:p w:rsidR="00AA17B6" w:rsidRPr="003B4EC3" w:rsidRDefault="00AA17B6" w:rsidP="00AA17B6">
      <w:pPr>
        <w:jc w:val="both"/>
        <w:rPr>
          <w:bCs/>
          <w:sz w:val="20"/>
          <w:szCs w:val="20"/>
          <w:lang w:val="ru-RU"/>
        </w:rPr>
      </w:pPr>
      <w:r w:rsidRPr="003B4EC3">
        <w:rPr>
          <w:sz w:val="20"/>
          <w:szCs w:val="20"/>
          <w:lang w:val="ru-RU"/>
        </w:rPr>
        <w:t xml:space="preserve">         </w:t>
      </w:r>
      <w:r w:rsidRPr="003B4EC3">
        <w:rPr>
          <w:bCs/>
          <w:sz w:val="20"/>
          <w:szCs w:val="20"/>
          <w:lang w:val="ru-RU"/>
        </w:rPr>
        <w:t>Приликом бодовања столарије на објекту на коме се налази више врста столарије бодоваће се прозори чија је укупна површина највећа.</w:t>
      </w:r>
    </w:p>
    <w:p w:rsidR="00AA17B6" w:rsidRPr="003B4EC3" w:rsidRDefault="00AA17B6" w:rsidP="00AA17B6">
      <w:pPr>
        <w:ind w:firstLine="612"/>
        <w:jc w:val="both"/>
        <w:rPr>
          <w:bCs/>
          <w:sz w:val="20"/>
          <w:szCs w:val="20"/>
          <w:lang w:val="ru-RU"/>
        </w:rPr>
      </w:pPr>
      <w:r w:rsidRPr="003B4EC3">
        <w:rPr>
          <w:bCs/>
          <w:sz w:val="20"/>
          <w:szCs w:val="20"/>
          <w:lang w:val="ru-RU"/>
        </w:rPr>
        <w:t>Уколико се два захтева оцене са истим бројем бодова, предност имају подносиоци пријава</w:t>
      </w:r>
      <w:r w:rsidRPr="003B4EC3">
        <w:rPr>
          <w:sz w:val="20"/>
          <w:szCs w:val="20"/>
          <w:lang w:val="ru-RU"/>
        </w:rPr>
        <w:t xml:space="preserve"> </w:t>
      </w:r>
      <w:r w:rsidRPr="003B4EC3">
        <w:rPr>
          <w:bCs/>
          <w:sz w:val="20"/>
          <w:szCs w:val="20"/>
          <w:lang w:val="ru-RU"/>
        </w:rPr>
        <w:t xml:space="preserve">чији је фактор искоришћавања површине К већи.  </w:t>
      </w:r>
    </w:p>
    <w:p w:rsidR="00AA17B6" w:rsidRPr="003B4EC3" w:rsidRDefault="00AA17B6" w:rsidP="00AA17B6">
      <w:pPr>
        <w:ind w:firstLine="612"/>
        <w:jc w:val="both"/>
        <w:rPr>
          <w:bCs/>
          <w:sz w:val="20"/>
          <w:szCs w:val="20"/>
          <w:lang w:val="ru-RU"/>
        </w:rPr>
      </w:pPr>
      <w:r w:rsidRPr="003B4EC3">
        <w:rPr>
          <w:bCs/>
          <w:sz w:val="20"/>
          <w:szCs w:val="20"/>
          <w:lang w:val="ru-RU"/>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rsidR="00AA17B6" w:rsidRPr="003B4EC3" w:rsidRDefault="00AA17B6" w:rsidP="00AA17B6">
      <w:pPr>
        <w:ind w:firstLine="612"/>
        <w:jc w:val="both"/>
        <w:rPr>
          <w:b/>
          <w:sz w:val="20"/>
          <w:szCs w:val="20"/>
          <w:lang w:val="ru-RU"/>
        </w:rPr>
      </w:pPr>
      <w:r w:rsidRPr="003B4EC3">
        <w:rPr>
          <w:bCs/>
          <w:sz w:val="20"/>
          <w:szCs w:val="20"/>
          <w:lang w:val="ru-RU"/>
        </w:rPr>
        <w:t>Начин бодовања биће дефинисан у Јавном позиву.</w:t>
      </w:r>
    </w:p>
    <w:p w:rsidR="00AA17B6" w:rsidRPr="003B4EC3" w:rsidRDefault="00AA17B6" w:rsidP="00AA17B6">
      <w:pPr>
        <w:spacing w:line="276" w:lineRule="auto"/>
        <w:jc w:val="both"/>
        <w:rPr>
          <w:bCs/>
          <w:sz w:val="20"/>
          <w:szCs w:val="20"/>
          <w:lang w:val="ru-RU"/>
        </w:rPr>
      </w:pPr>
      <w:r w:rsidRPr="003B4EC3">
        <w:rPr>
          <w:bCs/>
          <w:sz w:val="20"/>
          <w:szCs w:val="20"/>
          <w:lang w:val="ru-RU"/>
        </w:rPr>
        <w:t xml:space="preserve">    </w:t>
      </w:r>
    </w:p>
    <w:p w:rsidR="00AA17B6" w:rsidRPr="003B4EC3" w:rsidRDefault="00AA17B6" w:rsidP="00AA17B6">
      <w:pPr>
        <w:pStyle w:val="NoSpacing"/>
        <w:jc w:val="center"/>
        <w:rPr>
          <w:rFonts w:ascii="Times New Roman" w:hAnsi="Times New Roman"/>
          <w:b/>
          <w:sz w:val="20"/>
          <w:szCs w:val="20"/>
          <w:lang w:val="ru-RU"/>
        </w:rPr>
      </w:pPr>
      <w:r w:rsidRPr="003B4EC3">
        <w:rPr>
          <w:rFonts w:ascii="Times New Roman" w:hAnsi="Times New Roman"/>
          <w:b/>
          <w:sz w:val="20"/>
          <w:szCs w:val="20"/>
          <w:lang w:val="ru-RU"/>
        </w:rPr>
        <w:t>Оцењивање, утврђивање листе и избор крајњих корисника</w:t>
      </w:r>
    </w:p>
    <w:p w:rsidR="00AA17B6" w:rsidRPr="003B4EC3" w:rsidRDefault="00AA17B6" w:rsidP="00AA17B6">
      <w:pPr>
        <w:jc w:val="center"/>
        <w:rPr>
          <w:b/>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27.</w:t>
      </w:r>
    </w:p>
    <w:p w:rsidR="00AA17B6" w:rsidRPr="003B4EC3" w:rsidRDefault="00AA17B6" w:rsidP="00AA17B6">
      <w:pPr>
        <w:ind w:firstLine="240"/>
        <w:jc w:val="both"/>
        <w:rPr>
          <w:sz w:val="20"/>
          <w:szCs w:val="20"/>
          <w:lang w:val="ru-RU"/>
        </w:rPr>
      </w:pPr>
      <w:r w:rsidRPr="003B4EC3">
        <w:rPr>
          <w:sz w:val="20"/>
          <w:szCs w:val="20"/>
          <w:lang w:val="ru-RU"/>
        </w:rPr>
        <w:t xml:space="preserve">     Оцењивање и рангирање пројеката грађана и стамбених заједница, врши се применом критеријума из члана 26. </w:t>
      </w:r>
    </w:p>
    <w:p w:rsidR="00AA17B6" w:rsidRPr="003B4EC3" w:rsidRDefault="00AA17B6" w:rsidP="00AA17B6">
      <w:pPr>
        <w:ind w:firstLine="612"/>
        <w:jc w:val="both"/>
        <w:rPr>
          <w:sz w:val="20"/>
          <w:szCs w:val="20"/>
          <w:lang w:val="ru-RU"/>
        </w:rPr>
      </w:pPr>
      <w:r w:rsidRPr="003B4EC3">
        <w:rPr>
          <w:sz w:val="20"/>
          <w:szCs w:val="20"/>
          <w:lang w:val="ru-RU"/>
        </w:rPr>
        <w:t>Комисија разматра пријаве и у складу са условима из члана 26, утврђује прелиминарну ранг листу крајњих корисника за сваку меру на основу бодовања према критеријумима из члана 26. овог правилника.</w:t>
      </w:r>
    </w:p>
    <w:p w:rsidR="00AA17B6" w:rsidRPr="003B4EC3" w:rsidRDefault="00AA17B6" w:rsidP="00AA17B6">
      <w:pPr>
        <w:ind w:firstLine="612"/>
        <w:jc w:val="both"/>
        <w:rPr>
          <w:sz w:val="20"/>
          <w:szCs w:val="20"/>
          <w:lang w:val="ru-RU"/>
        </w:rPr>
      </w:pPr>
      <w:r w:rsidRPr="003B4EC3">
        <w:rPr>
          <w:sz w:val="20"/>
          <w:szCs w:val="20"/>
          <w:lang w:val="ru-RU"/>
        </w:rPr>
        <w:t>Листу из става 2. овог члана Комисија објављује на огласној табли Општинске управе општине Ивањица и званичној интернет страници Општине.</w:t>
      </w:r>
    </w:p>
    <w:p w:rsidR="00AA17B6" w:rsidRPr="003B4EC3" w:rsidRDefault="00AA17B6" w:rsidP="00AA17B6">
      <w:pPr>
        <w:ind w:firstLine="612"/>
        <w:jc w:val="both"/>
        <w:rPr>
          <w:sz w:val="20"/>
          <w:szCs w:val="20"/>
          <w:lang w:val="ru-RU"/>
        </w:rPr>
      </w:pPr>
      <w:r w:rsidRPr="003B4EC3">
        <w:rPr>
          <w:sz w:val="20"/>
          <w:szCs w:val="20"/>
          <w:lang w:val="ru-RU"/>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rsidR="00AA17B6" w:rsidRPr="003B4EC3" w:rsidRDefault="00AA17B6" w:rsidP="00AA17B6">
      <w:pPr>
        <w:ind w:firstLine="612"/>
        <w:jc w:val="both"/>
        <w:rPr>
          <w:sz w:val="20"/>
          <w:szCs w:val="20"/>
          <w:lang w:val="ru-RU"/>
        </w:rPr>
      </w:pPr>
      <w:r w:rsidRPr="003B4EC3">
        <w:rPr>
          <w:sz w:val="20"/>
          <w:szCs w:val="20"/>
          <w:lang w:val="ru-RU"/>
        </w:rPr>
        <w:t>На листу из става 2. овог члана подносиоци пријава имају право приговора Комисији у року од осам дана од дана њеног објављивања.Приговор се подноси на писарници Општинске управе општина Ивањица.</w:t>
      </w:r>
    </w:p>
    <w:p w:rsidR="00AA17B6" w:rsidRPr="003B4EC3" w:rsidRDefault="00AA17B6" w:rsidP="00AA17B6">
      <w:pPr>
        <w:ind w:firstLine="612"/>
        <w:jc w:val="both"/>
        <w:rPr>
          <w:sz w:val="20"/>
          <w:szCs w:val="20"/>
          <w:lang w:val="ru-RU"/>
        </w:rPr>
      </w:pPr>
      <w:r w:rsidRPr="003B4EC3">
        <w:rPr>
          <w:sz w:val="20"/>
          <w:szCs w:val="20"/>
          <w:lang w:val="ru-RU"/>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AA17B6" w:rsidRPr="003B4EC3" w:rsidRDefault="00AA17B6" w:rsidP="00AA17B6">
      <w:pPr>
        <w:ind w:firstLine="612"/>
        <w:jc w:val="both"/>
        <w:rPr>
          <w:sz w:val="20"/>
          <w:szCs w:val="20"/>
          <w:lang w:val="ru-RU"/>
        </w:rPr>
      </w:pPr>
      <w:r w:rsidRPr="003B4EC3">
        <w:rPr>
          <w:sz w:val="20"/>
          <w:szCs w:val="20"/>
          <w:lang w:val="ru-RU"/>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AA17B6" w:rsidRPr="003B4EC3" w:rsidRDefault="00AA17B6" w:rsidP="00AA17B6">
      <w:pPr>
        <w:ind w:firstLine="612"/>
        <w:jc w:val="both"/>
        <w:rPr>
          <w:sz w:val="20"/>
          <w:szCs w:val="20"/>
          <w:u w:val="single"/>
          <w:lang w:val="ru-RU"/>
        </w:rPr>
      </w:pPr>
      <w:r w:rsidRPr="003B4EC3">
        <w:rPr>
          <w:sz w:val="20"/>
          <w:szCs w:val="20"/>
          <w:u w:val="single"/>
          <w:lang w:val="ru-RU"/>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AA17B6" w:rsidRPr="003B4EC3" w:rsidRDefault="00AA17B6" w:rsidP="00AA17B6">
      <w:pPr>
        <w:ind w:firstLine="612"/>
        <w:jc w:val="both"/>
        <w:rPr>
          <w:sz w:val="20"/>
          <w:szCs w:val="20"/>
          <w:lang w:val="ru-RU"/>
        </w:rPr>
      </w:pPr>
      <w:r w:rsidRPr="003B4EC3">
        <w:rPr>
          <w:sz w:val="20"/>
          <w:szCs w:val="20"/>
          <w:lang w:val="ru-RU"/>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rsidR="00AA17B6" w:rsidRPr="003B4EC3" w:rsidRDefault="00AA17B6" w:rsidP="00AA17B6">
      <w:pPr>
        <w:ind w:firstLine="612"/>
        <w:jc w:val="both"/>
        <w:rPr>
          <w:sz w:val="20"/>
          <w:szCs w:val="20"/>
          <w:lang w:val="ru-RU"/>
        </w:rPr>
      </w:pPr>
      <w:r w:rsidRPr="003B4EC3">
        <w:rPr>
          <w:sz w:val="20"/>
          <w:szCs w:val="20"/>
          <w:lang w:val="ru-RU"/>
        </w:rPr>
        <w:t>На основу записника из става 9. овог члана комисија сачињава коначну листу крајњих корисника.</w:t>
      </w:r>
    </w:p>
    <w:p w:rsidR="00AA17B6" w:rsidRPr="003B4EC3" w:rsidRDefault="00AA17B6" w:rsidP="00AA17B6">
      <w:pPr>
        <w:ind w:firstLine="612"/>
        <w:jc w:val="both"/>
        <w:rPr>
          <w:sz w:val="20"/>
          <w:szCs w:val="20"/>
          <w:lang w:val="ru-RU"/>
        </w:rPr>
      </w:pPr>
      <w:r w:rsidRPr="003B4EC3">
        <w:rPr>
          <w:sz w:val="20"/>
          <w:szCs w:val="20"/>
          <w:lang w:val="ru-RU"/>
        </w:rPr>
        <w:t>Листу из става 10. овог члана Комисија објављује на огласној табли Општине управе општина Ивањица и званичној интернет страници Општине.</w:t>
      </w:r>
    </w:p>
    <w:p w:rsidR="00AA17B6" w:rsidRPr="003B4EC3" w:rsidRDefault="00AA17B6" w:rsidP="00AA17B6">
      <w:pPr>
        <w:ind w:firstLine="612"/>
        <w:jc w:val="both"/>
        <w:rPr>
          <w:sz w:val="20"/>
          <w:szCs w:val="20"/>
          <w:lang w:val="ru-RU"/>
        </w:rPr>
      </w:pPr>
      <w:r w:rsidRPr="003B4EC3">
        <w:rPr>
          <w:sz w:val="20"/>
          <w:szCs w:val="20"/>
          <w:lang w:val="ru-RU"/>
        </w:rPr>
        <w:t>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писарницу Општинске управе општине Ивањица.</w:t>
      </w:r>
    </w:p>
    <w:p w:rsidR="00AA17B6" w:rsidRPr="003B4EC3" w:rsidRDefault="00AA17B6" w:rsidP="00AA17B6">
      <w:pPr>
        <w:ind w:firstLine="612"/>
        <w:jc w:val="both"/>
        <w:rPr>
          <w:sz w:val="20"/>
          <w:szCs w:val="20"/>
          <w:lang w:val="ru-RU"/>
        </w:rPr>
      </w:pPr>
      <w:r w:rsidRPr="003B4EC3">
        <w:rPr>
          <w:sz w:val="20"/>
          <w:szCs w:val="20"/>
          <w:lang w:val="ru-RU"/>
        </w:rPr>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w:t>
      </w:r>
    </w:p>
    <w:p w:rsidR="00AA17B6" w:rsidRPr="003B4EC3" w:rsidRDefault="00AA17B6" w:rsidP="00AA17B6">
      <w:pPr>
        <w:ind w:firstLine="612"/>
        <w:jc w:val="both"/>
        <w:rPr>
          <w:sz w:val="20"/>
          <w:szCs w:val="20"/>
          <w:lang w:val="ru-RU"/>
        </w:rPr>
      </w:pPr>
      <w:r w:rsidRPr="003B4EC3">
        <w:rPr>
          <w:sz w:val="20"/>
          <w:szCs w:val="20"/>
          <w:lang w:val="ru-RU"/>
        </w:rPr>
        <w:t>Општинско веће општине Ивањица доноси Решење о додели бесповратних средстава крајњим корисницима за спровођење мера енергетске санације, на основу чега се закључују уговори.</w:t>
      </w:r>
    </w:p>
    <w:p w:rsidR="00AA17B6" w:rsidRPr="003B4EC3" w:rsidRDefault="00AA17B6" w:rsidP="00AA17B6">
      <w:pPr>
        <w:ind w:right="7"/>
        <w:jc w:val="center"/>
        <w:rPr>
          <w:b/>
          <w:sz w:val="20"/>
          <w:szCs w:val="20"/>
          <w:lang w:val="ru-RU"/>
        </w:rPr>
      </w:pPr>
      <w:r w:rsidRPr="003B4EC3">
        <w:rPr>
          <w:b/>
          <w:sz w:val="20"/>
          <w:szCs w:val="20"/>
          <w:lang w:val="ru-RU"/>
        </w:rPr>
        <w:t>Члан 28.</w:t>
      </w:r>
    </w:p>
    <w:p w:rsidR="00AA17B6" w:rsidRPr="003B4EC3" w:rsidRDefault="00AA17B6" w:rsidP="00AA17B6">
      <w:pPr>
        <w:ind w:right="7"/>
        <w:jc w:val="both"/>
        <w:rPr>
          <w:sz w:val="20"/>
          <w:szCs w:val="20"/>
          <w:lang w:val="ru-RU"/>
        </w:rPr>
      </w:pPr>
      <w:r w:rsidRPr="003B4EC3">
        <w:rPr>
          <w:b/>
          <w:sz w:val="20"/>
          <w:szCs w:val="20"/>
          <w:lang w:val="ru-RU"/>
        </w:rPr>
        <w:t xml:space="preserve">        </w:t>
      </w:r>
      <w:r w:rsidRPr="003B4EC3">
        <w:rPr>
          <w:sz w:val="20"/>
          <w:szCs w:val="20"/>
          <w:lang w:val="ru-RU"/>
        </w:rPr>
        <w:t xml:space="preserve">Уколико Општина током трајања јавног позива не прими довољан број важећих </w:t>
      </w:r>
      <w:r w:rsidRPr="003B4EC3">
        <w:rPr>
          <w:noProof/>
          <w:sz w:val="20"/>
          <w:szCs w:val="20"/>
        </w:rPr>
        <w:drawing>
          <wp:inline distT="0" distB="0" distL="0" distR="0">
            <wp:extent cx="4569" cy="4571"/>
            <wp:effectExtent l="0" t="0" r="0" b="0"/>
            <wp:docPr id="23937" name="Picture 23937"/>
            <wp:cNvGraphicFramePr/>
            <a:graphic xmlns:a="http://schemas.openxmlformats.org/drawingml/2006/main">
              <a:graphicData uri="http://schemas.openxmlformats.org/drawingml/2006/picture">
                <pic:pic xmlns:pic="http://schemas.openxmlformats.org/drawingml/2006/picture">
                  <pic:nvPicPr>
                    <pic:cNvPr id="23937" name="Picture 23937"/>
                    <pic:cNvPicPr/>
                  </pic:nvPicPr>
                  <pic:blipFill>
                    <a:blip r:embed="rId10"/>
                    <a:stretch>
                      <a:fillRect/>
                    </a:stretch>
                  </pic:blipFill>
                  <pic:spPr>
                    <a:xfrm>
                      <a:off x="0" y="0"/>
                      <a:ext cx="4569" cy="4571"/>
                    </a:xfrm>
                    <a:prstGeom prst="rect">
                      <a:avLst/>
                    </a:prstGeom>
                  </pic:spPr>
                </pic:pic>
              </a:graphicData>
            </a:graphic>
          </wp:inline>
        </w:drawing>
      </w:r>
      <w:r w:rsidRPr="003B4EC3">
        <w:rPr>
          <w:sz w:val="20"/>
          <w:szCs w:val="20"/>
          <w:lang w:val="ru-RU"/>
        </w:rPr>
        <w:t>пријава за неку од мера предвиђених Конкурсом, Комисија ће повећати број корисника средстава за другу меру зависно од броја пристиглих пријава.</w:t>
      </w:r>
    </w:p>
    <w:p w:rsidR="00AA17B6" w:rsidRPr="003B4EC3" w:rsidRDefault="00AA17B6" w:rsidP="00AA17B6">
      <w:pPr>
        <w:ind w:left="14" w:right="7"/>
        <w:jc w:val="both"/>
        <w:rPr>
          <w:sz w:val="20"/>
          <w:szCs w:val="20"/>
          <w:lang w:val="ru-RU"/>
        </w:rPr>
      </w:pPr>
      <w:r w:rsidRPr="003B4EC3">
        <w:rPr>
          <w:sz w:val="20"/>
          <w:szCs w:val="20"/>
          <w:lang w:val="ru-RU"/>
        </w:rPr>
        <w:t xml:space="preserve">       Уколико се не утроше планирана средства за неку од мера, средства ће се доделити следећем кориснику који испуњава услове, према листи корисника.</w:t>
      </w:r>
    </w:p>
    <w:p w:rsidR="00AA17B6" w:rsidRPr="003B4EC3" w:rsidRDefault="00AA17B6" w:rsidP="00AA17B6">
      <w:pPr>
        <w:rPr>
          <w:sz w:val="20"/>
          <w:szCs w:val="20"/>
          <w:lang w:val="ru-RU"/>
        </w:rPr>
      </w:pPr>
    </w:p>
    <w:p w:rsidR="00AA17B6" w:rsidRPr="003B4EC3" w:rsidRDefault="00AA17B6" w:rsidP="00AA17B6">
      <w:pPr>
        <w:rPr>
          <w:b/>
          <w:sz w:val="20"/>
          <w:szCs w:val="20"/>
          <w:lang w:val="ru-RU"/>
        </w:rPr>
      </w:pPr>
      <w:r w:rsidRPr="003B4EC3">
        <w:rPr>
          <w:sz w:val="20"/>
          <w:szCs w:val="20"/>
          <w:lang w:val="ru-RU"/>
        </w:rPr>
        <w:t xml:space="preserve">                                                             </w:t>
      </w:r>
      <w:r w:rsidR="004016FB">
        <w:rPr>
          <w:sz w:val="20"/>
          <w:szCs w:val="20"/>
          <w:lang w:val="ru-RU"/>
        </w:rPr>
        <w:t xml:space="preserve">                     </w:t>
      </w:r>
      <w:r w:rsidRPr="003B4EC3">
        <w:rPr>
          <w:sz w:val="20"/>
          <w:szCs w:val="20"/>
          <w:lang w:val="ru-RU"/>
        </w:rPr>
        <w:t xml:space="preserve"> </w:t>
      </w:r>
      <w:r w:rsidRPr="003B4EC3">
        <w:rPr>
          <w:b/>
          <w:sz w:val="20"/>
          <w:szCs w:val="20"/>
          <w:lang w:val="ru-RU"/>
        </w:rPr>
        <w:t>Исплата средстава</w:t>
      </w:r>
    </w:p>
    <w:p w:rsidR="00AA17B6" w:rsidRPr="003B4EC3" w:rsidRDefault="00AA17B6" w:rsidP="00AA17B6">
      <w:pPr>
        <w:jc w:val="center"/>
        <w:rPr>
          <w:b/>
          <w:sz w:val="20"/>
          <w:szCs w:val="20"/>
          <w:lang w:val="ru-RU"/>
        </w:rPr>
      </w:pPr>
    </w:p>
    <w:p w:rsidR="00AA17B6" w:rsidRPr="003B4EC3" w:rsidRDefault="00AA17B6" w:rsidP="00AA17B6">
      <w:pPr>
        <w:jc w:val="center"/>
        <w:rPr>
          <w:sz w:val="20"/>
          <w:szCs w:val="20"/>
          <w:lang w:val="ru-RU"/>
        </w:rPr>
      </w:pPr>
      <w:bookmarkStart w:id="12" w:name="_Hlk67005216"/>
      <w:r w:rsidRPr="003B4EC3">
        <w:rPr>
          <w:b/>
          <w:sz w:val="20"/>
          <w:szCs w:val="20"/>
          <w:lang w:val="ru-RU"/>
        </w:rPr>
        <w:t>Члан 29.</w:t>
      </w:r>
    </w:p>
    <w:bookmarkEnd w:id="12"/>
    <w:p w:rsidR="00AA17B6" w:rsidRPr="003B4EC3" w:rsidRDefault="00AA17B6" w:rsidP="00AA17B6">
      <w:pPr>
        <w:jc w:val="both"/>
        <w:rPr>
          <w:sz w:val="20"/>
          <w:szCs w:val="20"/>
          <w:lang w:val="ru-RU"/>
        </w:rPr>
      </w:pPr>
      <w:r w:rsidRPr="003B4EC3">
        <w:rPr>
          <w:sz w:val="20"/>
          <w:szCs w:val="20"/>
          <w:lang w:val="ru-RU"/>
        </w:rPr>
        <w:t xml:space="preserve">        </w:t>
      </w:r>
      <w:r w:rsidRPr="003B4EC3">
        <w:rPr>
          <w:sz w:val="20"/>
          <w:szCs w:val="20"/>
          <w:lang w:val="sr-Cyrl-CS"/>
        </w:rPr>
        <w:t>Општина</w:t>
      </w:r>
      <w:r w:rsidRPr="003B4EC3">
        <w:rPr>
          <w:sz w:val="20"/>
          <w:szCs w:val="20"/>
          <w:lang w:val="ru-RU"/>
        </w:rPr>
        <w:t xml:space="preserve">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AA17B6" w:rsidRPr="003B4EC3" w:rsidRDefault="00AA17B6" w:rsidP="00AA17B6">
      <w:pPr>
        <w:ind w:firstLine="612"/>
        <w:jc w:val="both"/>
        <w:rPr>
          <w:sz w:val="20"/>
          <w:szCs w:val="20"/>
          <w:lang w:val="ru-RU"/>
        </w:rPr>
      </w:pPr>
      <w:r w:rsidRPr="003B4EC3">
        <w:rPr>
          <w:sz w:val="20"/>
          <w:szCs w:val="20"/>
          <w:lang w:val="ru-RU"/>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AA17B6" w:rsidRPr="003B4EC3" w:rsidRDefault="00AA17B6" w:rsidP="00AA17B6">
      <w:pPr>
        <w:ind w:firstLine="612"/>
        <w:jc w:val="both"/>
        <w:rPr>
          <w:sz w:val="20"/>
          <w:szCs w:val="20"/>
          <w:lang w:val="ru-RU"/>
        </w:rPr>
      </w:pPr>
      <w:r w:rsidRPr="003B4EC3">
        <w:rPr>
          <w:sz w:val="20"/>
          <w:szCs w:val="20"/>
          <w:lang w:val="ru-RU"/>
        </w:rPr>
        <w:t>Крајњи Корисник мора имати уредну документацију (рачуне и атесте) које ће доставити надлежној комисији.</w:t>
      </w:r>
    </w:p>
    <w:p w:rsidR="00AA17B6" w:rsidRPr="003B4EC3" w:rsidRDefault="00AA17B6" w:rsidP="00AA17B6">
      <w:pPr>
        <w:ind w:firstLine="612"/>
        <w:jc w:val="both"/>
        <w:rPr>
          <w:sz w:val="20"/>
          <w:szCs w:val="20"/>
          <w:lang w:val="ru-RU"/>
        </w:rPr>
      </w:pPr>
      <w:r w:rsidRPr="003B4EC3">
        <w:rPr>
          <w:sz w:val="20"/>
          <w:szCs w:val="20"/>
          <w:lang w:val="ru-RU"/>
        </w:rPr>
        <w:lastRenderedPageBreak/>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чл.6 (максималног износа учешћа Општине и Министарства .</w:t>
      </w:r>
    </w:p>
    <w:p w:rsidR="00AA17B6" w:rsidRPr="003B4EC3" w:rsidRDefault="00AA17B6" w:rsidP="00AA17B6">
      <w:pPr>
        <w:ind w:firstLine="612"/>
        <w:jc w:val="both"/>
        <w:rPr>
          <w:sz w:val="20"/>
          <w:szCs w:val="20"/>
          <w:lang w:val="ru-RU"/>
        </w:rPr>
      </w:pPr>
      <w:r w:rsidRPr="003B4EC3">
        <w:rPr>
          <w:sz w:val="20"/>
          <w:szCs w:val="20"/>
          <w:lang w:val="ru-RU"/>
        </w:rPr>
        <w:t xml:space="preserve">Контролу извршења уговорених обавеза извршиће </w:t>
      </w:r>
      <w:r w:rsidRPr="003B4EC3">
        <w:rPr>
          <w:sz w:val="20"/>
          <w:szCs w:val="20"/>
          <w:lang w:val="sr-Cyrl-CS"/>
        </w:rPr>
        <w:t>надлежни органи који су задужени за урбанизам односно заштиту животне средине</w:t>
      </w:r>
      <w:r w:rsidRPr="003B4EC3">
        <w:rPr>
          <w:sz w:val="20"/>
          <w:szCs w:val="20"/>
          <w:lang w:val="ru-RU"/>
        </w:rPr>
        <w:t>, у сарадњи са Комисијом.</w:t>
      </w:r>
    </w:p>
    <w:p w:rsidR="00AA17B6" w:rsidRPr="003B4EC3" w:rsidRDefault="00AA17B6" w:rsidP="00AA17B6">
      <w:pPr>
        <w:ind w:firstLine="612"/>
        <w:jc w:val="both"/>
        <w:rPr>
          <w:sz w:val="20"/>
          <w:szCs w:val="20"/>
          <w:lang w:val="ru-RU"/>
        </w:rPr>
      </w:pPr>
      <w:r w:rsidRPr="003B4EC3">
        <w:rPr>
          <w:sz w:val="20"/>
          <w:szCs w:val="20"/>
          <w:lang w:val="ru-RU"/>
        </w:rPr>
        <w:t>Уколико  директни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Општина Ивањица неће уплатити средства додељена јавним позивом.</w:t>
      </w:r>
    </w:p>
    <w:p w:rsidR="00AA17B6" w:rsidRPr="003B4EC3" w:rsidRDefault="00AA17B6" w:rsidP="00AA17B6">
      <w:pPr>
        <w:ind w:firstLine="612"/>
        <w:jc w:val="both"/>
        <w:rPr>
          <w:bCs/>
          <w:sz w:val="20"/>
          <w:szCs w:val="20"/>
          <w:lang w:val="ru-RU"/>
        </w:rPr>
      </w:pPr>
      <w:r w:rsidRPr="003B4EC3">
        <w:rPr>
          <w:bCs/>
          <w:sz w:val="20"/>
          <w:szCs w:val="20"/>
          <w:lang w:val="ru-RU"/>
        </w:rPr>
        <w:t>Корисник средстава прихвата обавезу да за грејање објекта неће користити угаљ већ еколошки прихватљива горива. Контролу енергента који се користи за грејање објекта, у току грејне сезоне врше надлежне службе Општинске управе.</w:t>
      </w:r>
    </w:p>
    <w:p w:rsidR="00AA17B6" w:rsidRPr="003B4EC3" w:rsidRDefault="00AA17B6" w:rsidP="00AA17B6">
      <w:pPr>
        <w:ind w:firstLine="612"/>
        <w:jc w:val="both"/>
        <w:rPr>
          <w:bCs/>
          <w:sz w:val="20"/>
          <w:szCs w:val="20"/>
          <w:lang w:val="ru-RU"/>
        </w:rPr>
      </w:pPr>
      <w:r w:rsidRPr="003B4EC3">
        <w:rPr>
          <w:bCs/>
          <w:sz w:val="20"/>
          <w:szCs w:val="20"/>
          <w:lang w:val="ru-RU"/>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rsidR="00AA17B6" w:rsidRPr="003B4EC3" w:rsidRDefault="00AA17B6" w:rsidP="00AA17B6">
      <w:pPr>
        <w:jc w:val="both"/>
        <w:rPr>
          <w:color w:val="FF0000"/>
          <w:sz w:val="20"/>
          <w:szCs w:val="20"/>
          <w:lang w:val="ru-RU"/>
        </w:rPr>
      </w:pPr>
      <w:r w:rsidRPr="003B4EC3">
        <w:rPr>
          <w:color w:val="FF0000"/>
          <w:sz w:val="20"/>
          <w:szCs w:val="20"/>
          <w:highlight w:val="yellow"/>
          <w:lang w:val="ru-RU"/>
        </w:rPr>
        <w:t xml:space="preserve">       </w:t>
      </w:r>
    </w:p>
    <w:p w:rsidR="00AA17B6" w:rsidRPr="003B4EC3" w:rsidRDefault="00AA17B6" w:rsidP="00AA17B6">
      <w:pPr>
        <w:jc w:val="center"/>
        <w:rPr>
          <w:b/>
          <w:sz w:val="20"/>
          <w:szCs w:val="20"/>
          <w:lang w:val="ru-RU"/>
        </w:rPr>
      </w:pPr>
      <w:r w:rsidRPr="003B4EC3">
        <w:rPr>
          <w:b/>
          <w:bCs/>
          <w:sz w:val="20"/>
          <w:szCs w:val="20"/>
        </w:rPr>
        <w:t>VI</w:t>
      </w:r>
      <w:r w:rsidRPr="003B4EC3">
        <w:rPr>
          <w:b/>
          <w:bCs/>
          <w:sz w:val="20"/>
          <w:szCs w:val="20"/>
          <w:lang w:val="ru-RU"/>
        </w:rPr>
        <w:t xml:space="preserve"> ПРАЋЕЊЕ РЕАЛИЗАЦИЈЕ МЕРА ЕНЕРГЕТСКЕ САНАЦИЈЕ</w:t>
      </w:r>
    </w:p>
    <w:p w:rsidR="00AA17B6" w:rsidRPr="003B4EC3" w:rsidRDefault="00AA17B6" w:rsidP="00AA17B6">
      <w:pPr>
        <w:jc w:val="center"/>
        <w:rPr>
          <w:b/>
          <w:bCs/>
          <w:sz w:val="20"/>
          <w:szCs w:val="20"/>
          <w:lang w:val="ru-RU"/>
        </w:rPr>
      </w:pPr>
    </w:p>
    <w:p w:rsidR="00AA17B6" w:rsidRPr="003B4EC3" w:rsidRDefault="00AA17B6" w:rsidP="00AA17B6">
      <w:pPr>
        <w:jc w:val="center"/>
        <w:rPr>
          <w:b/>
          <w:bCs/>
          <w:sz w:val="20"/>
          <w:szCs w:val="20"/>
          <w:lang w:val="ru-RU"/>
        </w:rPr>
      </w:pPr>
      <w:r w:rsidRPr="003B4EC3">
        <w:rPr>
          <w:b/>
          <w:bCs/>
          <w:sz w:val="20"/>
          <w:szCs w:val="20"/>
          <w:lang w:val="ru-RU"/>
        </w:rPr>
        <w:t>Извештавање</w:t>
      </w:r>
    </w:p>
    <w:p w:rsidR="00AA17B6" w:rsidRPr="003B4EC3" w:rsidRDefault="00AA17B6" w:rsidP="00AA17B6">
      <w:pPr>
        <w:jc w:val="center"/>
        <w:rPr>
          <w:b/>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Члан 30.</w:t>
      </w:r>
    </w:p>
    <w:p w:rsidR="00AA17B6" w:rsidRPr="003B4EC3" w:rsidRDefault="00AA17B6" w:rsidP="00AA17B6">
      <w:pPr>
        <w:jc w:val="both"/>
        <w:rPr>
          <w:sz w:val="20"/>
          <w:szCs w:val="20"/>
          <w:lang w:val="ru-RU"/>
        </w:rPr>
      </w:pPr>
      <w:r w:rsidRPr="003B4EC3">
        <w:rPr>
          <w:b/>
          <w:bCs/>
          <w:sz w:val="20"/>
          <w:szCs w:val="20"/>
          <w:lang w:val="ru-RU"/>
        </w:rPr>
        <w:t xml:space="preserve">        </w:t>
      </w:r>
      <w:r w:rsidRPr="003B4EC3">
        <w:rPr>
          <w:sz w:val="20"/>
          <w:szCs w:val="20"/>
          <w:lang w:val="ru-RU"/>
        </w:rPr>
        <w:t xml:space="preserve">Комисија припрема Завршни извештај о спроведеним мерама енергетске </w:t>
      </w:r>
      <w:r w:rsidRPr="003B4EC3">
        <w:rPr>
          <w:bCs/>
          <w:sz w:val="20"/>
          <w:szCs w:val="20"/>
          <w:lang w:val="ru-RU"/>
        </w:rPr>
        <w:t>санације</w:t>
      </w:r>
      <w:r w:rsidRPr="003B4EC3" w:rsidDel="00D965E9">
        <w:rPr>
          <w:sz w:val="20"/>
          <w:szCs w:val="20"/>
          <w:lang w:val="ru-RU"/>
        </w:rPr>
        <w:t xml:space="preserve"> </w:t>
      </w:r>
      <w:r w:rsidRPr="003B4EC3">
        <w:rPr>
          <w:sz w:val="20"/>
          <w:szCs w:val="20"/>
          <w:lang w:val="ru-RU"/>
        </w:rPr>
        <w:t xml:space="preserve"> и  подноси га Општинском већу. </w:t>
      </w:r>
    </w:p>
    <w:p w:rsidR="00AA17B6" w:rsidRPr="003B4EC3" w:rsidRDefault="00AA17B6" w:rsidP="00AA17B6">
      <w:pPr>
        <w:ind w:firstLine="612"/>
        <w:jc w:val="both"/>
        <w:rPr>
          <w:sz w:val="20"/>
          <w:szCs w:val="20"/>
          <w:lang w:val="ru-RU"/>
        </w:rPr>
      </w:pPr>
      <w:r w:rsidRPr="003B4EC3">
        <w:rPr>
          <w:sz w:val="20"/>
          <w:szCs w:val="20"/>
          <w:lang w:val="ru-RU"/>
        </w:rPr>
        <w:t xml:space="preserve">Јавност се информише о реализацији мера енергетске </w:t>
      </w:r>
      <w:r w:rsidRPr="003B4EC3">
        <w:rPr>
          <w:bCs/>
          <w:sz w:val="20"/>
          <w:szCs w:val="20"/>
          <w:lang w:val="ru-RU"/>
        </w:rPr>
        <w:t>санације</w:t>
      </w:r>
      <w:r w:rsidRPr="003B4EC3" w:rsidDel="00D965E9">
        <w:rPr>
          <w:sz w:val="20"/>
          <w:szCs w:val="20"/>
          <w:lang w:val="ru-RU"/>
        </w:rPr>
        <w:t xml:space="preserve"> </w:t>
      </w:r>
      <w:r w:rsidRPr="003B4EC3">
        <w:rPr>
          <w:sz w:val="20"/>
          <w:szCs w:val="20"/>
          <w:lang w:val="ru-RU"/>
        </w:rPr>
        <w:t xml:space="preserve"> преко локалних медија и интернет странице Општине.</w:t>
      </w:r>
    </w:p>
    <w:p w:rsidR="00AA17B6" w:rsidRPr="003B4EC3" w:rsidRDefault="00AA17B6" w:rsidP="00AA17B6">
      <w:pPr>
        <w:ind w:firstLine="612"/>
        <w:jc w:val="both"/>
        <w:rPr>
          <w:sz w:val="20"/>
          <w:szCs w:val="20"/>
          <w:lang w:val="ru-RU"/>
        </w:rPr>
      </w:pPr>
      <w:r w:rsidRPr="003B4EC3">
        <w:rPr>
          <w:sz w:val="20"/>
          <w:szCs w:val="20"/>
          <w:lang w:val="ru-RU"/>
        </w:rPr>
        <w:t xml:space="preserve">Завршни извештај о спроведеним мерама енергетске </w:t>
      </w:r>
      <w:r w:rsidRPr="003B4EC3">
        <w:rPr>
          <w:bCs/>
          <w:sz w:val="20"/>
          <w:szCs w:val="20"/>
          <w:lang w:val="ru-RU"/>
        </w:rPr>
        <w:t>санације</w:t>
      </w:r>
      <w:r w:rsidRPr="003B4EC3">
        <w:rPr>
          <w:sz w:val="20"/>
          <w:szCs w:val="20"/>
          <w:lang w:val="ru-RU"/>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Општинском већу  и објављује на интернет страници.  </w:t>
      </w:r>
    </w:p>
    <w:p w:rsidR="00AA17B6" w:rsidRDefault="00AA17B6" w:rsidP="00AA17B6">
      <w:pPr>
        <w:ind w:firstLine="612"/>
        <w:jc w:val="both"/>
        <w:rPr>
          <w:bCs/>
          <w:sz w:val="20"/>
          <w:szCs w:val="20"/>
        </w:rPr>
      </w:pPr>
      <w:r w:rsidRPr="003B4EC3">
        <w:rPr>
          <w:bCs/>
          <w:sz w:val="20"/>
          <w:szCs w:val="20"/>
          <w:lang w:val="ru-RU"/>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rsidR="008D6A7A" w:rsidRPr="008D6A7A" w:rsidRDefault="008D6A7A" w:rsidP="00AA17B6">
      <w:pPr>
        <w:ind w:firstLine="612"/>
        <w:jc w:val="both"/>
        <w:rPr>
          <w:bCs/>
          <w:sz w:val="20"/>
          <w:szCs w:val="20"/>
        </w:rPr>
      </w:pPr>
    </w:p>
    <w:p w:rsidR="00AA17B6" w:rsidRPr="003B4EC3" w:rsidRDefault="00AA17B6" w:rsidP="00AA17B6">
      <w:pPr>
        <w:jc w:val="center"/>
        <w:rPr>
          <w:b/>
          <w:bCs/>
          <w:sz w:val="20"/>
          <w:szCs w:val="20"/>
          <w:lang w:val="ru-RU"/>
        </w:rPr>
      </w:pPr>
      <w:r w:rsidRPr="003B4EC3">
        <w:rPr>
          <w:b/>
          <w:bCs/>
          <w:sz w:val="20"/>
          <w:szCs w:val="20"/>
          <w:lang w:val="ru-RU"/>
        </w:rPr>
        <w:t>Објављивање</w:t>
      </w:r>
    </w:p>
    <w:p w:rsidR="00AA17B6" w:rsidRPr="003B4EC3" w:rsidRDefault="00AA17B6" w:rsidP="00AA17B6">
      <w:pPr>
        <w:jc w:val="center"/>
        <w:rPr>
          <w:b/>
          <w:bCs/>
          <w:sz w:val="20"/>
          <w:szCs w:val="20"/>
          <w:lang w:val="ru-RU"/>
        </w:rPr>
      </w:pPr>
    </w:p>
    <w:p w:rsidR="00AA17B6" w:rsidRPr="003B4EC3" w:rsidRDefault="00AA17B6" w:rsidP="00AA17B6">
      <w:pPr>
        <w:jc w:val="center"/>
        <w:rPr>
          <w:b/>
          <w:bCs/>
          <w:sz w:val="20"/>
          <w:szCs w:val="20"/>
          <w:lang w:val="ru-RU"/>
        </w:rPr>
      </w:pPr>
      <w:r w:rsidRPr="003B4EC3">
        <w:rPr>
          <w:b/>
          <w:bCs/>
          <w:sz w:val="20"/>
          <w:szCs w:val="20"/>
          <w:lang w:val="ru-RU"/>
        </w:rPr>
        <w:t>Члан 3</w:t>
      </w:r>
      <w:r w:rsidRPr="003B4EC3">
        <w:rPr>
          <w:b/>
          <w:bCs/>
          <w:sz w:val="20"/>
          <w:szCs w:val="20"/>
        </w:rPr>
        <w:t>1</w:t>
      </w:r>
      <w:r w:rsidRPr="003B4EC3">
        <w:rPr>
          <w:b/>
          <w:bCs/>
          <w:sz w:val="20"/>
          <w:szCs w:val="20"/>
          <w:lang w:val="ru-RU"/>
        </w:rPr>
        <w:t>.</w:t>
      </w:r>
    </w:p>
    <w:p w:rsidR="00AA17B6" w:rsidRPr="003B4EC3" w:rsidRDefault="00AA17B6" w:rsidP="00AA17B6">
      <w:pPr>
        <w:jc w:val="both"/>
        <w:rPr>
          <w:bCs/>
          <w:sz w:val="20"/>
          <w:szCs w:val="20"/>
          <w:lang w:val="ru-RU"/>
        </w:rPr>
      </w:pPr>
      <w:r w:rsidRPr="003B4EC3">
        <w:rPr>
          <w:b/>
          <w:bCs/>
          <w:sz w:val="20"/>
          <w:szCs w:val="20"/>
          <w:lang w:val="ru-RU"/>
        </w:rPr>
        <w:t xml:space="preserve">        </w:t>
      </w:r>
      <w:r w:rsidRPr="003B4EC3">
        <w:rPr>
          <w:bCs/>
          <w:sz w:val="20"/>
          <w:szCs w:val="20"/>
          <w:lang w:val="ru-RU"/>
        </w:rPr>
        <w:t>Подаци и акти које Комисија објављују на  званичној интернет страници Општине Ивањица, морају се објавити и на огласној табли Општине Ивањица.</w:t>
      </w:r>
    </w:p>
    <w:p w:rsidR="00AA17B6" w:rsidRPr="003B4EC3" w:rsidRDefault="00AA17B6" w:rsidP="00AA17B6">
      <w:pPr>
        <w:jc w:val="both"/>
        <w:rPr>
          <w:bCs/>
          <w:sz w:val="20"/>
          <w:szCs w:val="20"/>
          <w:lang w:val="ru-RU"/>
        </w:rPr>
      </w:pPr>
    </w:p>
    <w:p w:rsidR="00AA17B6" w:rsidRPr="003B4EC3" w:rsidRDefault="00AA17B6" w:rsidP="00AA17B6">
      <w:pPr>
        <w:ind w:left="115" w:firstLine="605"/>
        <w:jc w:val="both"/>
        <w:rPr>
          <w:b/>
          <w:bCs/>
          <w:sz w:val="20"/>
          <w:szCs w:val="20"/>
          <w:lang w:val="ru-RU"/>
        </w:rPr>
      </w:pPr>
    </w:p>
    <w:p w:rsidR="00AA17B6" w:rsidRPr="003B4EC3" w:rsidRDefault="00AA17B6" w:rsidP="00AA17B6">
      <w:pPr>
        <w:jc w:val="center"/>
        <w:rPr>
          <w:b/>
          <w:bCs/>
          <w:sz w:val="20"/>
          <w:szCs w:val="20"/>
          <w:lang w:val="ru-RU"/>
        </w:rPr>
      </w:pPr>
      <w:r w:rsidRPr="003B4EC3">
        <w:rPr>
          <w:b/>
          <w:bCs/>
          <w:sz w:val="20"/>
          <w:szCs w:val="20"/>
          <w:lang w:val="ru-RU"/>
        </w:rPr>
        <w:t>Чување документације</w:t>
      </w:r>
    </w:p>
    <w:p w:rsidR="00AA17B6" w:rsidRPr="003B4EC3" w:rsidRDefault="00AA17B6" w:rsidP="00AA17B6">
      <w:pPr>
        <w:jc w:val="center"/>
        <w:rPr>
          <w:b/>
          <w:bCs/>
          <w:sz w:val="20"/>
          <w:szCs w:val="20"/>
          <w:lang w:val="ru-RU"/>
        </w:rPr>
      </w:pPr>
    </w:p>
    <w:p w:rsidR="00AA17B6" w:rsidRPr="003B4EC3" w:rsidRDefault="00AA17B6" w:rsidP="00AA17B6">
      <w:pPr>
        <w:jc w:val="center"/>
        <w:rPr>
          <w:b/>
          <w:bCs/>
          <w:sz w:val="20"/>
          <w:szCs w:val="20"/>
          <w:lang w:val="ru-RU"/>
        </w:rPr>
      </w:pPr>
      <w:r w:rsidRPr="003B4EC3">
        <w:rPr>
          <w:b/>
          <w:bCs/>
          <w:sz w:val="20"/>
          <w:szCs w:val="20"/>
          <w:lang w:val="ru-RU"/>
        </w:rPr>
        <w:t xml:space="preserve">Члан </w:t>
      </w:r>
      <w:r w:rsidRPr="003B4EC3">
        <w:rPr>
          <w:b/>
          <w:bCs/>
          <w:sz w:val="20"/>
          <w:szCs w:val="20"/>
        </w:rPr>
        <w:t>3</w:t>
      </w:r>
      <w:r w:rsidRPr="003B4EC3">
        <w:rPr>
          <w:b/>
          <w:bCs/>
          <w:sz w:val="20"/>
          <w:szCs w:val="20"/>
          <w:lang w:val="sr-Cyrl-CS"/>
        </w:rPr>
        <w:t>2</w:t>
      </w:r>
      <w:r w:rsidRPr="003B4EC3">
        <w:rPr>
          <w:b/>
          <w:bCs/>
          <w:sz w:val="20"/>
          <w:szCs w:val="20"/>
          <w:lang w:val="ru-RU"/>
        </w:rPr>
        <w:t>.</w:t>
      </w:r>
    </w:p>
    <w:p w:rsidR="00AA17B6" w:rsidRPr="003B4EC3" w:rsidRDefault="00AA17B6" w:rsidP="00AA17B6">
      <w:pPr>
        <w:jc w:val="both"/>
        <w:rPr>
          <w:bCs/>
          <w:sz w:val="20"/>
          <w:szCs w:val="20"/>
          <w:lang w:val="ru-RU"/>
        </w:rPr>
      </w:pPr>
      <w:r w:rsidRPr="003B4EC3">
        <w:rPr>
          <w:b/>
          <w:bCs/>
          <w:sz w:val="20"/>
          <w:szCs w:val="20"/>
          <w:lang w:val="ru-RU"/>
        </w:rPr>
        <w:t xml:space="preserve">        </w:t>
      </w:r>
      <w:r w:rsidRPr="003B4EC3">
        <w:rPr>
          <w:bCs/>
          <w:sz w:val="20"/>
          <w:szCs w:val="20"/>
          <w:lang w:val="ru-RU"/>
        </w:rPr>
        <w:t>Општинска управа општине Ивањица има обавезу да чува комплетну документацију насталу у поступку суфинансирања мера енергетске санације  у складу са важећим прописима.</w:t>
      </w:r>
    </w:p>
    <w:p w:rsidR="00AA17B6" w:rsidRPr="003B4EC3" w:rsidRDefault="00AA17B6" w:rsidP="00AA17B6">
      <w:pPr>
        <w:ind w:firstLine="720"/>
        <w:jc w:val="both"/>
        <w:rPr>
          <w:bCs/>
          <w:sz w:val="20"/>
          <w:szCs w:val="20"/>
          <w:lang w:val="ru-RU"/>
        </w:rPr>
      </w:pPr>
    </w:p>
    <w:p w:rsidR="00AA17B6" w:rsidRPr="003B4EC3" w:rsidRDefault="00AA17B6" w:rsidP="00AA17B6">
      <w:pPr>
        <w:jc w:val="center"/>
        <w:rPr>
          <w:b/>
          <w:bCs/>
          <w:sz w:val="20"/>
          <w:szCs w:val="20"/>
          <w:lang w:val="ru-RU"/>
        </w:rPr>
      </w:pPr>
      <w:r w:rsidRPr="003B4EC3">
        <w:rPr>
          <w:b/>
          <w:bCs/>
          <w:sz w:val="20"/>
          <w:szCs w:val="20"/>
        </w:rPr>
        <w:t>VII</w:t>
      </w:r>
      <w:r w:rsidRPr="003B4EC3">
        <w:rPr>
          <w:b/>
          <w:bCs/>
          <w:sz w:val="20"/>
          <w:szCs w:val="20"/>
          <w:lang w:val="ru-RU"/>
        </w:rPr>
        <w:t xml:space="preserve"> ПРЕЛАЗНЕ И ЗАВРШНЕ ОДРЕДБЕ</w:t>
      </w:r>
    </w:p>
    <w:p w:rsidR="00AA17B6" w:rsidRPr="003B4EC3" w:rsidRDefault="00AA17B6" w:rsidP="00AA17B6">
      <w:pPr>
        <w:jc w:val="center"/>
        <w:rPr>
          <w:b/>
          <w:bCs/>
          <w:sz w:val="20"/>
          <w:szCs w:val="20"/>
          <w:lang w:val="ru-RU"/>
        </w:rPr>
      </w:pPr>
    </w:p>
    <w:p w:rsidR="00AA17B6" w:rsidRPr="003B4EC3" w:rsidRDefault="00AA17B6" w:rsidP="00AA17B6">
      <w:pPr>
        <w:jc w:val="center"/>
        <w:rPr>
          <w:b/>
          <w:sz w:val="20"/>
          <w:szCs w:val="20"/>
          <w:lang w:val="ru-RU"/>
        </w:rPr>
      </w:pPr>
      <w:r w:rsidRPr="003B4EC3">
        <w:rPr>
          <w:b/>
          <w:sz w:val="20"/>
          <w:szCs w:val="20"/>
          <w:lang w:val="ru-RU"/>
        </w:rPr>
        <w:t xml:space="preserve">Члан </w:t>
      </w:r>
      <w:r w:rsidRPr="003B4EC3">
        <w:rPr>
          <w:b/>
          <w:sz w:val="20"/>
          <w:szCs w:val="20"/>
        </w:rPr>
        <w:t>3</w:t>
      </w:r>
      <w:r w:rsidRPr="003B4EC3">
        <w:rPr>
          <w:b/>
          <w:sz w:val="20"/>
          <w:szCs w:val="20"/>
          <w:lang w:val="sr-Cyrl-CS"/>
        </w:rPr>
        <w:t>3</w:t>
      </w:r>
      <w:r w:rsidRPr="003B4EC3">
        <w:rPr>
          <w:b/>
          <w:sz w:val="20"/>
          <w:szCs w:val="20"/>
          <w:lang w:val="ru-RU"/>
        </w:rPr>
        <w:t>.</w:t>
      </w:r>
    </w:p>
    <w:p w:rsidR="00AA17B6" w:rsidRPr="003B4EC3" w:rsidRDefault="00AA17B6" w:rsidP="00AA17B6">
      <w:pPr>
        <w:jc w:val="both"/>
        <w:rPr>
          <w:sz w:val="20"/>
          <w:szCs w:val="20"/>
        </w:rPr>
      </w:pPr>
      <w:bookmarkStart w:id="13" w:name="_Hlk68992585"/>
      <w:r w:rsidRPr="003B4EC3">
        <w:rPr>
          <w:b/>
          <w:sz w:val="20"/>
          <w:szCs w:val="20"/>
          <w:lang w:val="ru-RU"/>
        </w:rPr>
        <w:t xml:space="preserve">        </w:t>
      </w:r>
      <w:r w:rsidRPr="003B4EC3">
        <w:rPr>
          <w:sz w:val="20"/>
          <w:szCs w:val="20"/>
          <w:lang w:val="ru-RU"/>
        </w:rPr>
        <w:t xml:space="preserve">Овај Правилник ступа на снагу даном доношења и биће објављен  у „Службеном листу Општине </w:t>
      </w:r>
      <w:bookmarkEnd w:id="13"/>
      <w:r w:rsidRPr="003B4EC3">
        <w:rPr>
          <w:sz w:val="20"/>
          <w:szCs w:val="20"/>
          <w:lang w:val="ru-RU"/>
        </w:rPr>
        <w:t>Ивањица“.</w:t>
      </w:r>
    </w:p>
    <w:p w:rsidR="00AA17B6" w:rsidRPr="003B4EC3" w:rsidRDefault="00AA17B6" w:rsidP="00AA17B6">
      <w:pPr>
        <w:ind w:firstLine="612"/>
        <w:jc w:val="both"/>
        <w:rPr>
          <w:sz w:val="20"/>
          <w:szCs w:val="20"/>
        </w:rPr>
      </w:pPr>
    </w:p>
    <w:p w:rsidR="00AA17B6" w:rsidRPr="003B4EC3" w:rsidRDefault="00AA17B6" w:rsidP="00AA17B6">
      <w:pPr>
        <w:ind w:firstLine="612"/>
        <w:jc w:val="both"/>
        <w:rPr>
          <w:sz w:val="20"/>
          <w:szCs w:val="20"/>
        </w:rPr>
      </w:pPr>
    </w:p>
    <w:p w:rsidR="00343BF1" w:rsidRDefault="00AA17B6" w:rsidP="00AA17B6">
      <w:pPr>
        <w:jc w:val="center"/>
        <w:rPr>
          <w:b/>
          <w:sz w:val="20"/>
          <w:szCs w:val="20"/>
          <w:lang w:val="sr-Cyrl-CS"/>
        </w:rPr>
      </w:pPr>
      <w:r w:rsidRPr="003B4EC3">
        <w:rPr>
          <w:b/>
          <w:sz w:val="20"/>
          <w:szCs w:val="20"/>
          <w:lang w:val="sr-Cyrl-CS"/>
        </w:rPr>
        <w:t>О</w:t>
      </w:r>
      <w:r w:rsidR="00343BF1">
        <w:rPr>
          <w:b/>
          <w:sz w:val="20"/>
          <w:szCs w:val="20"/>
          <w:lang w:val="sr-Cyrl-CS"/>
        </w:rPr>
        <w:t xml:space="preserve">ПШТИНСКО ВЕЋЕ ОПШТИНЕ ИВАЊИЦА, </w:t>
      </w:r>
    </w:p>
    <w:p w:rsidR="00AA17B6" w:rsidRPr="003B4EC3" w:rsidRDefault="00343BF1" w:rsidP="00AA17B6">
      <w:pPr>
        <w:jc w:val="center"/>
        <w:rPr>
          <w:b/>
          <w:sz w:val="20"/>
          <w:szCs w:val="20"/>
        </w:rPr>
      </w:pPr>
      <w:r>
        <w:rPr>
          <w:b/>
          <w:sz w:val="20"/>
          <w:szCs w:val="20"/>
          <w:lang w:val="sr-Cyrl-CS"/>
        </w:rPr>
        <w:t>Б</w:t>
      </w:r>
      <w:r w:rsidR="00AA17B6" w:rsidRPr="003B4EC3">
        <w:rPr>
          <w:b/>
          <w:sz w:val="20"/>
          <w:szCs w:val="20"/>
          <w:lang w:val="sr-Cyrl-CS"/>
        </w:rPr>
        <w:t>рој: 020-13/2021-01</w:t>
      </w:r>
    </w:p>
    <w:p w:rsidR="00AA17B6" w:rsidRPr="003B4EC3" w:rsidRDefault="00AA17B6" w:rsidP="00AA17B6">
      <w:pPr>
        <w:jc w:val="center"/>
        <w:rPr>
          <w:b/>
          <w:sz w:val="20"/>
          <w:szCs w:val="20"/>
        </w:rPr>
      </w:pPr>
    </w:p>
    <w:p w:rsidR="00AA17B6" w:rsidRPr="003B4EC3" w:rsidRDefault="00AA17B6" w:rsidP="00AA17B6">
      <w:pPr>
        <w:ind w:firstLine="720"/>
        <w:jc w:val="center"/>
        <w:rPr>
          <w:b/>
          <w:sz w:val="20"/>
          <w:szCs w:val="20"/>
          <w:lang w:val="ru-RU"/>
        </w:rPr>
      </w:pPr>
    </w:p>
    <w:p w:rsidR="00AA17B6" w:rsidRPr="003B4EC3" w:rsidRDefault="00AA17B6" w:rsidP="00AA17B6">
      <w:pPr>
        <w:ind w:firstLine="720"/>
        <w:jc w:val="both"/>
        <w:rPr>
          <w:b/>
          <w:sz w:val="20"/>
          <w:szCs w:val="20"/>
          <w:lang w:val="ru-RU"/>
        </w:rPr>
      </w:pPr>
    </w:p>
    <w:p w:rsidR="00AA17B6" w:rsidRPr="003B4EC3" w:rsidRDefault="00AA17B6" w:rsidP="00AA17B6">
      <w:pPr>
        <w:ind w:firstLine="720"/>
        <w:jc w:val="both"/>
        <w:rPr>
          <w:b/>
          <w:sz w:val="20"/>
          <w:szCs w:val="20"/>
          <w:lang w:val="ru-RU"/>
        </w:rPr>
      </w:pPr>
      <w:r w:rsidRPr="003B4EC3">
        <w:rPr>
          <w:b/>
          <w:sz w:val="20"/>
          <w:szCs w:val="20"/>
          <w:lang w:val="ru-RU"/>
        </w:rPr>
        <w:t xml:space="preserve">                                                                                                     </w:t>
      </w:r>
      <w:r w:rsidR="00343BF1">
        <w:rPr>
          <w:b/>
          <w:sz w:val="20"/>
          <w:szCs w:val="20"/>
          <w:lang w:val="ru-RU"/>
        </w:rPr>
        <w:t xml:space="preserve">                                   </w:t>
      </w:r>
      <w:r w:rsidRPr="003B4EC3">
        <w:rPr>
          <w:b/>
          <w:sz w:val="20"/>
          <w:szCs w:val="20"/>
          <w:lang w:val="ru-RU"/>
        </w:rPr>
        <w:t>ПРЕДСЕДНИК</w:t>
      </w:r>
    </w:p>
    <w:p w:rsidR="00AA17B6" w:rsidRPr="00343BF1" w:rsidRDefault="00AA17B6" w:rsidP="00343BF1">
      <w:pPr>
        <w:ind w:firstLine="720"/>
        <w:jc w:val="both"/>
        <w:rPr>
          <w:b/>
          <w:sz w:val="20"/>
          <w:szCs w:val="20"/>
          <w:lang w:val="ru-RU"/>
        </w:rPr>
      </w:pPr>
      <w:r w:rsidRPr="003B4EC3">
        <w:rPr>
          <w:b/>
          <w:sz w:val="20"/>
          <w:szCs w:val="20"/>
          <w:lang w:val="ru-RU"/>
        </w:rPr>
        <w:t xml:space="preserve">                                                                                </w:t>
      </w:r>
      <w:r w:rsidR="00343BF1">
        <w:rPr>
          <w:b/>
          <w:sz w:val="20"/>
          <w:szCs w:val="20"/>
          <w:lang w:val="ru-RU"/>
        </w:rPr>
        <w:t xml:space="preserve">         </w:t>
      </w:r>
      <w:r w:rsidRPr="003B4EC3">
        <w:rPr>
          <w:b/>
          <w:sz w:val="20"/>
          <w:szCs w:val="20"/>
          <w:lang w:val="ru-RU"/>
        </w:rPr>
        <w:t xml:space="preserve">                                            </w:t>
      </w:r>
      <w:r w:rsidRPr="00343BF1">
        <w:rPr>
          <w:sz w:val="20"/>
          <w:szCs w:val="20"/>
          <w:lang w:val="ru-RU"/>
        </w:rPr>
        <w:t>Момчило Митровић</w:t>
      </w:r>
    </w:p>
    <w:p w:rsidR="00AA17B6" w:rsidRDefault="00AA17B6" w:rsidP="00AA17B6">
      <w:pPr>
        <w:ind w:firstLine="720"/>
        <w:jc w:val="both"/>
        <w:rPr>
          <w:b/>
          <w:sz w:val="20"/>
          <w:szCs w:val="20"/>
          <w:lang w:val="ru-RU"/>
        </w:rPr>
      </w:pPr>
    </w:p>
    <w:p w:rsidR="00343BF1" w:rsidRDefault="00343BF1" w:rsidP="00AA17B6">
      <w:pPr>
        <w:ind w:firstLine="720"/>
        <w:jc w:val="both"/>
        <w:rPr>
          <w:b/>
          <w:sz w:val="20"/>
          <w:szCs w:val="20"/>
        </w:rPr>
      </w:pPr>
    </w:p>
    <w:p w:rsidR="008D6A7A" w:rsidRDefault="008D6A7A" w:rsidP="00AA17B6">
      <w:pPr>
        <w:ind w:firstLine="720"/>
        <w:jc w:val="both"/>
        <w:rPr>
          <w:b/>
          <w:sz w:val="20"/>
          <w:szCs w:val="20"/>
        </w:rPr>
      </w:pPr>
    </w:p>
    <w:p w:rsidR="008D6A7A" w:rsidRDefault="008D6A7A" w:rsidP="00AA17B6">
      <w:pPr>
        <w:ind w:firstLine="720"/>
        <w:jc w:val="both"/>
        <w:rPr>
          <w:b/>
          <w:sz w:val="20"/>
          <w:szCs w:val="20"/>
        </w:rPr>
      </w:pPr>
    </w:p>
    <w:p w:rsidR="008D6A7A" w:rsidRPr="008D6A7A" w:rsidRDefault="008D6A7A" w:rsidP="00AA17B6">
      <w:pPr>
        <w:ind w:firstLine="720"/>
        <w:jc w:val="both"/>
        <w:rPr>
          <w:b/>
          <w:sz w:val="20"/>
          <w:szCs w:val="20"/>
        </w:rPr>
      </w:pPr>
    </w:p>
    <w:p w:rsidR="00AA17B6" w:rsidRPr="003B4EC3" w:rsidRDefault="00AA17B6" w:rsidP="00AA17B6">
      <w:pPr>
        <w:ind w:firstLine="720"/>
        <w:jc w:val="both"/>
        <w:rPr>
          <w:b/>
          <w:sz w:val="20"/>
          <w:szCs w:val="20"/>
          <w:lang w:val="ru-RU"/>
        </w:rPr>
      </w:pPr>
    </w:p>
    <w:p w:rsidR="00AA17B6" w:rsidRPr="003B4EC3" w:rsidRDefault="00AA17B6" w:rsidP="00AA17B6">
      <w:pPr>
        <w:ind w:firstLine="720"/>
        <w:jc w:val="both"/>
        <w:rPr>
          <w:b/>
          <w:sz w:val="20"/>
          <w:szCs w:val="20"/>
          <w:lang w:val="ru-RU"/>
        </w:rPr>
      </w:pPr>
    </w:p>
    <w:p w:rsidR="006B2121" w:rsidRDefault="00501DF5" w:rsidP="00631111">
      <w:pPr>
        <w:ind w:firstLine="709"/>
        <w:jc w:val="both"/>
        <w:rPr>
          <w:sz w:val="20"/>
          <w:szCs w:val="20"/>
        </w:rPr>
      </w:pPr>
      <w:r>
        <w:rPr>
          <w:noProof/>
          <w:sz w:val="20"/>
          <w:szCs w:val="20"/>
        </w:rPr>
        <w:lastRenderedPageBreak/>
        <w:pict>
          <v:line id="_x0000_s1107" style="position:absolute;left:0;text-align:left;z-index:251671552" from="168.5pt,1.3pt" to="348.5pt,1.3pt" strokecolor="#339" strokeweight="1.25pt"/>
        </w:pict>
      </w:r>
    </w:p>
    <w:p w:rsidR="006B2121" w:rsidRDefault="006B2121" w:rsidP="00631111">
      <w:pPr>
        <w:ind w:firstLine="709"/>
        <w:jc w:val="both"/>
        <w:rPr>
          <w:sz w:val="20"/>
          <w:szCs w:val="20"/>
        </w:rPr>
      </w:pPr>
    </w:p>
    <w:p w:rsidR="001111EC" w:rsidRPr="00597078" w:rsidRDefault="001111EC" w:rsidP="001111EC">
      <w:pPr>
        <w:jc w:val="both"/>
        <w:rPr>
          <w:sz w:val="20"/>
          <w:szCs w:val="20"/>
          <w:lang w:val="sr-Cyrl-CS"/>
        </w:rPr>
      </w:pPr>
      <w:r w:rsidRPr="00597078">
        <w:rPr>
          <w:sz w:val="20"/>
          <w:szCs w:val="20"/>
          <w:lang w:val="sr-Cyrl-CS"/>
        </w:rPr>
        <w:t xml:space="preserve">У складу са </w:t>
      </w:r>
      <w:r w:rsidRPr="00597078">
        <w:rPr>
          <w:rFonts w:eastAsia="Calibri"/>
          <w:bCs/>
          <w:sz w:val="20"/>
          <w:szCs w:val="20"/>
          <w:lang w:val="ru-RU"/>
        </w:rPr>
        <w:t>чланом 20. став 1. тачка 8. Закона о локалној самоуправи („Сл.гласник РС, број 129/2007...47/2018), чланом 69. и 70. Закона о енергетској ефикасности и рационалној употреби енергије  („Сл.гласник РС“,број 40/21),</w:t>
      </w:r>
      <w:r w:rsidRPr="00597078">
        <w:rPr>
          <w:sz w:val="20"/>
          <w:szCs w:val="20"/>
          <w:lang w:val="sr-Cyrl-CS"/>
        </w:rPr>
        <w:t xml:space="preserve"> чланом 6. Одлуке о финансијској подршци унапређењу енергетске ефикасности стамбених зграда, породичних кућа и станова на територији општине Ивањица („Службени лист општине Ивањица“, број 7/2021), члана 15. Правилника о суфинансирању мера енергетске санације стамбених зграда, породичних кућа и станова („Сл. лист општине Ивањица“, број 7/2021), Одлуке о буџету општине Ивањица за 2021. годину („Сл. лист општине Ивањица“, број </w:t>
      </w:r>
      <w:r w:rsidRPr="00597078">
        <w:rPr>
          <w:sz w:val="20"/>
          <w:szCs w:val="20"/>
        </w:rPr>
        <w:t>18</w:t>
      </w:r>
      <w:r w:rsidRPr="00597078">
        <w:rPr>
          <w:sz w:val="20"/>
          <w:szCs w:val="20"/>
          <w:lang w:val="sr-Cyrl-CS"/>
        </w:rPr>
        <w:t>/20), Општинско веће општине Ивањица, на седници одржаној дана 13.7.2021. године ,  донело је</w:t>
      </w:r>
    </w:p>
    <w:p w:rsidR="001111EC" w:rsidRPr="00597078" w:rsidRDefault="001111EC" w:rsidP="001111EC">
      <w:pPr>
        <w:jc w:val="both"/>
        <w:rPr>
          <w:sz w:val="20"/>
          <w:szCs w:val="20"/>
        </w:rPr>
      </w:pPr>
    </w:p>
    <w:p w:rsidR="001111EC" w:rsidRPr="00B0724A" w:rsidRDefault="001111EC" w:rsidP="001111EC">
      <w:pPr>
        <w:jc w:val="center"/>
        <w:rPr>
          <w:b/>
          <w:sz w:val="20"/>
          <w:szCs w:val="20"/>
          <w:lang w:val="sr-Cyrl-CS"/>
        </w:rPr>
      </w:pPr>
      <w:r w:rsidRPr="00B0724A">
        <w:rPr>
          <w:b/>
          <w:sz w:val="20"/>
          <w:szCs w:val="20"/>
          <w:lang w:val="sr-Cyrl-CS"/>
        </w:rPr>
        <w:t>О  Д  Л  У  К  У</w:t>
      </w:r>
    </w:p>
    <w:p w:rsidR="001111EC" w:rsidRPr="00597078" w:rsidRDefault="001111EC" w:rsidP="001111EC">
      <w:pPr>
        <w:spacing w:line="276" w:lineRule="auto"/>
        <w:contextualSpacing/>
        <w:jc w:val="center"/>
        <w:rPr>
          <w:b/>
          <w:sz w:val="20"/>
          <w:szCs w:val="20"/>
          <w:lang w:val="sr-Cyrl-CS"/>
        </w:rPr>
      </w:pPr>
      <w:r w:rsidRPr="00597078">
        <w:rPr>
          <w:b/>
          <w:sz w:val="20"/>
          <w:szCs w:val="20"/>
          <w:lang w:val="sr-Cyrl-CS"/>
        </w:rPr>
        <w:t xml:space="preserve">О </w:t>
      </w:r>
    </w:p>
    <w:p w:rsidR="001111EC" w:rsidRPr="00597078" w:rsidRDefault="001111EC" w:rsidP="001111EC">
      <w:pPr>
        <w:spacing w:line="276" w:lineRule="auto"/>
        <w:contextualSpacing/>
        <w:jc w:val="center"/>
        <w:rPr>
          <w:b/>
          <w:bCs/>
          <w:sz w:val="20"/>
          <w:szCs w:val="20"/>
          <w:lang w:val="ru-RU"/>
        </w:rPr>
      </w:pPr>
      <w:r w:rsidRPr="00597078">
        <w:rPr>
          <w:b/>
          <w:sz w:val="20"/>
          <w:szCs w:val="20"/>
          <w:lang w:val="sr-Cyrl-CS"/>
        </w:rPr>
        <w:t xml:space="preserve">РАСПИСИВАЊУ ЈАВНОГ ПОЗИВА </w:t>
      </w:r>
    </w:p>
    <w:p w:rsidR="001111EC" w:rsidRPr="00597078" w:rsidRDefault="001111EC" w:rsidP="001111EC">
      <w:pPr>
        <w:spacing w:line="276" w:lineRule="auto"/>
        <w:contextualSpacing/>
        <w:jc w:val="center"/>
        <w:rPr>
          <w:b/>
          <w:bCs/>
          <w:sz w:val="20"/>
          <w:szCs w:val="20"/>
          <w:lang w:val="ru-RU"/>
        </w:rPr>
      </w:pPr>
      <w:r w:rsidRPr="00597078">
        <w:rPr>
          <w:b/>
          <w:bCs/>
          <w:sz w:val="20"/>
          <w:szCs w:val="20"/>
          <w:lang w:val="ru-RU"/>
        </w:rPr>
        <w:t xml:space="preserve">ЗА УЧЕШЋЕ ПРИВРЕДНИХ СУБЈЕКАТА У СПРОВОЂЕЊУ МЕРА ЕНЕРГЕТСКЕ </w:t>
      </w:r>
      <w:r w:rsidRPr="00597078">
        <w:rPr>
          <w:b/>
          <w:sz w:val="20"/>
          <w:szCs w:val="20"/>
          <w:lang w:val="sr-Cyrl-CS"/>
        </w:rPr>
        <w:t>САНАЦИЈЕ</w:t>
      </w:r>
      <w:r w:rsidRPr="00597078">
        <w:rPr>
          <w:sz w:val="20"/>
          <w:szCs w:val="20"/>
          <w:lang w:val="ru-RU"/>
        </w:rPr>
        <w:t xml:space="preserve"> </w:t>
      </w:r>
      <w:r w:rsidRPr="00597078">
        <w:rPr>
          <w:b/>
          <w:bCs/>
          <w:sz w:val="20"/>
          <w:szCs w:val="20"/>
          <w:lang w:val="ru-RU"/>
        </w:rPr>
        <w:t xml:space="preserve"> У ДОМАЋИНСТВИМА </w:t>
      </w:r>
      <w:r w:rsidRPr="00597078">
        <w:rPr>
          <w:b/>
          <w:bCs/>
          <w:sz w:val="20"/>
          <w:szCs w:val="20"/>
        </w:rPr>
        <w:t xml:space="preserve"> И СТАМБЕНИМ ЗАЈЕДНИЦАМА </w:t>
      </w:r>
      <w:r w:rsidRPr="00597078">
        <w:rPr>
          <w:b/>
          <w:bCs/>
          <w:sz w:val="20"/>
          <w:szCs w:val="20"/>
          <w:lang w:val="ru-RU"/>
        </w:rPr>
        <w:t>НА ТЕРИТОРИЈИ ОПШТИНЕ ИВАЊИЦА</w:t>
      </w:r>
      <w:r w:rsidRPr="00597078">
        <w:rPr>
          <w:b/>
          <w:sz w:val="20"/>
          <w:szCs w:val="20"/>
          <w:lang w:val="sr-Cyrl-CS"/>
        </w:rPr>
        <w:t xml:space="preserve"> У 2021. ГОДИНИ </w:t>
      </w:r>
    </w:p>
    <w:p w:rsidR="001111EC" w:rsidRPr="00597078" w:rsidRDefault="001111EC" w:rsidP="001111EC">
      <w:pPr>
        <w:jc w:val="center"/>
        <w:rPr>
          <w:b/>
          <w:sz w:val="20"/>
          <w:szCs w:val="20"/>
          <w:lang w:val="ru-RU"/>
        </w:rPr>
      </w:pPr>
    </w:p>
    <w:p w:rsidR="001111EC" w:rsidRPr="00597078" w:rsidRDefault="001111EC" w:rsidP="001111EC">
      <w:pPr>
        <w:jc w:val="both"/>
        <w:rPr>
          <w:b/>
          <w:sz w:val="20"/>
          <w:szCs w:val="20"/>
        </w:rPr>
      </w:pPr>
      <w:r w:rsidRPr="00597078">
        <w:rPr>
          <w:sz w:val="20"/>
          <w:szCs w:val="20"/>
          <w:lang w:val="sr-Cyrl-CS"/>
        </w:rPr>
        <w:tab/>
      </w:r>
      <w:r w:rsidRPr="00597078">
        <w:rPr>
          <w:b/>
          <w:sz w:val="20"/>
          <w:szCs w:val="20"/>
        </w:rPr>
        <w:t>I</w:t>
      </w:r>
      <w:r w:rsidRPr="00597078">
        <w:rPr>
          <w:sz w:val="20"/>
          <w:szCs w:val="20"/>
          <w:lang w:val="sr-Cyrl-CS"/>
        </w:rPr>
        <w:t xml:space="preserve"> </w:t>
      </w:r>
      <w:r w:rsidRPr="00597078">
        <w:rPr>
          <w:b/>
          <w:sz w:val="20"/>
          <w:szCs w:val="20"/>
          <w:lang w:val="sr-Cyrl-CS"/>
        </w:rPr>
        <w:t>РАСПИСУЈЕ СЕ</w:t>
      </w:r>
      <w:r w:rsidRPr="00597078">
        <w:rPr>
          <w:sz w:val="20"/>
          <w:szCs w:val="20"/>
          <w:lang w:val="sr-Cyrl-CS"/>
        </w:rPr>
        <w:t xml:space="preserve"> јавни позив  за учешће привредних субјеката у спровођењу мера енергетске санације у домаћинствима и стамбеним заједницама на територији општине Ивањица у 2021. години.</w:t>
      </w:r>
    </w:p>
    <w:p w:rsidR="001111EC" w:rsidRPr="00597078" w:rsidRDefault="001111EC" w:rsidP="001111EC">
      <w:pPr>
        <w:jc w:val="both"/>
        <w:rPr>
          <w:sz w:val="20"/>
          <w:szCs w:val="20"/>
        </w:rPr>
      </w:pPr>
    </w:p>
    <w:p w:rsidR="001111EC" w:rsidRPr="00597078" w:rsidRDefault="001111EC" w:rsidP="001111EC">
      <w:pPr>
        <w:jc w:val="both"/>
        <w:rPr>
          <w:bCs/>
          <w:sz w:val="20"/>
          <w:szCs w:val="20"/>
          <w:lang w:val="ru-RU"/>
        </w:rPr>
      </w:pPr>
      <w:r w:rsidRPr="00597078">
        <w:rPr>
          <w:b/>
          <w:sz w:val="20"/>
          <w:szCs w:val="20"/>
          <w:lang w:val="sr-Cyrl-CS"/>
        </w:rPr>
        <w:t xml:space="preserve">       </w:t>
      </w:r>
      <w:r w:rsidRPr="00597078">
        <w:rPr>
          <w:b/>
          <w:sz w:val="20"/>
          <w:szCs w:val="20"/>
        </w:rPr>
        <w:t xml:space="preserve">   II</w:t>
      </w:r>
      <w:r w:rsidRPr="00597078">
        <w:rPr>
          <w:sz w:val="20"/>
          <w:szCs w:val="20"/>
          <w:lang w:val="sr-Cyrl-CS"/>
        </w:rPr>
        <w:t xml:space="preserve">  Суфинансирање унапређења енергетске ефикасности, у општини Ивањица,  у 2021. години, обезбеђено је у износу од 4.000.000,00 динара, </w:t>
      </w:r>
      <w:r w:rsidRPr="00597078">
        <w:rPr>
          <w:bCs/>
          <w:sz w:val="20"/>
          <w:szCs w:val="20"/>
          <w:lang w:val="ru-RU"/>
        </w:rPr>
        <w:t xml:space="preserve">од чега је 2.000.000,00  динара определила општина Ивањица, а 2.000.000,00  динара Министарство рударства и енергетике. Средства општине Ивањица за суфинансирање пројеката грађана обезбеђена су </w:t>
      </w:r>
      <w:r w:rsidRPr="00597078">
        <w:rPr>
          <w:sz w:val="20"/>
          <w:szCs w:val="20"/>
          <w:lang w:val="sr-Cyrl-CS"/>
        </w:rPr>
        <w:t xml:space="preserve"> Одлуком о буџету општине Ивањица за 2021. годину („Службени лист општине Ивањица бр. 18/20),   </w:t>
      </w:r>
      <w:r w:rsidRPr="00597078">
        <w:rPr>
          <w:bCs/>
          <w:sz w:val="20"/>
          <w:szCs w:val="20"/>
          <w:lang w:val="ru-RU"/>
        </w:rPr>
        <w:t xml:space="preserve">у оквиру Програма </w:t>
      </w:r>
      <w:r w:rsidRPr="00597078">
        <w:rPr>
          <w:sz w:val="20"/>
          <w:szCs w:val="20"/>
          <w:lang w:val="ru-RU"/>
        </w:rPr>
        <w:t>17 Енергетска ефикасност и обновљиви извори  енергије, Програмска активност 0501-0001 Енергетски менаџмент, функција 430 – гориво и енергија , економска класификација 472 – накнада из буџета за социјалну заштиту</w:t>
      </w:r>
      <w:r w:rsidRPr="00597078">
        <w:rPr>
          <w:bCs/>
          <w:sz w:val="20"/>
          <w:szCs w:val="20"/>
          <w:lang w:val="ru-RU"/>
        </w:rPr>
        <w:t>.</w:t>
      </w:r>
    </w:p>
    <w:p w:rsidR="001111EC" w:rsidRPr="00597078" w:rsidRDefault="001111EC" w:rsidP="001111EC">
      <w:pPr>
        <w:spacing w:line="276" w:lineRule="auto"/>
        <w:jc w:val="both"/>
        <w:rPr>
          <w:sz w:val="20"/>
          <w:szCs w:val="20"/>
          <w:lang w:val="ru-RU"/>
        </w:rPr>
      </w:pPr>
    </w:p>
    <w:p w:rsidR="001111EC" w:rsidRPr="00597078" w:rsidRDefault="001111EC" w:rsidP="001111EC">
      <w:pPr>
        <w:spacing w:line="276" w:lineRule="auto"/>
        <w:jc w:val="both"/>
        <w:rPr>
          <w:b/>
          <w:sz w:val="20"/>
          <w:szCs w:val="20"/>
          <w:lang w:val="ru-RU"/>
        </w:rPr>
      </w:pPr>
      <w:r w:rsidRPr="00597078">
        <w:rPr>
          <w:sz w:val="20"/>
          <w:szCs w:val="20"/>
          <w:lang w:val="ru-RU"/>
        </w:rPr>
        <w:t xml:space="preserve">       </w:t>
      </w:r>
      <w:r w:rsidRPr="00597078">
        <w:rPr>
          <w:sz w:val="20"/>
          <w:szCs w:val="20"/>
          <w:lang w:val="sr-Cyrl-CS"/>
        </w:rPr>
        <w:t xml:space="preserve">  </w:t>
      </w:r>
      <w:r w:rsidRPr="00597078">
        <w:rPr>
          <w:b/>
          <w:sz w:val="20"/>
          <w:szCs w:val="20"/>
          <w:lang w:val="sr-Cyrl-CS"/>
        </w:rPr>
        <w:t xml:space="preserve">Укупна средства за  суфинансирање мера енергетске санације износе </w:t>
      </w:r>
      <w:r w:rsidRPr="00597078">
        <w:rPr>
          <w:b/>
          <w:sz w:val="20"/>
          <w:szCs w:val="20"/>
        </w:rPr>
        <w:t>4</w:t>
      </w:r>
      <w:r w:rsidRPr="00597078">
        <w:rPr>
          <w:b/>
          <w:sz w:val="20"/>
          <w:szCs w:val="20"/>
          <w:lang w:val="sr-Cyrl-CS"/>
        </w:rPr>
        <w:t>.</w:t>
      </w:r>
      <w:r w:rsidRPr="00597078">
        <w:rPr>
          <w:b/>
          <w:sz w:val="20"/>
          <w:szCs w:val="20"/>
        </w:rPr>
        <w:t>000.</w:t>
      </w:r>
      <w:r w:rsidRPr="00597078">
        <w:rPr>
          <w:b/>
          <w:sz w:val="20"/>
          <w:szCs w:val="20"/>
          <w:lang w:val="sr-Cyrl-CS"/>
        </w:rPr>
        <w:t>000,00 динара (</w:t>
      </w:r>
      <w:r w:rsidRPr="00597078">
        <w:rPr>
          <w:b/>
          <w:sz w:val="20"/>
          <w:szCs w:val="20"/>
        </w:rPr>
        <w:t xml:space="preserve"> четири</w:t>
      </w:r>
      <w:r w:rsidRPr="00597078">
        <w:rPr>
          <w:b/>
          <w:sz w:val="20"/>
          <w:szCs w:val="20"/>
          <w:lang w:val="sr-Cyrl-CS"/>
        </w:rPr>
        <w:t xml:space="preserve"> милиона  динара), што </w:t>
      </w:r>
      <w:r w:rsidRPr="00597078">
        <w:rPr>
          <w:b/>
          <w:sz w:val="20"/>
          <w:szCs w:val="20"/>
          <w:lang w:val="ru-RU"/>
        </w:rPr>
        <w:t>износи 50% од вредности укупне инвестиције са ПДВ-ом за финансирање појединачних пројеката грађана.</w:t>
      </w:r>
    </w:p>
    <w:p w:rsidR="001111EC" w:rsidRPr="00597078" w:rsidRDefault="001111EC" w:rsidP="001111EC">
      <w:pPr>
        <w:jc w:val="both"/>
        <w:rPr>
          <w:b/>
          <w:sz w:val="20"/>
          <w:szCs w:val="20"/>
        </w:rPr>
      </w:pPr>
    </w:p>
    <w:p w:rsidR="001111EC" w:rsidRPr="00597078" w:rsidRDefault="001111EC" w:rsidP="001111EC">
      <w:pPr>
        <w:jc w:val="both"/>
        <w:rPr>
          <w:sz w:val="20"/>
          <w:szCs w:val="20"/>
        </w:rPr>
      </w:pPr>
      <w:r w:rsidRPr="00597078">
        <w:rPr>
          <w:b/>
          <w:sz w:val="20"/>
          <w:szCs w:val="20"/>
        </w:rPr>
        <w:t xml:space="preserve">         III </w:t>
      </w:r>
      <w:r w:rsidRPr="00597078">
        <w:rPr>
          <w:sz w:val="20"/>
          <w:szCs w:val="20"/>
          <w:lang w:val="sr-Cyrl-CS"/>
        </w:rPr>
        <w:t xml:space="preserve"> Јавни позив ће бити објављен на званичној интернет страници општине Ивањица, на огласној табли Општинске управе општине Ивањица и најављен у локалним медијима. </w:t>
      </w:r>
    </w:p>
    <w:p w:rsidR="001111EC" w:rsidRPr="00597078" w:rsidRDefault="001111EC" w:rsidP="001111EC">
      <w:pPr>
        <w:jc w:val="both"/>
        <w:rPr>
          <w:sz w:val="20"/>
          <w:szCs w:val="20"/>
        </w:rPr>
      </w:pPr>
    </w:p>
    <w:p w:rsidR="001111EC" w:rsidRPr="00597078" w:rsidRDefault="001111EC" w:rsidP="001111EC">
      <w:pPr>
        <w:jc w:val="both"/>
        <w:rPr>
          <w:sz w:val="20"/>
          <w:szCs w:val="20"/>
          <w:lang w:val="sr-Cyrl-CS"/>
        </w:rPr>
      </w:pPr>
      <w:r w:rsidRPr="00597078">
        <w:rPr>
          <w:b/>
          <w:sz w:val="20"/>
          <w:szCs w:val="20"/>
        </w:rPr>
        <w:t xml:space="preserve">         IV</w:t>
      </w:r>
      <w:r w:rsidRPr="00597078">
        <w:rPr>
          <w:sz w:val="20"/>
          <w:szCs w:val="20"/>
          <w:lang w:val="sr-Cyrl-CS"/>
        </w:rPr>
        <w:t xml:space="preserve"> Одлуку објавити на интернет страници општине Ивањица и „Службеном листу општине Ивањица“.</w:t>
      </w:r>
    </w:p>
    <w:p w:rsidR="001111EC" w:rsidRDefault="001111EC" w:rsidP="001111EC">
      <w:pPr>
        <w:jc w:val="both"/>
        <w:rPr>
          <w:sz w:val="20"/>
          <w:szCs w:val="20"/>
          <w:lang w:val="sr-Cyrl-CS"/>
        </w:rPr>
      </w:pPr>
    </w:p>
    <w:p w:rsidR="001111EC" w:rsidRPr="00597078" w:rsidRDefault="001111EC" w:rsidP="001111EC">
      <w:pPr>
        <w:jc w:val="both"/>
        <w:rPr>
          <w:sz w:val="20"/>
          <w:szCs w:val="20"/>
          <w:lang w:val="sr-Cyrl-CS"/>
        </w:rPr>
      </w:pPr>
    </w:p>
    <w:p w:rsidR="001111EC" w:rsidRDefault="001111EC" w:rsidP="001111EC">
      <w:pPr>
        <w:jc w:val="center"/>
        <w:rPr>
          <w:b/>
          <w:sz w:val="20"/>
          <w:szCs w:val="20"/>
          <w:lang w:val="sr-Cyrl-CS"/>
        </w:rPr>
      </w:pPr>
      <w:r w:rsidRPr="00597078">
        <w:rPr>
          <w:b/>
          <w:sz w:val="20"/>
          <w:szCs w:val="20"/>
          <w:lang w:val="sr-Cyrl-CS"/>
        </w:rPr>
        <w:t>О</w:t>
      </w:r>
      <w:r>
        <w:rPr>
          <w:b/>
          <w:sz w:val="20"/>
          <w:szCs w:val="20"/>
          <w:lang w:val="sr-Cyrl-CS"/>
        </w:rPr>
        <w:t>ПШТИНСКО ВЕЋЕ ОПШТИНЕ ИВАЊИЦА,</w:t>
      </w:r>
    </w:p>
    <w:p w:rsidR="001111EC" w:rsidRPr="00597078" w:rsidRDefault="001111EC" w:rsidP="001111EC">
      <w:pPr>
        <w:jc w:val="center"/>
        <w:rPr>
          <w:b/>
          <w:sz w:val="20"/>
          <w:szCs w:val="20"/>
          <w:lang w:val="sr-Cyrl-CS"/>
        </w:rPr>
      </w:pPr>
      <w:r>
        <w:rPr>
          <w:b/>
          <w:sz w:val="20"/>
          <w:szCs w:val="20"/>
          <w:lang w:val="sr-Cyrl-CS"/>
        </w:rPr>
        <w:t>Б</w:t>
      </w:r>
      <w:r w:rsidRPr="00597078">
        <w:rPr>
          <w:b/>
          <w:sz w:val="20"/>
          <w:szCs w:val="20"/>
          <w:lang w:val="sr-Cyrl-CS"/>
        </w:rPr>
        <w:t>рој:401-20/2021-01</w:t>
      </w:r>
    </w:p>
    <w:p w:rsidR="006B2121" w:rsidRDefault="006B2121" w:rsidP="00631111">
      <w:pPr>
        <w:ind w:firstLine="709"/>
        <w:jc w:val="both"/>
        <w:rPr>
          <w:sz w:val="20"/>
          <w:szCs w:val="20"/>
        </w:rPr>
      </w:pPr>
    </w:p>
    <w:p w:rsidR="006B2121" w:rsidRDefault="006B2121" w:rsidP="00631111">
      <w:pPr>
        <w:ind w:firstLine="709"/>
        <w:jc w:val="both"/>
        <w:rPr>
          <w:sz w:val="20"/>
          <w:szCs w:val="20"/>
        </w:rPr>
      </w:pPr>
    </w:p>
    <w:p w:rsidR="006B2121" w:rsidRDefault="006B2121" w:rsidP="00631111">
      <w:pPr>
        <w:ind w:firstLine="709"/>
        <w:jc w:val="both"/>
        <w:rPr>
          <w:sz w:val="20"/>
          <w:szCs w:val="20"/>
        </w:rPr>
      </w:pPr>
    </w:p>
    <w:p w:rsidR="006B2121" w:rsidRDefault="006B2121"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6B2121" w:rsidRDefault="00501DF5" w:rsidP="00631111">
      <w:pPr>
        <w:ind w:firstLine="709"/>
        <w:jc w:val="both"/>
        <w:rPr>
          <w:sz w:val="20"/>
          <w:szCs w:val="20"/>
        </w:rPr>
      </w:pPr>
      <w:r>
        <w:rPr>
          <w:noProof/>
          <w:sz w:val="20"/>
          <w:szCs w:val="20"/>
        </w:rPr>
        <w:pict>
          <v:line id="_x0000_s1119" style="position:absolute;left:0;text-align:left;z-index:251683840" from="168.5pt,6.85pt" to="348.5pt,6.85pt" strokecolor="#339" strokeweight="1.25pt"/>
        </w:pict>
      </w: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Pr="00ED226C" w:rsidRDefault="008D6A7A" w:rsidP="008D6A7A">
      <w:pPr>
        <w:jc w:val="both"/>
        <w:rPr>
          <w:sz w:val="20"/>
          <w:szCs w:val="20"/>
          <w:lang w:val="sr-Cyrl-CS"/>
        </w:rPr>
      </w:pPr>
      <w:r w:rsidRPr="00ED226C">
        <w:rPr>
          <w:sz w:val="20"/>
          <w:szCs w:val="20"/>
          <w:lang w:val="sr-Cyrl-CS"/>
        </w:rPr>
        <w:t>На основу члана 100. став 4. Закона о заштити животне средине („Сл. гласник РС“, бр. 135/04, 36/09</w:t>
      </w:r>
      <w:r w:rsidRPr="00ED226C">
        <w:rPr>
          <w:sz w:val="20"/>
          <w:szCs w:val="20"/>
        </w:rPr>
        <w:t xml:space="preserve">, </w:t>
      </w:r>
      <w:r w:rsidRPr="00ED226C">
        <w:rPr>
          <w:sz w:val="20"/>
          <w:szCs w:val="20"/>
          <w:lang w:val="sr-Cyrl-CS"/>
        </w:rPr>
        <w:t>72/09</w:t>
      </w:r>
      <w:r w:rsidRPr="00ED226C">
        <w:rPr>
          <w:sz w:val="20"/>
          <w:szCs w:val="20"/>
        </w:rPr>
        <w:t>-др.закон, 43/2011-ОУС</w:t>
      </w:r>
      <w:r w:rsidRPr="00ED226C">
        <w:rPr>
          <w:sz w:val="20"/>
          <w:szCs w:val="20"/>
          <w:lang w:val="sr-Cyrl-CS"/>
        </w:rPr>
        <w:t>,14/2016,76/2018 и 95/2108-др.закон,</w:t>
      </w:r>
      <w:r w:rsidRPr="00ED226C">
        <w:rPr>
          <w:sz w:val="20"/>
          <w:szCs w:val="20"/>
        </w:rPr>
        <w:t xml:space="preserve"> Општинско веће општине </w:t>
      </w:r>
      <w:r w:rsidRPr="00ED226C">
        <w:rPr>
          <w:sz w:val="20"/>
          <w:szCs w:val="20"/>
          <w:lang w:val="sr-Cyrl-CS"/>
        </w:rPr>
        <w:t>Ивањица</w:t>
      </w:r>
      <w:r w:rsidRPr="00ED226C">
        <w:rPr>
          <w:sz w:val="20"/>
          <w:szCs w:val="20"/>
        </w:rPr>
        <w:t xml:space="preserve"> </w:t>
      </w:r>
      <w:r w:rsidRPr="00ED226C">
        <w:rPr>
          <w:sz w:val="20"/>
          <w:szCs w:val="20"/>
          <w:lang w:val="sr-Cyrl-CS"/>
        </w:rPr>
        <w:t>на седници одржаној</w:t>
      </w:r>
      <w:r w:rsidRPr="00ED226C">
        <w:rPr>
          <w:sz w:val="20"/>
          <w:szCs w:val="20"/>
        </w:rPr>
        <w:t xml:space="preserve"> 13.07.2021.</w:t>
      </w:r>
      <w:r w:rsidRPr="00ED226C">
        <w:rPr>
          <w:sz w:val="20"/>
          <w:szCs w:val="20"/>
          <w:lang w:val="sr-Cyrl-CS"/>
        </w:rPr>
        <w:t xml:space="preserve">године, донело  </w:t>
      </w:r>
    </w:p>
    <w:p w:rsidR="008D6A7A" w:rsidRPr="00ED226C" w:rsidRDefault="008D6A7A" w:rsidP="008D6A7A">
      <w:pPr>
        <w:jc w:val="both"/>
        <w:rPr>
          <w:sz w:val="20"/>
          <w:szCs w:val="20"/>
        </w:rPr>
      </w:pPr>
    </w:p>
    <w:p w:rsidR="008D6A7A" w:rsidRPr="00ED226C" w:rsidRDefault="008D6A7A" w:rsidP="008D6A7A">
      <w:pPr>
        <w:jc w:val="both"/>
        <w:rPr>
          <w:sz w:val="20"/>
          <w:szCs w:val="20"/>
          <w:lang w:val="sr-Cyrl-CS"/>
        </w:rPr>
      </w:pPr>
    </w:p>
    <w:p w:rsidR="008D6A7A" w:rsidRPr="00ED226C" w:rsidRDefault="008D6A7A" w:rsidP="008D6A7A">
      <w:pPr>
        <w:jc w:val="center"/>
        <w:rPr>
          <w:b/>
          <w:sz w:val="20"/>
          <w:szCs w:val="20"/>
        </w:rPr>
      </w:pPr>
      <w:r w:rsidRPr="00ED226C">
        <w:rPr>
          <w:b/>
          <w:sz w:val="20"/>
          <w:szCs w:val="20"/>
        </w:rPr>
        <w:t>П Р О Г Р А М</w:t>
      </w:r>
    </w:p>
    <w:p w:rsidR="008D6A7A" w:rsidRPr="00ED226C" w:rsidRDefault="008D6A7A" w:rsidP="008D6A7A">
      <w:pPr>
        <w:jc w:val="center"/>
        <w:rPr>
          <w:b/>
          <w:sz w:val="20"/>
          <w:szCs w:val="20"/>
        </w:rPr>
      </w:pPr>
    </w:p>
    <w:p w:rsidR="008D6A7A" w:rsidRPr="00ED226C" w:rsidRDefault="008D6A7A" w:rsidP="008D6A7A">
      <w:pPr>
        <w:jc w:val="center"/>
        <w:rPr>
          <w:b/>
          <w:sz w:val="20"/>
          <w:szCs w:val="20"/>
        </w:rPr>
      </w:pPr>
      <w:r w:rsidRPr="00ED226C">
        <w:rPr>
          <w:b/>
          <w:sz w:val="20"/>
          <w:szCs w:val="20"/>
          <w:lang w:val="sr-Cyrl-CS"/>
        </w:rPr>
        <w:t xml:space="preserve">КОРИШЋЕЊА СРЕДСТАВА ЗА </w:t>
      </w:r>
      <w:r w:rsidRPr="00ED226C">
        <w:rPr>
          <w:b/>
          <w:sz w:val="20"/>
          <w:szCs w:val="20"/>
        </w:rPr>
        <w:t>ЗАШТИТ</w:t>
      </w:r>
      <w:r w:rsidRPr="00ED226C">
        <w:rPr>
          <w:b/>
          <w:sz w:val="20"/>
          <w:szCs w:val="20"/>
          <w:lang w:val="sr-Cyrl-CS"/>
        </w:rPr>
        <w:t>У</w:t>
      </w:r>
      <w:r w:rsidRPr="00ED226C">
        <w:rPr>
          <w:b/>
          <w:sz w:val="20"/>
          <w:szCs w:val="20"/>
        </w:rPr>
        <w:t xml:space="preserve">  ЖИВОТНЕ СРЕДИНЕ ЗА 2021. ГОДИНУ</w:t>
      </w:r>
    </w:p>
    <w:p w:rsidR="008D6A7A" w:rsidRPr="00ED226C" w:rsidRDefault="008D6A7A" w:rsidP="008D6A7A">
      <w:pPr>
        <w:jc w:val="both"/>
        <w:rPr>
          <w:sz w:val="20"/>
          <w:szCs w:val="20"/>
          <w:lang w:val="sr-Cyrl-CS"/>
        </w:rPr>
      </w:pPr>
    </w:p>
    <w:p w:rsidR="008D6A7A" w:rsidRPr="00ED226C" w:rsidRDefault="008D6A7A" w:rsidP="008D6A7A">
      <w:pPr>
        <w:pStyle w:val="normal0"/>
        <w:widowControl w:val="0"/>
        <w:numPr>
          <w:ilvl w:val="0"/>
          <w:numId w:val="29"/>
        </w:numPr>
        <w:suppressAutoHyphens/>
        <w:spacing w:before="280" w:beforeAutospacing="0" w:after="280" w:afterAutospacing="0"/>
        <w:ind w:left="0" w:firstLine="0"/>
        <w:jc w:val="both"/>
        <w:rPr>
          <w:sz w:val="20"/>
          <w:szCs w:val="20"/>
          <w:lang w:val="sr-Cyrl-CS"/>
        </w:rPr>
      </w:pPr>
      <w:r w:rsidRPr="00ED226C">
        <w:rPr>
          <w:sz w:val="20"/>
          <w:szCs w:val="20"/>
          <w:lang w:val="sr-Latn-CS"/>
        </w:rPr>
        <w:t xml:space="preserve">Овим Програмом планирају </w:t>
      </w:r>
      <w:r w:rsidRPr="00ED226C">
        <w:rPr>
          <w:sz w:val="20"/>
          <w:szCs w:val="20"/>
          <w:lang w:val="sr-Cyrl-CS"/>
        </w:rPr>
        <w:t xml:space="preserve">се </w:t>
      </w:r>
      <w:r w:rsidRPr="00ED226C">
        <w:rPr>
          <w:sz w:val="20"/>
          <w:szCs w:val="20"/>
          <w:lang w:val="sr-Latn-CS"/>
        </w:rPr>
        <w:t xml:space="preserve">средства за израду и реализацију планова, програма, пројеката и других активности заштите и унапређења животне средине </w:t>
      </w:r>
      <w:r w:rsidRPr="00ED226C">
        <w:rPr>
          <w:sz w:val="20"/>
          <w:szCs w:val="20"/>
          <w:lang w:val="sr-Cyrl-CS"/>
        </w:rPr>
        <w:t>у општини</w:t>
      </w:r>
      <w:r w:rsidRPr="00ED226C">
        <w:rPr>
          <w:sz w:val="20"/>
          <w:szCs w:val="20"/>
          <w:lang w:val="sr-Latn-CS"/>
        </w:rPr>
        <w:t xml:space="preserve"> </w:t>
      </w:r>
      <w:r w:rsidRPr="00ED226C">
        <w:rPr>
          <w:sz w:val="20"/>
          <w:szCs w:val="20"/>
          <w:lang w:val="sr-Cyrl-CS"/>
        </w:rPr>
        <w:t xml:space="preserve">Ивањица за </w:t>
      </w:r>
      <w:r w:rsidRPr="00ED226C">
        <w:rPr>
          <w:sz w:val="20"/>
          <w:szCs w:val="20"/>
          <w:lang w:val="sr-Latn-CS"/>
        </w:rPr>
        <w:t>20</w:t>
      </w:r>
      <w:r w:rsidRPr="00ED226C">
        <w:rPr>
          <w:sz w:val="20"/>
          <w:szCs w:val="20"/>
        </w:rPr>
        <w:t>21</w:t>
      </w:r>
      <w:r w:rsidRPr="00ED226C">
        <w:rPr>
          <w:sz w:val="20"/>
          <w:szCs w:val="20"/>
          <w:lang w:val="sr-Latn-CS"/>
        </w:rPr>
        <w:t>. годин</w:t>
      </w:r>
      <w:r w:rsidRPr="00ED226C">
        <w:rPr>
          <w:sz w:val="20"/>
          <w:szCs w:val="20"/>
          <w:lang w:val="sr-Cyrl-CS"/>
        </w:rPr>
        <w:t>у.</w:t>
      </w:r>
    </w:p>
    <w:p w:rsidR="008D6A7A" w:rsidRPr="00ED226C" w:rsidRDefault="008D6A7A" w:rsidP="008D6A7A">
      <w:pPr>
        <w:spacing w:before="100" w:beforeAutospacing="1" w:after="100" w:afterAutospacing="1"/>
        <w:jc w:val="both"/>
        <w:rPr>
          <w:sz w:val="20"/>
          <w:szCs w:val="20"/>
          <w:lang w:val="sr-Cyrl-CS"/>
        </w:rPr>
      </w:pPr>
      <w:r w:rsidRPr="00ED226C">
        <w:rPr>
          <w:sz w:val="20"/>
          <w:szCs w:val="20"/>
        </w:rPr>
        <w:t>II</w:t>
      </w:r>
      <w:r w:rsidRPr="00ED226C">
        <w:rPr>
          <w:sz w:val="20"/>
          <w:szCs w:val="20"/>
          <w:lang w:val="sr-Cyrl-CS"/>
        </w:rPr>
        <w:t>.      За реализацију Програма планирају се средства у буџету општине Ивањица за 2021. годину у износу</w:t>
      </w:r>
      <w:r w:rsidRPr="00ED226C">
        <w:rPr>
          <w:sz w:val="20"/>
          <w:szCs w:val="20"/>
        </w:rPr>
        <w:t xml:space="preserve"> 15.500</w:t>
      </w:r>
      <w:r w:rsidRPr="00ED226C">
        <w:rPr>
          <w:sz w:val="20"/>
          <w:szCs w:val="20"/>
          <w:lang w:val="sr-Cyrl-CS"/>
        </w:rPr>
        <w:t xml:space="preserve">.000,00 динара и то од:                                                                                                                          </w:t>
      </w:r>
    </w:p>
    <w:p w:rsidR="008D6A7A" w:rsidRPr="00ED226C" w:rsidRDefault="008D6A7A" w:rsidP="008D6A7A">
      <w:pPr>
        <w:widowControl w:val="0"/>
        <w:numPr>
          <w:ilvl w:val="0"/>
          <w:numId w:val="30"/>
        </w:numPr>
        <w:suppressAutoHyphens/>
        <w:ind w:left="0" w:firstLine="0"/>
        <w:jc w:val="both"/>
        <w:rPr>
          <w:sz w:val="20"/>
          <w:szCs w:val="20"/>
          <w:lang w:val="sr-Cyrl-CS"/>
        </w:rPr>
      </w:pPr>
      <w:r w:rsidRPr="00ED226C">
        <w:rPr>
          <w:sz w:val="20"/>
          <w:szCs w:val="20"/>
          <w:lang w:val="sr-Cyrl-CS"/>
        </w:rPr>
        <w:t xml:space="preserve">накнаде за заштиту и унапређивање животне средине      </w:t>
      </w:r>
    </w:p>
    <w:p w:rsidR="008D6A7A" w:rsidRPr="00ED226C" w:rsidRDefault="008D6A7A" w:rsidP="008D6A7A">
      <w:pPr>
        <w:widowControl w:val="0"/>
        <w:numPr>
          <w:ilvl w:val="0"/>
          <w:numId w:val="30"/>
        </w:numPr>
        <w:suppressAutoHyphens/>
        <w:ind w:left="0" w:firstLine="0"/>
        <w:rPr>
          <w:sz w:val="20"/>
          <w:szCs w:val="20"/>
          <w:lang w:val="sr-Cyrl-CS"/>
        </w:rPr>
      </w:pPr>
      <w:r w:rsidRPr="00ED226C">
        <w:rPr>
          <w:sz w:val="20"/>
          <w:szCs w:val="20"/>
          <w:lang w:val="sr-Cyrl-CS"/>
        </w:rPr>
        <w:t>општих прихода буџета</w:t>
      </w:r>
      <w:r w:rsidRPr="00ED226C">
        <w:rPr>
          <w:sz w:val="20"/>
          <w:szCs w:val="20"/>
        </w:rPr>
        <w:t xml:space="preserve">              </w:t>
      </w:r>
    </w:p>
    <w:p w:rsidR="008D6A7A" w:rsidRPr="00ED226C" w:rsidRDefault="008D6A7A" w:rsidP="008D6A7A">
      <w:pPr>
        <w:rPr>
          <w:sz w:val="20"/>
          <w:szCs w:val="20"/>
          <w:lang w:val="sr-Cyrl-CS"/>
        </w:rPr>
      </w:pPr>
      <w:r w:rsidRPr="00ED226C">
        <w:rPr>
          <w:sz w:val="20"/>
          <w:szCs w:val="20"/>
          <w:lang w:val="sr-Cyrl-CS"/>
        </w:rPr>
        <w:t xml:space="preserve">           </w:t>
      </w:r>
      <w:r w:rsidRPr="00ED226C">
        <w:rPr>
          <w:sz w:val="20"/>
          <w:szCs w:val="20"/>
        </w:rPr>
        <w:t xml:space="preserve">   </w:t>
      </w:r>
    </w:p>
    <w:p w:rsidR="008D6A7A" w:rsidRPr="00ED226C" w:rsidRDefault="008D6A7A" w:rsidP="008D6A7A">
      <w:pPr>
        <w:rPr>
          <w:sz w:val="20"/>
          <w:szCs w:val="20"/>
        </w:rPr>
      </w:pPr>
      <w:r w:rsidRPr="00ED226C">
        <w:rPr>
          <w:sz w:val="20"/>
          <w:szCs w:val="20"/>
        </w:rPr>
        <w:t xml:space="preserve">                                     </w:t>
      </w:r>
    </w:p>
    <w:p w:rsidR="008D6A7A" w:rsidRPr="00ED226C" w:rsidRDefault="008D6A7A" w:rsidP="008D6A7A">
      <w:pPr>
        <w:jc w:val="both"/>
        <w:rPr>
          <w:sz w:val="20"/>
          <w:szCs w:val="20"/>
        </w:rPr>
      </w:pPr>
      <w:r w:rsidRPr="00ED226C">
        <w:rPr>
          <w:sz w:val="20"/>
          <w:szCs w:val="20"/>
        </w:rPr>
        <w:t>III.</w:t>
      </w:r>
      <w:r w:rsidRPr="00ED226C">
        <w:rPr>
          <w:sz w:val="20"/>
          <w:szCs w:val="20"/>
          <w:lang w:val="sr-Cyrl-CS"/>
        </w:rPr>
        <w:t xml:space="preserve"> </w:t>
      </w:r>
      <w:r w:rsidRPr="00ED226C">
        <w:rPr>
          <w:sz w:val="20"/>
          <w:szCs w:val="20"/>
        </w:rPr>
        <w:t xml:space="preserve">Средства из тачке II. овог програма користиће се </w:t>
      </w:r>
      <w:r w:rsidRPr="00ED226C">
        <w:rPr>
          <w:sz w:val="20"/>
          <w:szCs w:val="20"/>
          <w:lang w:val="sr-Cyrl-CS"/>
        </w:rPr>
        <w:t>наменски за финансирање обавеза локалне самоуправе утврђених законом из области заштите животне средине; подстицајних, превентивних и санационих програма и пројеката; програма и пројеката праћења стања животне средине (мониторинг); програма у вези управљања отпадом; програма заштите и развоја природних добара; научноистраживачких програма и пројеката; едукације и јачање свести о потреби заштите животне средине; информисања и објављивањ</w:t>
      </w:r>
      <w:r w:rsidRPr="00ED226C">
        <w:rPr>
          <w:sz w:val="20"/>
          <w:szCs w:val="20"/>
        </w:rPr>
        <w:t>a</w:t>
      </w:r>
      <w:r w:rsidRPr="00ED226C">
        <w:rPr>
          <w:sz w:val="20"/>
          <w:szCs w:val="20"/>
          <w:lang w:val="sr-Cyrl-CS"/>
        </w:rPr>
        <w:t xml:space="preserve"> података о стању животне средине; као и других активности од значаја за заштиту животне средине у општини и то</w:t>
      </w:r>
      <w:r w:rsidRPr="00ED226C">
        <w:rPr>
          <w:sz w:val="20"/>
          <w:szCs w:val="20"/>
        </w:rPr>
        <w:t>:</w:t>
      </w:r>
    </w:p>
    <w:p w:rsidR="008D6A7A" w:rsidRPr="00ED226C" w:rsidRDefault="008D6A7A" w:rsidP="008D6A7A">
      <w:pPr>
        <w:jc w:val="both"/>
        <w:rPr>
          <w:sz w:val="20"/>
          <w:szCs w:val="20"/>
          <w:lang w:val="sr-Cyrl-CS"/>
        </w:rPr>
      </w:pPr>
    </w:p>
    <w:p w:rsidR="008D6A7A" w:rsidRPr="00ED226C" w:rsidRDefault="008D6A7A" w:rsidP="008D6A7A">
      <w:pPr>
        <w:ind w:left="720"/>
        <w:jc w:val="both"/>
        <w:rPr>
          <w:b/>
          <w:sz w:val="20"/>
          <w:szCs w:val="20"/>
          <w:lang w:val="sr-Cyrl-CS"/>
        </w:rPr>
      </w:pPr>
      <w:r w:rsidRPr="00ED226C">
        <w:rPr>
          <w:b/>
          <w:sz w:val="20"/>
          <w:szCs w:val="20"/>
        </w:rPr>
        <w:t>Програм 6: Заштита животне средине                                                         15</w:t>
      </w:r>
      <w:r w:rsidRPr="00ED226C">
        <w:rPr>
          <w:b/>
          <w:sz w:val="20"/>
          <w:szCs w:val="20"/>
          <w:lang w:val="sr-Cyrl-CS"/>
        </w:rPr>
        <w:t>.</w:t>
      </w:r>
      <w:r w:rsidRPr="00ED226C">
        <w:rPr>
          <w:b/>
          <w:sz w:val="20"/>
          <w:szCs w:val="20"/>
        </w:rPr>
        <w:t>5</w:t>
      </w:r>
      <w:r w:rsidRPr="00ED226C">
        <w:rPr>
          <w:b/>
          <w:sz w:val="20"/>
          <w:szCs w:val="20"/>
          <w:lang w:val="sr-Cyrl-CS"/>
        </w:rPr>
        <w:t>00.000,00</w:t>
      </w:r>
    </w:p>
    <w:p w:rsidR="008D6A7A" w:rsidRPr="00ED226C" w:rsidRDefault="008D6A7A" w:rsidP="008D6A7A">
      <w:pPr>
        <w:ind w:left="720"/>
        <w:jc w:val="both"/>
        <w:rPr>
          <w:b/>
          <w:sz w:val="20"/>
          <w:szCs w:val="20"/>
          <w:lang w:val="sr-Cyrl-CS"/>
        </w:rPr>
      </w:pPr>
      <w:r w:rsidRPr="00ED226C">
        <w:rPr>
          <w:b/>
          <w:sz w:val="20"/>
          <w:szCs w:val="20"/>
          <w:lang w:val="sr-Cyrl-CS"/>
        </w:rPr>
        <w:t xml:space="preserve">Програмска активност 0401-0005: </w:t>
      </w:r>
      <w:r w:rsidRPr="00ED226C">
        <w:rPr>
          <w:b/>
          <w:sz w:val="20"/>
          <w:szCs w:val="20"/>
        </w:rPr>
        <w:t>Управљање комуналним отпадом</w:t>
      </w:r>
    </w:p>
    <w:p w:rsidR="008D6A7A" w:rsidRPr="00ED226C" w:rsidRDefault="008D6A7A" w:rsidP="008D6A7A">
      <w:pPr>
        <w:widowControl w:val="0"/>
        <w:numPr>
          <w:ilvl w:val="0"/>
          <w:numId w:val="31"/>
        </w:numPr>
        <w:suppressAutoHyphens/>
        <w:jc w:val="both"/>
        <w:rPr>
          <w:i/>
          <w:sz w:val="20"/>
          <w:szCs w:val="20"/>
          <w:lang w:val="sr-Cyrl-CS"/>
        </w:rPr>
      </w:pPr>
      <w:r w:rsidRPr="00ED226C">
        <w:rPr>
          <w:i/>
          <w:sz w:val="20"/>
          <w:szCs w:val="20"/>
          <w:lang w:val="sr-Cyrl-CS"/>
        </w:rPr>
        <w:t xml:space="preserve">Одвоз отпада                                                                                                     </w:t>
      </w:r>
      <w:r w:rsidRPr="00ED226C">
        <w:rPr>
          <w:i/>
          <w:sz w:val="20"/>
          <w:szCs w:val="20"/>
        </w:rPr>
        <w:t>14</w:t>
      </w:r>
      <w:r w:rsidRPr="00ED226C">
        <w:rPr>
          <w:i/>
          <w:sz w:val="20"/>
          <w:szCs w:val="20"/>
          <w:lang w:val="sr-Cyrl-CS"/>
        </w:rPr>
        <w:t>.000.000,00</w:t>
      </w:r>
    </w:p>
    <w:p w:rsidR="008D6A7A" w:rsidRPr="00ED226C" w:rsidRDefault="008D6A7A" w:rsidP="008D6A7A">
      <w:pPr>
        <w:ind w:left="360"/>
        <w:jc w:val="both"/>
        <w:rPr>
          <w:i/>
          <w:sz w:val="20"/>
          <w:szCs w:val="20"/>
          <w:lang w:val="sr-Cyrl-CS"/>
        </w:rPr>
      </w:pPr>
    </w:p>
    <w:p w:rsidR="008D6A7A" w:rsidRPr="00ED226C" w:rsidRDefault="008D6A7A" w:rsidP="008D6A7A">
      <w:pPr>
        <w:pStyle w:val="ListParagraph"/>
        <w:rPr>
          <w:sz w:val="20"/>
          <w:szCs w:val="20"/>
          <w:lang w:val="sr-Cyrl-CS"/>
        </w:rPr>
      </w:pPr>
    </w:p>
    <w:p w:rsidR="008D6A7A" w:rsidRPr="00ED226C" w:rsidRDefault="008D6A7A" w:rsidP="008D6A7A">
      <w:pPr>
        <w:pStyle w:val="ListParagraph"/>
        <w:rPr>
          <w:b/>
          <w:sz w:val="20"/>
          <w:szCs w:val="20"/>
          <w:lang w:val="sr-Cyrl-CS"/>
        </w:rPr>
      </w:pPr>
      <w:r w:rsidRPr="00ED226C">
        <w:rPr>
          <w:b/>
          <w:sz w:val="20"/>
          <w:szCs w:val="20"/>
          <w:lang w:val="sr-Cyrl-CS"/>
        </w:rPr>
        <w:t>Програмска активност 0401-0005: Праћење квалитета елемената животне средине</w:t>
      </w:r>
    </w:p>
    <w:p w:rsidR="008D6A7A" w:rsidRPr="00ED226C" w:rsidRDefault="008D6A7A" w:rsidP="008D6A7A">
      <w:pPr>
        <w:widowControl w:val="0"/>
        <w:numPr>
          <w:ilvl w:val="0"/>
          <w:numId w:val="31"/>
        </w:numPr>
        <w:suppressAutoHyphens/>
        <w:jc w:val="both"/>
        <w:rPr>
          <w:i/>
          <w:sz w:val="20"/>
          <w:szCs w:val="20"/>
          <w:lang w:val="sr-Cyrl-CS"/>
        </w:rPr>
      </w:pPr>
      <w:r w:rsidRPr="00ED226C">
        <w:rPr>
          <w:i/>
          <w:sz w:val="20"/>
          <w:szCs w:val="20"/>
          <w:lang w:val="sr-Cyrl-CS"/>
        </w:rPr>
        <w:t>Мониторинг ваздуха</w:t>
      </w:r>
      <w:r w:rsidRPr="00ED226C">
        <w:rPr>
          <w:i/>
          <w:sz w:val="20"/>
          <w:szCs w:val="20"/>
        </w:rPr>
        <w:t xml:space="preserve">                                                                       </w:t>
      </w:r>
      <w:r w:rsidRPr="00ED226C">
        <w:rPr>
          <w:i/>
          <w:sz w:val="20"/>
          <w:szCs w:val="20"/>
          <w:lang w:val="sr-Cyrl-CS"/>
        </w:rPr>
        <w:t xml:space="preserve">                  </w:t>
      </w:r>
      <w:r w:rsidRPr="00ED226C">
        <w:rPr>
          <w:i/>
          <w:sz w:val="20"/>
          <w:szCs w:val="20"/>
        </w:rPr>
        <w:t>1.500</w:t>
      </w:r>
      <w:r w:rsidRPr="00ED226C">
        <w:rPr>
          <w:i/>
          <w:sz w:val="20"/>
          <w:szCs w:val="20"/>
          <w:lang w:val="sr-Cyrl-CS"/>
        </w:rPr>
        <w:t xml:space="preserve">.000,00 </w:t>
      </w:r>
    </w:p>
    <w:p w:rsidR="008D6A7A" w:rsidRPr="00ED226C" w:rsidRDefault="008D6A7A" w:rsidP="008D6A7A">
      <w:pPr>
        <w:ind w:left="720"/>
        <w:jc w:val="both"/>
        <w:rPr>
          <w:sz w:val="20"/>
          <w:szCs w:val="20"/>
          <w:lang w:val="sr-Cyrl-CS"/>
        </w:rPr>
      </w:pPr>
    </w:p>
    <w:p w:rsidR="008D6A7A" w:rsidRPr="00ED226C" w:rsidRDefault="008D6A7A" w:rsidP="008D6A7A">
      <w:pPr>
        <w:rPr>
          <w:sz w:val="20"/>
          <w:szCs w:val="20"/>
          <w:lang w:val="sr-Cyrl-CS"/>
        </w:rPr>
      </w:pPr>
    </w:p>
    <w:p w:rsidR="008D6A7A" w:rsidRDefault="008D6A7A" w:rsidP="008D6A7A">
      <w:pPr>
        <w:rPr>
          <w:sz w:val="20"/>
          <w:szCs w:val="20"/>
          <w:lang w:val="sr-Cyrl-CS"/>
        </w:rPr>
      </w:pPr>
      <w:r w:rsidRPr="00ED226C">
        <w:rPr>
          <w:sz w:val="20"/>
          <w:szCs w:val="20"/>
        </w:rPr>
        <w:t>IV.  Oвај Програм објавити у „Службеном листу општине Ивањица“.</w:t>
      </w:r>
    </w:p>
    <w:p w:rsidR="008D6A7A" w:rsidRDefault="008D6A7A" w:rsidP="008D6A7A">
      <w:pPr>
        <w:rPr>
          <w:sz w:val="20"/>
          <w:szCs w:val="20"/>
          <w:lang w:val="sr-Cyrl-CS"/>
        </w:rPr>
      </w:pPr>
    </w:p>
    <w:p w:rsidR="008D6A7A" w:rsidRPr="0046315E" w:rsidRDefault="008D6A7A" w:rsidP="008D6A7A">
      <w:pPr>
        <w:rPr>
          <w:sz w:val="20"/>
          <w:szCs w:val="20"/>
          <w:lang w:val="sr-Cyrl-CS"/>
        </w:rPr>
      </w:pPr>
    </w:p>
    <w:p w:rsidR="008D6A7A" w:rsidRPr="00ED226C" w:rsidRDefault="008D6A7A" w:rsidP="008D6A7A">
      <w:pPr>
        <w:rPr>
          <w:sz w:val="20"/>
          <w:szCs w:val="20"/>
          <w:lang w:val="sr-Cyrl-CS"/>
        </w:rPr>
      </w:pPr>
    </w:p>
    <w:p w:rsidR="008D6A7A" w:rsidRPr="00ED226C" w:rsidRDefault="008D6A7A" w:rsidP="008D6A7A">
      <w:pPr>
        <w:tabs>
          <w:tab w:val="left" w:pos="2865"/>
        </w:tabs>
        <w:jc w:val="center"/>
        <w:rPr>
          <w:b/>
          <w:sz w:val="20"/>
          <w:szCs w:val="20"/>
          <w:lang w:val="sr-Cyrl-CS"/>
        </w:rPr>
      </w:pPr>
      <w:r w:rsidRPr="00ED226C">
        <w:rPr>
          <w:b/>
          <w:sz w:val="20"/>
          <w:szCs w:val="20"/>
          <w:lang w:val="sr-Cyrl-CS"/>
        </w:rPr>
        <w:t>ОПШТИНСКО ВЕЋЕ</w:t>
      </w:r>
    </w:p>
    <w:p w:rsidR="008D6A7A" w:rsidRPr="00ED226C" w:rsidRDefault="008D6A7A" w:rsidP="008D6A7A">
      <w:pPr>
        <w:tabs>
          <w:tab w:val="left" w:pos="2970"/>
        </w:tabs>
        <w:jc w:val="center"/>
        <w:rPr>
          <w:color w:val="FF0000"/>
          <w:sz w:val="20"/>
          <w:szCs w:val="20"/>
        </w:rPr>
      </w:pPr>
      <w:r w:rsidRPr="00ED226C">
        <w:rPr>
          <w:sz w:val="20"/>
          <w:szCs w:val="20"/>
        </w:rPr>
        <w:t xml:space="preserve">01 </w:t>
      </w:r>
      <w:r w:rsidRPr="00ED226C">
        <w:rPr>
          <w:sz w:val="20"/>
          <w:szCs w:val="20"/>
          <w:lang w:val="sr-Cyrl-CS"/>
        </w:rPr>
        <w:t>Број:</w:t>
      </w:r>
      <w:r w:rsidRPr="00ED226C">
        <w:rPr>
          <w:sz w:val="20"/>
          <w:szCs w:val="20"/>
        </w:rPr>
        <w:t xml:space="preserve"> 06-24/2021</w:t>
      </w:r>
      <w:r w:rsidRPr="00ED226C">
        <w:rPr>
          <w:sz w:val="20"/>
          <w:szCs w:val="20"/>
          <w:lang w:val="sr-Cyrl-CS"/>
        </w:rPr>
        <w:t xml:space="preserve">                                      </w:t>
      </w:r>
    </w:p>
    <w:p w:rsidR="008D6A7A" w:rsidRPr="00ED226C" w:rsidRDefault="008D6A7A" w:rsidP="008D6A7A">
      <w:pPr>
        <w:rPr>
          <w:sz w:val="20"/>
          <w:szCs w:val="20"/>
          <w:lang w:val="sr-Cyrl-CS"/>
        </w:rPr>
      </w:pPr>
    </w:p>
    <w:p w:rsidR="008D6A7A" w:rsidRPr="0046315E" w:rsidRDefault="008D6A7A" w:rsidP="008D6A7A">
      <w:pPr>
        <w:tabs>
          <w:tab w:val="left" w:pos="6105"/>
        </w:tabs>
        <w:rPr>
          <w:b/>
          <w:sz w:val="20"/>
          <w:szCs w:val="20"/>
          <w:lang w:val="sr-Cyrl-CS"/>
        </w:rPr>
      </w:pPr>
      <w:r w:rsidRPr="00ED226C">
        <w:rPr>
          <w:sz w:val="20"/>
          <w:szCs w:val="20"/>
          <w:lang w:val="sr-Cyrl-CS"/>
        </w:rPr>
        <w:t xml:space="preserve">                                                                 </w:t>
      </w:r>
      <w:r w:rsidRPr="00ED226C">
        <w:rPr>
          <w:sz w:val="20"/>
          <w:szCs w:val="20"/>
        </w:rPr>
        <w:t xml:space="preserve">                                        </w:t>
      </w:r>
      <w:r w:rsidRPr="00ED226C">
        <w:rPr>
          <w:sz w:val="20"/>
          <w:szCs w:val="20"/>
          <w:lang w:val="sr-Cyrl-CS"/>
        </w:rPr>
        <w:t xml:space="preserve"> </w:t>
      </w:r>
      <w:r>
        <w:rPr>
          <w:sz w:val="20"/>
          <w:szCs w:val="20"/>
          <w:lang w:val="sr-Cyrl-CS"/>
        </w:rPr>
        <w:t xml:space="preserve">                                          </w:t>
      </w:r>
      <w:r w:rsidRPr="0046315E">
        <w:rPr>
          <w:b/>
          <w:sz w:val="20"/>
          <w:szCs w:val="20"/>
          <w:lang w:val="sr-Cyrl-CS"/>
        </w:rPr>
        <w:t>ПРЕДСЕДНИК ОПШТИНЕ</w:t>
      </w:r>
    </w:p>
    <w:p w:rsidR="008D6A7A" w:rsidRPr="00ED226C" w:rsidRDefault="008D6A7A" w:rsidP="008D6A7A">
      <w:pPr>
        <w:tabs>
          <w:tab w:val="left" w:pos="6150"/>
        </w:tabs>
        <w:rPr>
          <w:sz w:val="20"/>
          <w:szCs w:val="20"/>
        </w:rPr>
      </w:pPr>
      <w:r w:rsidRPr="00ED226C">
        <w:rPr>
          <w:sz w:val="20"/>
          <w:szCs w:val="20"/>
          <w:lang w:val="sr-Cyrl-CS"/>
        </w:rPr>
        <w:tab/>
        <w:t xml:space="preserve">       </w:t>
      </w:r>
      <w:r>
        <w:rPr>
          <w:sz w:val="20"/>
          <w:szCs w:val="20"/>
          <w:lang w:val="sr-Cyrl-CS"/>
        </w:rPr>
        <w:t xml:space="preserve">                       </w:t>
      </w:r>
      <w:r w:rsidRPr="00ED226C">
        <w:rPr>
          <w:sz w:val="20"/>
          <w:szCs w:val="20"/>
          <w:lang w:val="sr-Cyrl-CS"/>
        </w:rPr>
        <w:t xml:space="preserve"> Момчило Митровић </w:t>
      </w:r>
    </w:p>
    <w:p w:rsidR="008D6A7A" w:rsidRPr="00ED226C" w:rsidRDefault="008D6A7A" w:rsidP="008D6A7A">
      <w:pPr>
        <w:tabs>
          <w:tab w:val="left" w:pos="6150"/>
        </w:tabs>
        <w:rPr>
          <w:sz w:val="20"/>
          <w:szCs w:val="20"/>
        </w:rPr>
      </w:pPr>
    </w:p>
    <w:p w:rsidR="008D6A7A" w:rsidRPr="00ED226C" w:rsidRDefault="008D6A7A" w:rsidP="008D6A7A">
      <w:pPr>
        <w:tabs>
          <w:tab w:val="left" w:pos="6150"/>
        </w:tabs>
        <w:jc w:val="center"/>
        <w:rPr>
          <w:b/>
          <w:sz w:val="20"/>
          <w:szCs w:val="20"/>
        </w:rPr>
      </w:pPr>
      <w:r w:rsidRPr="00ED226C">
        <w:rPr>
          <w:b/>
          <w:sz w:val="20"/>
          <w:szCs w:val="20"/>
        </w:rPr>
        <w:t>ОБРАЗЛОЖЕЊЕ</w:t>
      </w:r>
    </w:p>
    <w:p w:rsidR="008D6A7A" w:rsidRPr="00ED226C" w:rsidRDefault="008D6A7A" w:rsidP="008D6A7A">
      <w:pPr>
        <w:tabs>
          <w:tab w:val="left" w:pos="6150"/>
        </w:tabs>
        <w:jc w:val="center"/>
        <w:rPr>
          <w:b/>
          <w:sz w:val="20"/>
          <w:szCs w:val="20"/>
        </w:rPr>
      </w:pPr>
    </w:p>
    <w:p w:rsidR="008D6A7A" w:rsidRPr="00ED226C" w:rsidRDefault="008D6A7A" w:rsidP="008D6A7A">
      <w:pPr>
        <w:tabs>
          <w:tab w:val="left" w:pos="6150"/>
        </w:tabs>
        <w:jc w:val="both"/>
        <w:rPr>
          <w:b/>
          <w:sz w:val="20"/>
          <w:szCs w:val="20"/>
        </w:rPr>
      </w:pPr>
      <w:r w:rsidRPr="00ED226C">
        <w:rPr>
          <w:b/>
          <w:sz w:val="20"/>
          <w:szCs w:val="20"/>
        </w:rPr>
        <w:t>Чланом 100. Закона о животној средине</w:t>
      </w:r>
      <w:r w:rsidRPr="00ED226C">
        <w:rPr>
          <w:b/>
          <w:sz w:val="20"/>
          <w:szCs w:val="20"/>
          <w:lang w:val="sr-Cyrl-CS"/>
        </w:rPr>
        <w:t xml:space="preserve"> средине („Сл. гласник РС“, бр. 135/04, 36/09</w:t>
      </w:r>
      <w:r w:rsidRPr="00ED226C">
        <w:rPr>
          <w:b/>
          <w:sz w:val="20"/>
          <w:szCs w:val="20"/>
        </w:rPr>
        <w:t xml:space="preserve">, </w:t>
      </w:r>
      <w:r w:rsidRPr="00ED226C">
        <w:rPr>
          <w:b/>
          <w:sz w:val="20"/>
          <w:szCs w:val="20"/>
          <w:lang w:val="sr-Cyrl-CS"/>
        </w:rPr>
        <w:t>72/09</w:t>
      </w:r>
      <w:r w:rsidRPr="00ED226C">
        <w:rPr>
          <w:b/>
          <w:sz w:val="20"/>
          <w:szCs w:val="20"/>
        </w:rPr>
        <w:t xml:space="preserve"> и 43/2011-ОУС</w:t>
      </w:r>
      <w:r w:rsidRPr="00ED226C">
        <w:rPr>
          <w:b/>
          <w:sz w:val="20"/>
          <w:szCs w:val="20"/>
          <w:lang w:val="sr-Cyrl-CS"/>
        </w:rPr>
        <w:t>) прописано је:</w:t>
      </w:r>
    </w:p>
    <w:p w:rsidR="008D6A7A" w:rsidRPr="00ED226C" w:rsidRDefault="008D6A7A" w:rsidP="008D6A7A">
      <w:pPr>
        <w:tabs>
          <w:tab w:val="left" w:pos="6150"/>
        </w:tabs>
        <w:rPr>
          <w:sz w:val="20"/>
          <w:szCs w:val="20"/>
        </w:rPr>
      </w:pPr>
    </w:p>
    <w:p w:rsidR="008D6A7A" w:rsidRPr="00ED226C" w:rsidRDefault="008D6A7A" w:rsidP="008D6A7A">
      <w:pPr>
        <w:tabs>
          <w:tab w:val="left" w:pos="6150"/>
        </w:tabs>
        <w:jc w:val="both"/>
        <w:rPr>
          <w:color w:val="1A1617"/>
          <w:sz w:val="20"/>
          <w:szCs w:val="20"/>
        </w:rPr>
      </w:pPr>
      <w:r w:rsidRPr="00ED226C">
        <w:rPr>
          <w:color w:val="1A1617"/>
          <w:sz w:val="20"/>
          <w:szCs w:val="20"/>
        </w:rPr>
        <w:t>Аутономна покрајина и јединица локалне самоуправе у обавези су да отворе буџетски фонд у складу са законом којим се уређује буџетски систем.</w:t>
      </w:r>
    </w:p>
    <w:p w:rsidR="008D6A7A" w:rsidRPr="00ED226C" w:rsidRDefault="008D6A7A" w:rsidP="008D6A7A">
      <w:pPr>
        <w:tabs>
          <w:tab w:val="left" w:pos="6150"/>
        </w:tabs>
        <w:jc w:val="both"/>
        <w:rPr>
          <w:color w:val="1A1617"/>
          <w:sz w:val="20"/>
          <w:szCs w:val="20"/>
        </w:rPr>
      </w:pPr>
      <w:r w:rsidRPr="00ED226C">
        <w:rPr>
          <w:color w:val="1A1617"/>
          <w:sz w:val="20"/>
          <w:szCs w:val="20"/>
        </w:rPr>
        <w:br/>
        <w:t>Накнаде остварене по основу чл. 85. и 85а и 87. овог закона приход су буџетског фонда из става 1. овог члана.</w:t>
      </w:r>
    </w:p>
    <w:p w:rsidR="008D6A7A" w:rsidRPr="00ED226C" w:rsidRDefault="008D6A7A" w:rsidP="008D6A7A">
      <w:pPr>
        <w:tabs>
          <w:tab w:val="left" w:pos="6150"/>
        </w:tabs>
        <w:jc w:val="both"/>
        <w:rPr>
          <w:color w:val="1A1617"/>
          <w:sz w:val="20"/>
          <w:szCs w:val="20"/>
        </w:rPr>
      </w:pPr>
      <w:r w:rsidRPr="00ED226C">
        <w:rPr>
          <w:color w:val="1A1617"/>
          <w:sz w:val="20"/>
          <w:szCs w:val="20"/>
        </w:rPr>
        <w:br/>
        <w:t xml:space="preserve">Средства буџетског фонда користе се наменски, за финансирање акционих и санационих планова у складу са </w:t>
      </w:r>
      <w:r w:rsidRPr="00ED226C">
        <w:rPr>
          <w:color w:val="1A1617"/>
          <w:sz w:val="20"/>
          <w:szCs w:val="20"/>
        </w:rPr>
        <w:lastRenderedPageBreak/>
        <w:t>Националним програмом, односно за финансирање програма и планова аутономне покрајине и јединице локалне самоуправе из члана 68. овог закона.</w:t>
      </w:r>
    </w:p>
    <w:p w:rsidR="008D6A7A" w:rsidRPr="00ED226C" w:rsidRDefault="008D6A7A" w:rsidP="008D6A7A">
      <w:pPr>
        <w:tabs>
          <w:tab w:val="left" w:pos="6150"/>
        </w:tabs>
        <w:jc w:val="both"/>
        <w:rPr>
          <w:color w:val="1A1617"/>
          <w:sz w:val="20"/>
          <w:szCs w:val="20"/>
        </w:rPr>
      </w:pPr>
      <w:r w:rsidRPr="00ED226C">
        <w:rPr>
          <w:color w:val="1A1617"/>
          <w:sz w:val="20"/>
          <w:szCs w:val="20"/>
        </w:rPr>
        <w:br/>
        <w:t>Средства буџетског фонда користе се на основу утврђеног програма коришћења средстава буџетског фонда који доноси надлежни орган аутономне покрајине, односно јединице локалне самоуправе.</w:t>
      </w:r>
      <w:r w:rsidRPr="00ED226C">
        <w:rPr>
          <w:color w:val="1A1617"/>
          <w:sz w:val="20"/>
          <w:szCs w:val="20"/>
        </w:rPr>
        <w:br/>
        <w:t>Надлежни орган јединице локалне самоуправе дужан је да прибави сагласност Министарства на предлог програма коришћења средстава буџетског фонда из става 1. овог члана.</w:t>
      </w:r>
    </w:p>
    <w:p w:rsidR="008D6A7A" w:rsidRPr="00ED226C" w:rsidRDefault="008D6A7A" w:rsidP="008D6A7A">
      <w:pPr>
        <w:tabs>
          <w:tab w:val="left" w:pos="6150"/>
        </w:tabs>
        <w:jc w:val="both"/>
        <w:rPr>
          <w:sz w:val="20"/>
          <w:szCs w:val="20"/>
        </w:rPr>
      </w:pPr>
      <w:r w:rsidRPr="00ED226C">
        <w:rPr>
          <w:color w:val="1A1617"/>
          <w:sz w:val="20"/>
          <w:szCs w:val="20"/>
        </w:rPr>
        <w:br/>
        <w:t>Извештај о коришћењу средстава остварених по основу накнаде из чл. 85, 85а и 87. овог закона, аутономна покрајина и јединица локалне самоуправе, достављају Министарству најкасније до 31. марта текуће године за претходну годину, односно на захтев Министарства.</w:t>
      </w: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3B1DEF" w:rsidRDefault="003B1DEF" w:rsidP="00631111">
      <w:pPr>
        <w:ind w:firstLine="709"/>
        <w:jc w:val="both"/>
        <w:rPr>
          <w:sz w:val="20"/>
          <w:szCs w:val="20"/>
          <w:lang w:val="sr-Cyrl-CS"/>
        </w:rPr>
      </w:pPr>
    </w:p>
    <w:p w:rsidR="003B1DEF" w:rsidRPr="003B1DEF" w:rsidRDefault="00501DF5" w:rsidP="00631111">
      <w:pPr>
        <w:ind w:firstLine="709"/>
        <w:jc w:val="both"/>
        <w:rPr>
          <w:sz w:val="20"/>
          <w:szCs w:val="20"/>
          <w:lang w:val="sr-Cyrl-CS"/>
        </w:rPr>
      </w:pPr>
      <w:r>
        <w:rPr>
          <w:noProof/>
          <w:sz w:val="20"/>
          <w:szCs w:val="20"/>
        </w:rPr>
        <w:pict>
          <v:line id="_x0000_s1108" style="position:absolute;left:0;text-align:left;z-index:251672576" from="168.5pt,4.4pt" to="348.5pt,4.4pt" strokecolor="#339" strokeweight="1.25pt"/>
        </w:pict>
      </w:r>
    </w:p>
    <w:p w:rsidR="006B2121" w:rsidRDefault="006B2121" w:rsidP="00631111">
      <w:pPr>
        <w:ind w:firstLine="709"/>
        <w:jc w:val="both"/>
        <w:rPr>
          <w:sz w:val="20"/>
          <w:szCs w:val="20"/>
        </w:rPr>
      </w:pPr>
    </w:p>
    <w:p w:rsidR="006B2121" w:rsidRDefault="006B2121" w:rsidP="00631111">
      <w:pPr>
        <w:ind w:firstLine="709"/>
        <w:jc w:val="both"/>
        <w:rPr>
          <w:sz w:val="20"/>
          <w:szCs w:val="20"/>
        </w:rPr>
      </w:pPr>
    </w:p>
    <w:p w:rsidR="00B0724A" w:rsidRPr="00BE7280" w:rsidRDefault="00B0724A" w:rsidP="00B0724A">
      <w:pPr>
        <w:jc w:val="both"/>
        <w:rPr>
          <w:rFonts w:ascii="Bookman Old Style" w:hAnsi="Bookman Old Style" w:cs="Tahoma"/>
          <w:sz w:val="20"/>
          <w:szCs w:val="20"/>
          <w:lang w:val="sr-Cyrl-CS"/>
        </w:rPr>
      </w:pP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rPr>
        <w:tab/>
      </w:r>
      <w:r w:rsidRPr="00BE7280">
        <w:rPr>
          <w:rFonts w:ascii="Bookman Old Style" w:hAnsi="Bookman Old Style"/>
          <w:i/>
          <w:sz w:val="20"/>
          <w:szCs w:val="20"/>
          <w:lang w:val="sr-Cyrl-CS"/>
        </w:rPr>
        <w:t xml:space="preserve">    </w:t>
      </w:r>
    </w:p>
    <w:p w:rsidR="00B0724A" w:rsidRPr="00BE7280" w:rsidRDefault="00B0724A" w:rsidP="00B0724A">
      <w:pPr>
        <w:pStyle w:val="Heading1"/>
        <w:rPr>
          <w:sz w:val="20"/>
          <w:szCs w:val="20"/>
        </w:rPr>
      </w:pPr>
      <w:r w:rsidRPr="00BE7280">
        <w:rPr>
          <w:sz w:val="20"/>
          <w:szCs w:val="20"/>
        </w:rPr>
        <w:t xml:space="preserve">Р </w:t>
      </w:r>
      <w:r w:rsidRPr="00BE7280">
        <w:rPr>
          <w:sz w:val="20"/>
          <w:szCs w:val="20"/>
          <w:lang w:val="ru-RU"/>
        </w:rPr>
        <w:t xml:space="preserve"> </w:t>
      </w:r>
      <w:r w:rsidRPr="00BE7280">
        <w:rPr>
          <w:sz w:val="20"/>
          <w:szCs w:val="20"/>
        </w:rPr>
        <w:t>е</w:t>
      </w:r>
      <w:r w:rsidRPr="00BE7280">
        <w:rPr>
          <w:sz w:val="20"/>
          <w:szCs w:val="20"/>
          <w:lang w:val="ru-RU"/>
        </w:rPr>
        <w:t xml:space="preserve"> </w:t>
      </w:r>
      <w:r w:rsidRPr="00BE7280">
        <w:rPr>
          <w:sz w:val="20"/>
          <w:szCs w:val="20"/>
        </w:rPr>
        <w:t xml:space="preserve"> п</w:t>
      </w:r>
      <w:r w:rsidRPr="00BE7280">
        <w:rPr>
          <w:sz w:val="20"/>
          <w:szCs w:val="20"/>
          <w:lang w:val="ru-RU"/>
        </w:rPr>
        <w:t xml:space="preserve"> </w:t>
      </w:r>
      <w:r w:rsidRPr="00BE7280">
        <w:rPr>
          <w:sz w:val="20"/>
          <w:szCs w:val="20"/>
        </w:rPr>
        <w:t xml:space="preserve"> у</w:t>
      </w:r>
      <w:r w:rsidRPr="00BE7280">
        <w:rPr>
          <w:sz w:val="20"/>
          <w:szCs w:val="20"/>
          <w:lang w:val="ru-RU"/>
        </w:rPr>
        <w:t xml:space="preserve"> </w:t>
      </w:r>
      <w:r w:rsidRPr="00BE7280">
        <w:rPr>
          <w:sz w:val="20"/>
          <w:szCs w:val="20"/>
        </w:rPr>
        <w:t xml:space="preserve"> б</w:t>
      </w:r>
      <w:r w:rsidRPr="00BE7280">
        <w:rPr>
          <w:sz w:val="20"/>
          <w:szCs w:val="20"/>
          <w:lang w:val="ru-RU"/>
        </w:rPr>
        <w:t xml:space="preserve"> </w:t>
      </w:r>
      <w:r w:rsidRPr="00BE7280">
        <w:rPr>
          <w:sz w:val="20"/>
          <w:szCs w:val="20"/>
        </w:rPr>
        <w:t xml:space="preserve"> л</w:t>
      </w:r>
      <w:r w:rsidRPr="00BE7280">
        <w:rPr>
          <w:sz w:val="20"/>
          <w:szCs w:val="20"/>
          <w:lang w:val="ru-RU"/>
        </w:rPr>
        <w:t xml:space="preserve"> </w:t>
      </w:r>
      <w:r w:rsidRPr="00BE7280">
        <w:rPr>
          <w:sz w:val="20"/>
          <w:szCs w:val="20"/>
        </w:rPr>
        <w:t xml:space="preserve"> и</w:t>
      </w:r>
      <w:r w:rsidRPr="00BE7280">
        <w:rPr>
          <w:sz w:val="20"/>
          <w:szCs w:val="20"/>
          <w:lang w:val="ru-RU"/>
        </w:rPr>
        <w:t xml:space="preserve"> </w:t>
      </w:r>
      <w:r w:rsidRPr="00BE7280">
        <w:rPr>
          <w:sz w:val="20"/>
          <w:szCs w:val="20"/>
        </w:rPr>
        <w:t xml:space="preserve"> к</w:t>
      </w:r>
      <w:r w:rsidRPr="00BE7280">
        <w:rPr>
          <w:sz w:val="20"/>
          <w:szCs w:val="20"/>
          <w:lang w:val="ru-RU"/>
        </w:rPr>
        <w:t xml:space="preserve"> </w:t>
      </w:r>
      <w:r w:rsidRPr="00BE7280">
        <w:rPr>
          <w:sz w:val="20"/>
          <w:szCs w:val="20"/>
        </w:rPr>
        <w:t xml:space="preserve"> а </w:t>
      </w:r>
      <w:r w:rsidRPr="00BE7280">
        <w:rPr>
          <w:sz w:val="20"/>
          <w:szCs w:val="20"/>
          <w:lang w:val="ru-RU"/>
        </w:rPr>
        <w:t xml:space="preserve">  </w:t>
      </w:r>
      <w:r w:rsidRPr="00BE7280">
        <w:rPr>
          <w:sz w:val="20"/>
          <w:szCs w:val="20"/>
        </w:rPr>
        <w:t xml:space="preserve"> С</w:t>
      </w:r>
      <w:r w:rsidRPr="00BE7280">
        <w:rPr>
          <w:sz w:val="20"/>
          <w:szCs w:val="20"/>
          <w:lang w:val="ru-RU"/>
        </w:rPr>
        <w:t xml:space="preserve"> </w:t>
      </w:r>
      <w:r w:rsidRPr="00BE7280">
        <w:rPr>
          <w:sz w:val="20"/>
          <w:szCs w:val="20"/>
        </w:rPr>
        <w:t xml:space="preserve"> р</w:t>
      </w:r>
      <w:r w:rsidRPr="00BE7280">
        <w:rPr>
          <w:sz w:val="20"/>
          <w:szCs w:val="20"/>
          <w:lang w:val="ru-RU"/>
        </w:rPr>
        <w:t xml:space="preserve"> </w:t>
      </w:r>
      <w:r w:rsidRPr="00BE7280">
        <w:rPr>
          <w:sz w:val="20"/>
          <w:szCs w:val="20"/>
        </w:rPr>
        <w:t xml:space="preserve"> б</w:t>
      </w:r>
      <w:r w:rsidRPr="00BE7280">
        <w:rPr>
          <w:sz w:val="20"/>
          <w:szCs w:val="20"/>
          <w:lang w:val="ru-RU"/>
        </w:rPr>
        <w:t xml:space="preserve"> </w:t>
      </w:r>
      <w:r w:rsidRPr="00BE7280">
        <w:rPr>
          <w:sz w:val="20"/>
          <w:szCs w:val="20"/>
        </w:rPr>
        <w:t xml:space="preserve"> и</w:t>
      </w:r>
      <w:r w:rsidRPr="00BE7280">
        <w:rPr>
          <w:sz w:val="20"/>
          <w:szCs w:val="20"/>
          <w:lang w:val="ru-RU"/>
        </w:rPr>
        <w:t xml:space="preserve"> </w:t>
      </w:r>
      <w:r w:rsidRPr="00BE7280">
        <w:rPr>
          <w:sz w:val="20"/>
          <w:szCs w:val="20"/>
        </w:rPr>
        <w:t xml:space="preserve"> ј</w:t>
      </w:r>
      <w:r w:rsidRPr="00BE7280">
        <w:rPr>
          <w:sz w:val="20"/>
          <w:szCs w:val="20"/>
          <w:lang w:val="ru-RU"/>
        </w:rPr>
        <w:t xml:space="preserve"> </w:t>
      </w:r>
      <w:r w:rsidRPr="00BE7280">
        <w:rPr>
          <w:sz w:val="20"/>
          <w:szCs w:val="20"/>
        </w:rPr>
        <w:t xml:space="preserve"> а </w:t>
      </w:r>
    </w:p>
    <w:p w:rsidR="00B0724A" w:rsidRPr="00BE7280" w:rsidRDefault="00B0724A" w:rsidP="00B0724A">
      <w:pPr>
        <w:rPr>
          <w:sz w:val="20"/>
          <w:szCs w:val="20"/>
          <w:lang w:val="sr-Cyrl-CS"/>
        </w:rPr>
      </w:pPr>
      <w:r w:rsidRPr="00BE7280">
        <w:rPr>
          <w:sz w:val="20"/>
          <w:szCs w:val="20"/>
          <w:lang w:val="sr-Cyrl-CS"/>
        </w:rPr>
        <w:t>ОПШТИНА ИВАЊИЦА</w:t>
      </w:r>
    </w:p>
    <w:p w:rsidR="00B0724A" w:rsidRPr="00BE7280" w:rsidRDefault="00B0724A" w:rsidP="00B0724A">
      <w:pPr>
        <w:rPr>
          <w:sz w:val="20"/>
          <w:szCs w:val="20"/>
          <w:lang w:val="sr-Cyrl-CS"/>
        </w:rPr>
      </w:pPr>
      <w:r w:rsidRPr="00BE7280">
        <w:rPr>
          <w:sz w:val="20"/>
          <w:szCs w:val="20"/>
          <w:lang w:val="sr-Cyrl-CS"/>
        </w:rPr>
        <w:t>ОПШТИНСКА УПРАВА</w:t>
      </w:r>
    </w:p>
    <w:p w:rsidR="00B0724A" w:rsidRPr="00BE7280" w:rsidRDefault="00B0724A" w:rsidP="00B0724A">
      <w:pPr>
        <w:rPr>
          <w:b/>
          <w:sz w:val="20"/>
          <w:szCs w:val="20"/>
          <w:lang w:val="ru-RU"/>
        </w:rPr>
      </w:pPr>
      <w:r w:rsidRPr="00BE7280">
        <w:rPr>
          <w:b/>
          <w:sz w:val="20"/>
          <w:szCs w:val="20"/>
          <w:lang w:val="ru-RU"/>
        </w:rPr>
        <w:t xml:space="preserve">-Одељење за пољопривреду и </w:t>
      </w:r>
    </w:p>
    <w:p w:rsidR="00B0724A" w:rsidRPr="00BE7280" w:rsidRDefault="00B0724A" w:rsidP="00B0724A">
      <w:pPr>
        <w:rPr>
          <w:sz w:val="20"/>
          <w:szCs w:val="20"/>
          <w:lang w:val="ru-RU"/>
        </w:rPr>
      </w:pPr>
      <w:r w:rsidRPr="00BE7280">
        <w:rPr>
          <w:b/>
          <w:sz w:val="20"/>
          <w:szCs w:val="20"/>
          <w:lang w:val="ru-RU"/>
        </w:rPr>
        <w:t>заштиту животне средине-</w:t>
      </w:r>
    </w:p>
    <w:p w:rsidR="00B0724A" w:rsidRPr="00BE7280" w:rsidRDefault="00B0724A" w:rsidP="00B0724A">
      <w:pPr>
        <w:rPr>
          <w:sz w:val="20"/>
          <w:szCs w:val="20"/>
          <w:lang w:val="ru-RU"/>
        </w:rPr>
      </w:pPr>
      <w:r w:rsidRPr="00BE7280">
        <w:rPr>
          <w:sz w:val="20"/>
          <w:szCs w:val="20"/>
          <w:lang w:val="sr-Cyrl-CS"/>
        </w:rPr>
        <w:t>Број: 320-</w:t>
      </w:r>
      <w:r w:rsidRPr="00BE7280">
        <w:rPr>
          <w:sz w:val="20"/>
          <w:szCs w:val="20"/>
        </w:rPr>
        <w:t>26</w:t>
      </w:r>
      <w:r w:rsidRPr="00BE7280">
        <w:rPr>
          <w:sz w:val="20"/>
          <w:szCs w:val="20"/>
          <w:lang w:val="sr-Cyrl-CS"/>
        </w:rPr>
        <w:t>/2021-09</w:t>
      </w:r>
    </w:p>
    <w:p w:rsidR="00B0724A" w:rsidRPr="00BE7280" w:rsidRDefault="00B0724A" w:rsidP="00B0724A">
      <w:pPr>
        <w:rPr>
          <w:sz w:val="20"/>
          <w:szCs w:val="20"/>
          <w:lang w:val="sr-Cyrl-CS"/>
        </w:rPr>
      </w:pPr>
      <w:r w:rsidRPr="00BE7280">
        <w:rPr>
          <w:sz w:val="20"/>
          <w:szCs w:val="20"/>
        </w:rPr>
        <w:t>14</w:t>
      </w:r>
      <w:r w:rsidRPr="00BE7280">
        <w:rPr>
          <w:sz w:val="20"/>
          <w:szCs w:val="20"/>
          <w:lang w:val="ru-RU"/>
        </w:rPr>
        <w:t>.0</w:t>
      </w:r>
      <w:r w:rsidRPr="00BE7280">
        <w:rPr>
          <w:sz w:val="20"/>
          <w:szCs w:val="20"/>
        </w:rPr>
        <w:t>7</w:t>
      </w:r>
      <w:r w:rsidRPr="00BE7280">
        <w:rPr>
          <w:sz w:val="20"/>
          <w:szCs w:val="20"/>
          <w:lang w:val="ru-RU"/>
        </w:rPr>
        <w:t>.</w:t>
      </w:r>
      <w:r w:rsidRPr="00BE7280">
        <w:rPr>
          <w:sz w:val="20"/>
          <w:szCs w:val="20"/>
          <w:lang w:val="sr-Cyrl-CS"/>
        </w:rPr>
        <w:t>2020. године</w:t>
      </w:r>
    </w:p>
    <w:p w:rsidR="00B0724A" w:rsidRPr="00BE7280" w:rsidRDefault="00B0724A" w:rsidP="00B0724A">
      <w:pPr>
        <w:jc w:val="both"/>
        <w:rPr>
          <w:sz w:val="20"/>
          <w:szCs w:val="20"/>
        </w:rPr>
      </w:pPr>
    </w:p>
    <w:p w:rsidR="00B0724A" w:rsidRPr="00BE7280" w:rsidRDefault="00B0724A" w:rsidP="00B0724A">
      <w:pPr>
        <w:jc w:val="both"/>
        <w:rPr>
          <w:b/>
          <w:sz w:val="20"/>
          <w:szCs w:val="20"/>
          <w:lang w:val="sr-Cyrl-CS"/>
        </w:rPr>
      </w:pPr>
    </w:p>
    <w:p w:rsidR="00B0724A" w:rsidRPr="00BE7280" w:rsidRDefault="00B0724A" w:rsidP="00B0724A">
      <w:pPr>
        <w:jc w:val="both"/>
        <w:rPr>
          <w:b/>
          <w:sz w:val="20"/>
          <w:szCs w:val="20"/>
          <w:lang w:val="sr-Cyrl-CS"/>
        </w:rPr>
      </w:pPr>
    </w:p>
    <w:p w:rsidR="00B0724A" w:rsidRPr="00BE7280" w:rsidRDefault="00B0724A" w:rsidP="00B0724A">
      <w:pPr>
        <w:jc w:val="center"/>
        <w:rPr>
          <w:b/>
          <w:sz w:val="20"/>
          <w:szCs w:val="20"/>
        </w:rPr>
      </w:pPr>
      <w:r w:rsidRPr="00BE7280">
        <w:rPr>
          <w:b/>
          <w:sz w:val="20"/>
          <w:szCs w:val="20"/>
          <w:lang w:val="sr-Cyrl-CS"/>
        </w:rPr>
        <w:t>ЈАВНИ ПОЗИВ</w:t>
      </w:r>
    </w:p>
    <w:p w:rsidR="00B0724A" w:rsidRPr="00BE7280" w:rsidRDefault="00B0724A" w:rsidP="00B0724A">
      <w:pPr>
        <w:jc w:val="center"/>
        <w:rPr>
          <w:b/>
          <w:sz w:val="20"/>
          <w:szCs w:val="20"/>
          <w:lang w:val="sr-Cyrl-CS"/>
        </w:rPr>
      </w:pPr>
      <w:r w:rsidRPr="00BE7280">
        <w:rPr>
          <w:b/>
          <w:sz w:val="20"/>
          <w:szCs w:val="20"/>
          <w:lang w:val="sr-Cyrl-CS"/>
        </w:rPr>
        <w:t xml:space="preserve">ЗА ДОКАЗИВАЊЕ ПРАВА ПРЕЧЕГ ЗАКУПА ПОЉОПРИВРЕДНОГ ЗЕМЉИШТА У ДРЖАВНОЈ СВОЈИНИ НА ТЕРИТОРИЈИ </w:t>
      </w:r>
    </w:p>
    <w:p w:rsidR="00B0724A" w:rsidRPr="00BE7280" w:rsidRDefault="00B0724A" w:rsidP="00B0724A">
      <w:pPr>
        <w:jc w:val="center"/>
        <w:rPr>
          <w:b/>
          <w:sz w:val="20"/>
          <w:szCs w:val="20"/>
          <w:lang w:val="sr-Cyrl-CS"/>
        </w:rPr>
      </w:pPr>
      <w:r w:rsidRPr="00BE7280">
        <w:rPr>
          <w:b/>
          <w:sz w:val="20"/>
          <w:szCs w:val="20"/>
          <w:lang w:val="sr-Cyrl-CS"/>
        </w:rPr>
        <w:t>ОПШТИНЕ  ИВАЊИЦА ЗА 202</w:t>
      </w:r>
      <w:r w:rsidRPr="00BE7280">
        <w:rPr>
          <w:b/>
          <w:sz w:val="20"/>
          <w:szCs w:val="20"/>
        </w:rPr>
        <w:t>2</w:t>
      </w:r>
      <w:r w:rsidRPr="00BE7280">
        <w:rPr>
          <w:b/>
          <w:sz w:val="20"/>
          <w:szCs w:val="20"/>
          <w:lang w:val="sr-Cyrl-CS"/>
        </w:rPr>
        <w:t>. ГОДИНУ</w:t>
      </w:r>
    </w:p>
    <w:p w:rsidR="00B0724A" w:rsidRPr="00BE7280" w:rsidRDefault="00B0724A" w:rsidP="00B0724A">
      <w:pPr>
        <w:jc w:val="both"/>
        <w:rPr>
          <w:sz w:val="20"/>
          <w:szCs w:val="20"/>
        </w:rPr>
      </w:pPr>
    </w:p>
    <w:p w:rsidR="00B0724A" w:rsidRPr="00BE7280" w:rsidRDefault="00B0724A" w:rsidP="00B0724A">
      <w:pPr>
        <w:jc w:val="both"/>
        <w:rPr>
          <w:sz w:val="20"/>
          <w:szCs w:val="20"/>
          <w:lang w:val="sr-Cyrl-CS"/>
        </w:rPr>
      </w:pPr>
    </w:p>
    <w:p w:rsidR="00B0724A" w:rsidRPr="00BE7280" w:rsidRDefault="00B0724A" w:rsidP="00B0724A">
      <w:pPr>
        <w:ind w:firstLine="720"/>
        <w:jc w:val="both"/>
        <w:rPr>
          <w:i/>
          <w:sz w:val="20"/>
          <w:szCs w:val="20"/>
        </w:rPr>
      </w:pPr>
      <w:r w:rsidRPr="00BE7280">
        <w:rPr>
          <w:sz w:val="20"/>
          <w:szCs w:val="20"/>
          <w:lang w:val="sr-Cyrl-CS"/>
        </w:rPr>
        <w:t>У складу са Законом о пољопривредном земљишту (“Службени гласник РС”, број 62/06,65/08-др закон, 41/09, 112/2015, 80/17 и 95/18-др закон)</w:t>
      </w:r>
      <w:r w:rsidRPr="00BE7280">
        <w:rPr>
          <w:sz w:val="20"/>
          <w:szCs w:val="20"/>
        </w:rPr>
        <w:t xml:space="preserve"> и Правилником о условима и поступку давања у закуп и на коришћење пољопривредног земљишта у државној својини (“Службени гласник РС”, број 16/2017, 111/2017, 18/2019, 45/2019, 3/2020</w:t>
      </w:r>
      <w:r w:rsidRPr="00BE7280">
        <w:rPr>
          <w:sz w:val="20"/>
          <w:szCs w:val="20"/>
          <w:lang w:val="en-GB"/>
        </w:rPr>
        <w:t>,</w:t>
      </w:r>
      <w:r w:rsidRPr="00BE7280">
        <w:rPr>
          <w:sz w:val="20"/>
          <w:szCs w:val="20"/>
        </w:rPr>
        <w:t xml:space="preserve"> 25/2020 и</w:t>
      </w:r>
      <w:r w:rsidRPr="00BE7280">
        <w:rPr>
          <w:sz w:val="20"/>
          <w:szCs w:val="20"/>
          <w:lang w:val="en-GB"/>
        </w:rPr>
        <w:t xml:space="preserve"> 63/2021</w:t>
      </w:r>
      <w:r w:rsidRPr="00BE7280">
        <w:rPr>
          <w:sz w:val="20"/>
          <w:szCs w:val="20"/>
        </w:rPr>
        <w:t>)</w:t>
      </w:r>
      <w:r w:rsidRPr="00BE7280">
        <w:rPr>
          <w:sz w:val="20"/>
          <w:szCs w:val="20"/>
          <w:lang w:val="sr-Cyrl-CS"/>
        </w:rPr>
        <w:t xml:space="preserve">, Комисија за израду Годишњег програма заштите, уређења и коришћења пољопривредног земљишта </w:t>
      </w:r>
      <w:r w:rsidRPr="00BE7280">
        <w:rPr>
          <w:sz w:val="20"/>
          <w:szCs w:val="20"/>
        </w:rPr>
        <w:t xml:space="preserve">на територији </w:t>
      </w:r>
      <w:r w:rsidRPr="00BE7280">
        <w:rPr>
          <w:sz w:val="20"/>
          <w:szCs w:val="20"/>
          <w:lang w:val="sr-Cyrl-CS"/>
        </w:rPr>
        <w:t>општине Ивањица</w:t>
      </w:r>
      <w:r w:rsidRPr="00BE7280">
        <w:rPr>
          <w:i/>
          <w:sz w:val="20"/>
          <w:szCs w:val="20"/>
          <w:lang w:val="sr-Cyrl-CS"/>
        </w:rPr>
        <w:t xml:space="preserve"> </w:t>
      </w:r>
      <w:r w:rsidRPr="00BE7280">
        <w:rPr>
          <w:sz w:val="20"/>
          <w:szCs w:val="20"/>
          <w:lang w:val="sr-Cyrl-CS"/>
        </w:rPr>
        <w:t xml:space="preserve">(у даљем тексту: Комисија) </w:t>
      </w:r>
      <w:r w:rsidRPr="00BE7280">
        <w:rPr>
          <w:sz w:val="20"/>
          <w:szCs w:val="20"/>
        </w:rPr>
        <w:t xml:space="preserve">расписује </w:t>
      </w:r>
      <w:r w:rsidRPr="00BE7280">
        <w:rPr>
          <w:b/>
          <w:sz w:val="20"/>
          <w:szCs w:val="20"/>
          <w:lang w:val="sr-Cyrl-CS"/>
        </w:rPr>
        <w:t>јавни позив</w:t>
      </w:r>
      <w:r w:rsidRPr="00BE7280">
        <w:rPr>
          <w:b/>
          <w:i/>
          <w:sz w:val="20"/>
          <w:szCs w:val="20"/>
          <w:lang w:val="sr-Cyrl-CS"/>
        </w:rPr>
        <w:t xml:space="preserve"> </w:t>
      </w:r>
      <w:r w:rsidRPr="00BE7280">
        <w:rPr>
          <w:sz w:val="20"/>
          <w:szCs w:val="20"/>
          <w:lang w:val="sr-Cyrl-CS"/>
        </w:rPr>
        <w:t>свим физичким и правним лицима, којим обавештава:</w:t>
      </w:r>
    </w:p>
    <w:p w:rsidR="00B0724A" w:rsidRPr="00BE7280" w:rsidRDefault="00B0724A" w:rsidP="008078E5">
      <w:pPr>
        <w:numPr>
          <w:ilvl w:val="0"/>
          <w:numId w:val="34"/>
        </w:numPr>
        <w:jc w:val="both"/>
        <w:rPr>
          <w:sz w:val="20"/>
          <w:szCs w:val="20"/>
          <w:lang w:val="sr-Cyrl-CS"/>
        </w:rPr>
      </w:pPr>
      <w:r w:rsidRPr="00BE7280">
        <w:rPr>
          <w:sz w:val="20"/>
          <w:szCs w:val="20"/>
          <w:lang w:val="sr-Cyrl-CS"/>
        </w:rPr>
        <w:t>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пољопривредна инфраструктура) и</w:t>
      </w:r>
    </w:p>
    <w:p w:rsidR="00B0724A" w:rsidRPr="00BE7280" w:rsidRDefault="00B0724A" w:rsidP="008078E5">
      <w:pPr>
        <w:numPr>
          <w:ilvl w:val="0"/>
          <w:numId w:val="34"/>
        </w:numPr>
        <w:jc w:val="both"/>
        <w:rPr>
          <w:sz w:val="20"/>
          <w:szCs w:val="20"/>
          <w:lang w:val="sr-Cyrl-CS"/>
        </w:rPr>
      </w:pPr>
      <w:r w:rsidRPr="00BE7280">
        <w:rPr>
          <w:sz w:val="20"/>
          <w:szCs w:val="20"/>
          <w:lang w:val="sr-Cyrl-CS"/>
        </w:rPr>
        <w:t>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статусу најмање једну годину (у даљем тексту: сточарство),</w:t>
      </w:r>
    </w:p>
    <w:p w:rsidR="00B0724A" w:rsidRPr="00BE7280" w:rsidRDefault="00B0724A" w:rsidP="00B0724A">
      <w:pPr>
        <w:ind w:left="720"/>
        <w:jc w:val="both"/>
        <w:rPr>
          <w:sz w:val="20"/>
          <w:szCs w:val="20"/>
          <w:lang w:val="sr-Cyrl-CS"/>
        </w:rPr>
      </w:pPr>
    </w:p>
    <w:p w:rsidR="00B0724A" w:rsidRPr="00BE7280" w:rsidRDefault="00B0724A" w:rsidP="00B0724A">
      <w:pPr>
        <w:jc w:val="both"/>
        <w:rPr>
          <w:b/>
          <w:sz w:val="20"/>
          <w:szCs w:val="20"/>
          <w:lang w:val="sr-Cyrl-CS"/>
        </w:rPr>
      </w:pPr>
      <w:r w:rsidRPr="00BE7280">
        <w:rPr>
          <w:b/>
          <w:sz w:val="20"/>
          <w:szCs w:val="20"/>
          <w:lang w:val="sr-Cyrl-CS"/>
        </w:rPr>
        <w:t>да</w:t>
      </w:r>
      <w:r w:rsidRPr="00BE7280">
        <w:rPr>
          <w:sz w:val="20"/>
          <w:szCs w:val="20"/>
          <w:lang w:val="sr-Cyrl-CS"/>
        </w:rPr>
        <w:t xml:space="preserve"> </w:t>
      </w:r>
      <w:r w:rsidRPr="00BE7280">
        <w:rPr>
          <w:b/>
          <w:sz w:val="20"/>
          <w:szCs w:val="20"/>
          <w:lang w:val="sr-Cyrl-CS"/>
        </w:rPr>
        <w:t>доставе потребну документацију</w:t>
      </w:r>
      <w:r w:rsidRPr="00BE7280">
        <w:rPr>
          <w:sz w:val="20"/>
          <w:szCs w:val="20"/>
          <w:lang w:val="sr-Cyrl-CS"/>
        </w:rPr>
        <w:t xml:space="preserve"> ради доказивања права пречег закупа на пољопривредном земљишту у државној својини на територији општине Ивањица за 202</w:t>
      </w:r>
      <w:r w:rsidRPr="00BE7280">
        <w:rPr>
          <w:sz w:val="20"/>
          <w:szCs w:val="20"/>
        </w:rPr>
        <w:t>1</w:t>
      </w:r>
      <w:r w:rsidRPr="00BE7280">
        <w:rPr>
          <w:sz w:val="20"/>
          <w:szCs w:val="20"/>
          <w:lang w:val="sr-Cyrl-CS"/>
        </w:rPr>
        <w:t xml:space="preserve">. годину, </w:t>
      </w:r>
      <w:r w:rsidRPr="00BE7280">
        <w:rPr>
          <w:b/>
          <w:sz w:val="20"/>
          <w:szCs w:val="20"/>
          <w:lang w:val="sr-Cyrl-CS"/>
        </w:rPr>
        <w:t>до дана 31. октобра 20</w:t>
      </w:r>
      <w:r w:rsidRPr="00BE7280">
        <w:rPr>
          <w:b/>
          <w:sz w:val="20"/>
          <w:szCs w:val="20"/>
        </w:rPr>
        <w:t>21</w:t>
      </w:r>
      <w:r w:rsidRPr="00BE7280">
        <w:rPr>
          <w:b/>
          <w:sz w:val="20"/>
          <w:szCs w:val="20"/>
          <w:lang w:val="sr-Cyrl-CS"/>
        </w:rPr>
        <w:t>. године.</w:t>
      </w:r>
    </w:p>
    <w:p w:rsidR="00B0724A" w:rsidRPr="00BE7280" w:rsidRDefault="00B0724A" w:rsidP="00B0724A">
      <w:pPr>
        <w:tabs>
          <w:tab w:val="left" w:pos="-4860"/>
        </w:tabs>
        <w:jc w:val="both"/>
        <w:rPr>
          <w:noProof/>
          <w:sz w:val="20"/>
          <w:szCs w:val="20"/>
          <w:lang w:val="sr-Cyrl-CS"/>
        </w:rPr>
      </w:pPr>
    </w:p>
    <w:p w:rsidR="00B0724A" w:rsidRPr="00BE7280" w:rsidRDefault="00B0724A" w:rsidP="00B0724A">
      <w:pPr>
        <w:tabs>
          <w:tab w:val="left" w:pos="-4860"/>
        </w:tabs>
        <w:jc w:val="center"/>
        <w:rPr>
          <w:b/>
          <w:sz w:val="20"/>
          <w:szCs w:val="20"/>
          <w:lang w:val="sr-Cyrl-CS"/>
        </w:rPr>
      </w:pPr>
      <w:r w:rsidRPr="00BE7280">
        <w:rPr>
          <w:b/>
          <w:sz w:val="20"/>
          <w:szCs w:val="20"/>
          <w:lang w:val="sr-Cyrl-CS"/>
        </w:rPr>
        <w:t>ДОКУМЕНТАЦИЈА</w:t>
      </w:r>
      <w:r w:rsidRPr="00BE7280">
        <w:rPr>
          <w:b/>
          <w:sz w:val="20"/>
          <w:szCs w:val="20"/>
        </w:rPr>
        <w:t xml:space="preserve"> </w:t>
      </w:r>
      <w:r w:rsidRPr="00BE7280">
        <w:rPr>
          <w:b/>
          <w:sz w:val="20"/>
          <w:szCs w:val="20"/>
          <w:lang w:val="sr-Cyrl-CS"/>
        </w:rPr>
        <w:t>О ДОКАЗИВАЊУ ПРАВА ПРЕЧЕГ ЗАКУПА</w:t>
      </w:r>
    </w:p>
    <w:p w:rsidR="00B0724A" w:rsidRPr="00BE7280" w:rsidRDefault="00B0724A" w:rsidP="00B0724A">
      <w:pPr>
        <w:tabs>
          <w:tab w:val="left" w:pos="-4860"/>
        </w:tabs>
        <w:jc w:val="center"/>
        <w:rPr>
          <w:b/>
          <w:sz w:val="20"/>
          <w:szCs w:val="20"/>
          <w:lang w:val="sr-Cyrl-CS"/>
        </w:rPr>
      </w:pPr>
    </w:p>
    <w:p w:rsidR="00B0724A" w:rsidRPr="00BE7280" w:rsidRDefault="00B0724A" w:rsidP="00B0724A">
      <w:pPr>
        <w:ind w:firstLine="720"/>
        <w:jc w:val="both"/>
        <w:rPr>
          <w:b/>
          <w:sz w:val="20"/>
          <w:szCs w:val="20"/>
        </w:rPr>
      </w:pPr>
      <w:r w:rsidRPr="00BE7280">
        <w:rPr>
          <w:b/>
          <w:sz w:val="20"/>
          <w:szCs w:val="20"/>
          <w:lang w:val="sr-Cyrl-CS"/>
        </w:rPr>
        <w:t xml:space="preserve">I </w:t>
      </w:r>
      <w:r w:rsidRPr="00BE7280">
        <w:rPr>
          <w:sz w:val="20"/>
          <w:szCs w:val="20"/>
          <w:lang w:val="sr-Cyrl-CS"/>
        </w:rPr>
        <w:t>Потребна документација</w:t>
      </w:r>
      <w:r w:rsidRPr="00BE7280">
        <w:rPr>
          <w:sz w:val="20"/>
          <w:szCs w:val="20"/>
        </w:rPr>
        <w:t xml:space="preserve"> </w:t>
      </w:r>
      <w:r w:rsidRPr="00BE7280">
        <w:rPr>
          <w:sz w:val="20"/>
          <w:szCs w:val="20"/>
          <w:lang w:val="sr-Cyrl-CS"/>
        </w:rPr>
        <w:t xml:space="preserve">за остваривање права пречег закупа </w:t>
      </w:r>
      <w:r w:rsidRPr="00BE7280">
        <w:rPr>
          <w:b/>
          <w:sz w:val="20"/>
          <w:szCs w:val="20"/>
          <w:lang w:val="sr-Cyrl-CS"/>
        </w:rPr>
        <w:t xml:space="preserve">по основу власништва над пољопривредном инфраструктуром </w:t>
      </w:r>
      <w:r w:rsidRPr="00BE7280">
        <w:rPr>
          <w:sz w:val="20"/>
          <w:szCs w:val="20"/>
        </w:rPr>
        <w:t>je :</w:t>
      </w:r>
    </w:p>
    <w:p w:rsidR="00B0724A" w:rsidRPr="00BE7280" w:rsidRDefault="00B0724A" w:rsidP="00B0724A">
      <w:pPr>
        <w:ind w:firstLine="720"/>
        <w:jc w:val="both"/>
        <w:rPr>
          <w:b/>
          <w:sz w:val="20"/>
          <w:szCs w:val="20"/>
        </w:rPr>
      </w:pPr>
    </w:p>
    <w:p w:rsidR="00B0724A" w:rsidRPr="00BE7280" w:rsidRDefault="00B0724A" w:rsidP="008078E5">
      <w:pPr>
        <w:numPr>
          <w:ilvl w:val="0"/>
          <w:numId w:val="32"/>
        </w:numPr>
        <w:jc w:val="both"/>
        <w:rPr>
          <w:sz w:val="20"/>
          <w:szCs w:val="20"/>
          <w:lang w:val="sr-Cyrl-CS"/>
        </w:rPr>
      </w:pPr>
      <w:r w:rsidRPr="00BE7280">
        <w:rPr>
          <w:sz w:val="20"/>
          <w:szCs w:val="20"/>
          <w:lang w:val="sr-Cyrl-CS"/>
        </w:rPr>
        <w:t>Захтев за признавање права пречег закупа по основу власништва над пољопривредном</w:t>
      </w:r>
      <w:r w:rsidRPr="00BE7280">
        <w:rPr>
          <w:b/>
          <w:sz w:val="20"/>
          <w:szCs w:val="20"/>
          <w:lang w:val="sr-Cyrl-CS"/>
        </w:rPr>
        <w:t xml:space="preserve"> </w:t>
      </w:r>
      <w:r w:rsidRPr="00BE7280">
        <w:rPr>
          <w:sz w:val="20"/>
          <w:szCs w:val="20"/>
          <w:lang w:val="sr-Cyrl-CS"/>
        </w:rPr>
        <w:t xml:space="preserve">инфраструктуром потписан од стране физичког лица, односно одговорног лица у правном лицу </w:t>
      </w:r>
      <w:r w:rsidRPr="00BE7280">
        <w:rPr>
          <w:b/>
          <w:i/>
          <w:sz w:val="20"/>
          <w:szCs w:val="20"/>
          <w:lang w:val="sr-Cyrl-CS"/>
        </w:rPr>
        <w:t>(доставља подносилац захтева)</w:t>
      </w:r>
      <w:r w:rsidRPr="00BE7280">
        <w:rPr>
          <w:sz w:val="20"/>
          <w:szCs w:val="20"/>
          <w:lang w:val="sr-Cyrl-CS"/>
        </w:rPr>
        <w:t xml:space="preserve">; </w:t>
      </w:r>
    </w:p>
    <w:p w:rsidR="00B0724A" w:rsidRPr="00BE7280" w:rsidRDefault="00B0724A" w:rsidP="008078E5">
      <w:pPr>
        <w:numPr>
          <w:ilvl w:val="0"/>
          <w:numId w:val="32"/>
        </w:numPr>
        <w:jc w:val="both"/>
        <w:rPr>
          <w:sz w:val="20"/>
          <w:szCs w:val="20"/>
          <w:lang w:val="sr-Cyrl-CS"/>
        </w:rPr>
      </w:pPr>
      <w:r w:rsidRPr="00BE7280">
        <w:rPr>
          <w:sz w:val="20"/>
          <w:szCs w:val="20"/>
          <w:lang w:val="sr-Cyrl-CS"/>
        </w:rPr>
        <w:t xml:space="preserve">Доказ о власништву </w:t>
      </w:r>
      <w:r w:rsidRPr="00BE7280">
        <w:rPr>
          <w:sz w:val="20"/>
          <w:szCs w:val="20"/>
        </w:rPr>
        <w:t xml:space="preserve">над пољопривредном </w:t>
      </w:r>
      <w:r w:rsidRPr="00BE7280">
        <w:rPr>
          <w:sz w:val="20"/>
          <w:szCs w:val="20"/>
          <w:lang w:val="sr-Cyrl-CS"/>
        </w:rPr>
        <w:t>инфраструктуром:</w:t>
      </w:r>
    </w:p>
    <w:p w:rsidR="00B0724A" w:rsidRPr="00BE7280" w:rsidRDefault="00B0724A" w:rsidP="00B0724A">
      <w:pPr>
        <w:ind w:left="720"/>
        <w:jc w:val="both"/>
        <w:rPr>
          <w:sz w:val="20"/>
          <w:szCs w:val="20"/>
        </w:rPr>
      </w:pPr>
      <w:r w:rsidRPr="00BE7280">
        <w:rPr>
          <w:sz w:val="20"/>
          <w:szCs w:val="20"/>
          <w:lang w:val="sr-Cyrl-CS"/>
        </w:rPr>
        <w:lastRenderedPageBreak/>
        <w:t>а) Извод из јавне евиденције о непокретности за пољопривредну</w:t>
      </w:r>
      <w:r w:rsidRPr="00BE7280">
        <w:rPr>
          <w:b/>
          <w:sz w:val="20"/>
          <w:szCs w:val="20"/>
          <w:lang w:val="sr-Cyrl-CS"/>
        </w:rPr>
        <w:t xml:space="preserve"> </w:t>
      </w:r>
      <w:r w:rsidRPr="00BE7280">
        <w:rPr>
          <w:sz w:val="20"/>
          <w:szCs w:val="20"/>
          <w:lang w:val="sr-Cyrl-CS"/>
        </w:rPr>
        <w:t>инфраструктуру која је укњижена у јавној евиденцији о</w:t>
      </w:r>
      <w:r w:rsidRPr="00BE7280">
        <w:rPr>
          <w:sz w:val="20"/>
          <w:szCs w:val="20"/>
        </w:rPr>
        <w:t xml:space="preserve"> </w:t>
      </w:r>
      <w:r w:rsidRPr="00BE7280">
        <w:rPr>
          <w:sz w:val="20"/>
          <w:szCs w:val="20"/>
          <w:lang w:val="sr-Cyrl-CS"/>
        </w:rPr>
        <w:t xml:space="preserve">непокретности </w:t>
      </w:r>
      <w:r w:rsidRPr="00BE7280">
        <w:rPr>
          <w:i/>
          <w:sz w:val="20"/>
          <w:szCs w:val="20"/>
          <w:lang w:val="sr-Cyrl-CS"/>
        </w:rPr>
        <w:t xml:space="preserve">(прибавља јединица локалне самоуправе) </w:t>
      </w:r>
      <w:r w:rsidRPr="00BE7280">
        <w:rPr>
          <w:sz w:val="20"/>
          <w:szCs w:val="20"/>
        </w:rPr>
        <w:t>и /или</w:t>
      </w:r>
    </w:p>
    <w:p w:rsidR="00B0724A" w:rsidRPr="00BE7280" w:rsidRDefault="00B0724A" w:rsidP="00B0724A">
      <w:pPr>
        <w:ind w:left="720"/>
        <w:jc w:val="both"/>
        <w:rPr>
          <w:sz w:val="20"/>
          <w:szCs w:val="20"/>
          <w:lang w:val="sr-Cyrl-CS"/>
        </w:rPr>
      </w:pPr>
      <w:r w:rsidRPr="00BE7280">
        <w:rPr>
          <w:sz w:val="20"/>
          <w:szCs w:val="20"/>
          <w:lang w:val="sr-Cyrl-CS"/>
        </w:rPr>
        <w:t>б) Пописна листа и књиговодствена документација потписана и оверена у складу</w:t>
      </w:r>
      <w:r w:rsidRPr="00BE7280">
        <w:rPr>
          <w:sz w:val="20"/>
          <w:szCs w:val="20"/>
        </w:rPr>
        <w:t xml:space="preserve"> са</w:t>
      </w:r>
      <w:r w:rsidRPr="00BE7280">
        <w:rPr>
          <w:sz w:val="20"/>
          <w:szCs w:val="20"/>
          <w:lang w:val="sr-Cyrl-CS"/>
        </w:rPr>
        <w:t xml:space="preserve"> Законом о рачуноводству</w:t>
      </w:r>
      <w:r w:rsidRPr="00BE7280">
        <w:rPr>
          <w:sz w:val="20"/>
          <w:szCs w:val="20"/>
        </w:rPr>
        <w:t xml:space="preserve"> за правно лице,</w:t>
      </w:r>
      <w:r w:rsidRPr="00BE7280">
        <w:rPr>
          <w:sz w:val="20"/>
          <w:szCs w:val="20"/>
          <w:lang w:val="sr-Cyrl-CS"/>
        </w:rPr>
        <w:t xml:space="preserve"> за пољопривредну нфраструктуру која није укњижена у јавној евиденцији о</w:t>
      </w:r>
      <w:r w:rsidRPr="00BE7280">
        <w:rPr>
          <w:sz w:val="20"/>
          <w:szCs w:val="20"/>
        </w:rPr>
        <w:t xml:space="preserve"> </w:t>
      </w:r>
      <w:r w:rsidRPr="00BE7280">
        <w:rPr>
          <w:sz w:val="20"/>
          <w:szCs w:val="20"/>
          <w:lang w:val="sr-Cyrl-CS"/>
        </w:rPr>
        <w:t>непокретности</w:t>
      </w:r>
      <w:r w:rsidRPr="00BE7280">
        <w:rPr>
          <w:sz w:val="20"/>
          <w:szCs w:val="20"/>
        </w:rPr>
        <w:t xml:space="preserve"> </w:t>
      </w:r>
      <w:r w:rsidRPr="00BE7280">
        <w:rPr>
          <w:b/>
          <w:i/>
          <w:sz w:val="20"/>
          <w:szCs w:val="20"/>
          <w:lang w:val="sr-Cyrl-CS"/>
        </w:rPr>
        <w:t>(доставља подносилац захтева)</w:t>
      </w:r>
      <w:r w:rsidRPr="00BE7280">
        <w:rPr>
          <w:sz w:val="20"/>
          <w:szCs w:val="20"/>
        </w:rPr>
        <w:t xml:space="preserve"> </w:t>
      </w:r>
      <w:r w:rsidRPr="00BE7280">
        <w:rPr>
          <w:sz w:val="20"/>
          <w:szCs w:val="20"/>
          <w:lang w:val="sr-Cyrl-CS"/>
        </w:rPr>
        <w:t>и/или</w:t>
      </w:r>
    </w:p>
    <w:p w:rsidR="00B0724A" w:rsidRPr="00BE7280" w:rsidRDefault="00B0724A" w:rsidP="00B0724A">
      <w:pPr>
        <w:ind w:left="720"/>
        <w:jc w:val="both"/>
        <w:rPr>
          <w:sz w:val="20"/>
          <w:szCs w:val="20"/>
          <w:lang w:val="sr-Cyrl-CS"/>
        </w:rPr>
      </w:pPr>
      <w:r w:rsidRPr="00BE7280">
        <w:rPr>
          <w:sz w:val="20"/>
          <w:szCs w:val="20"/>
          <w:lang w:val="sr-Cyrl-CS"/>
        </w:rPr>
        <w:t>в)</w:t>
      </w:r>
      <w:r w:rsidRPr="00BE7280">
        <w:rPr>
          <w:sz w:val="20"/>
          <w:szCs w:val="20"/>
        </w:rPr>
        <w:t xml:space="preserve"> </w:t>
      </w:r>
      <w:r w:rsidRPr="00BE7280">
        <w:rPr>
          <w:sz w:val="20"/>
          <w:szCs w:val="20"/>
          <w:lang w:val="sr-Cyrl-CS"/>
        </w:rPr>
        <w:t>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w:t>
      </w:r>
      <w:r w:rsidRPr="00BE7280">
        <w:rPr>
          <w:sz w:val="20"/>
          <w:szCs w:val="20"/>
        </w:rPr>
        <w:t>м</w:t>
      </w:r>
      <w:r w:rsidRPr="00BE7280">
        <w:rPr>
          <w:sz w:val="20"/>
          <w:szCs w:val="20"/>
          <w:lang w:val="sr-Cyrl-CS"/>
        </w:rPr>
        <w:t xml:space="preserve"> које је подигло пољопривредну инфраструктуру у складу са тада важећим прописима </w:t>
      </w:r>
      <w:r w:rsidRPr="00BE7280">
        <w:rPr>
          <w:b/>
          <w:i/>
          <w:sz w:val="20"/>
          <w:szCs w:val="20"/>
          <w:lang w:val="sr-Cyrl-CS"/>
        </w:rPr>
        <w:t>(доставља подносилац захтева)</w:t>
      </w:r>
      <w:r w:rsidRPr="00BE7280">
        <w:rPr>
          <w:sz w:val="20"/>
          <w:szCs w:val="20"/>
          <w:lang w:val="sr-Cyrl-CS"/>
        </w:rPr>
        <w:t>.</w:t>
      </w:r>
    </w:p>
    <w:p w:rsidR="00B0724A" w:rsidRPr="00BE7280" w:rsidRDefault="00B0724A" w:rsidP="008078E5">
      <w:pPr>
        <w:numPr>
          <w:ilvl w:val="0"/>
          <w:numId w:val="32"/>
        </w:numPr>
        <w:jc w:val="both"/>
        <w:rPr>
          <w:sz w:val="20"/>
          <w:szCs w:val="20"/>
          <w:lang w:val="sr-Cyrl-CS"/>
        </w:rPr>
      </w:pPr>
      <w:r w:rsidRPr="00BE7280">
        <w:rPr>
          <w:sz w:val="20"/>
          <w:szCs w:val="20"/>
          <w:lang w:val="sr-Cyrl-CS"/>
        </w:rPr>
        <w:t xml:space="preserve">Записник Републичке пољопривредне инспекције </w:t>
      </w:r>
      <w:r w:rsidRPr="00BE7280">
        <w:rPr>
          <w:b/>
          <w:i/>
          <w:sz w:val="20"/>
          <w:szCs w:val="20"/>
          <w:lang w:val="sr-Cyrl-CS"/>
        </w:rPr>
        <w:t>(доставља подносилац захтева)</w:t>
      </w:r>
      <w:r w:rsidRPr="00BE7280">
        <w:rPr>
          <w:sz w:val="20"/>
          <w:szCs w:val="20"/>
          <w:lang w:val="sr-Cyrl-CS"/>
        </w:rPr>
        <w:t>;</w:t>
      </w:r>
    </w:p>
    <w:p w:rsidR="00B0724A" w:rsidRPr="00BE7280" w:rsidRDefault="00B0724A" w:rsidP="008078E5">
      <w:pPr>
        <w:numPr>
          <w:ilvl w:val="0"/>
          <w:numId w:val="32"/>
        </w:numPr>
        <w:jc w:val="both"/>
        <w:rPr>
          <w:sz w:val="20"/>
          <w:szCs w:val="20"/>
          <w:lang w:val="sr-Cyrl-CS"/>
        </w:rPr>
      </w:pPr>
      <w:r w:rsidRPr="00BE7280">
        <w:rPr>
          <w:sz w:val="20"/>
          <w:szCs w:val="20"/>
          <w:lang w:val="sr-Cyrl-CS"/>
        </w:rPr>
        <w:t>Доказ да је подносилац захтева носилац или члан Регистрованог пољопривредног газдинстава у активном статусу</w:t>
      </w:r>
      <w:r w:rsidRPr="00BE7280">
        <w:rPr>
          <w:sz w:val="20"/>
          <w:szCs w:val="20"/>
        </w:rPr>
        <w:t xml:space="preserve"> </w:t>
      </w:r>
      <w:r w:rsidRPr="00BE7280">
        <w:rPr>
          <w:sz w:val="20"/>
          <w:szCs w:val="20"/>
          <w:lang w:val="sr-Cyrl-CS"/>
        </w:rPr>
        <w:t>најмање три године</w:t>
      </w:r>
      <w:r w:rsidRPr="00BE7280">
        <w:rPr>
          <w:sz w:val="20"/>
          <w:szCs w:val="20"/>
        </w:rPr>
        <w:t xml:space="preserve"> </w:t>
      </w:r>
      <w:r w:rsidRPr="00BE7280">
        <w:rPr>
          <w:i/>
          <w:sz w:val="20"/>
          <w:szCs w:val="20"/>
          <w:lang w:val="sr-Cyrl-CS"/>
        </w:rPr>
        <w:t>(прибавља јединица локалне самоуправе)</w:t>
      </w:r>
      <w:r w:rsidRPr="00BE7280">
        <w:rPr>
          <w:sz w:val="20"/>
          <w:szCs w:val="20"/>
          <w:lang w:val="sr-Cyrl-CS"/>
        </w:rPr>
        <w:t>;</w:t>
      </w:r>
    </w:p>
    <w:p w:rsidR="00B0724A" w:rsidRPr="00BE7280" w:rsidRDefault="00B0724A" w:rsidP="00B0724A">
      <w:pPr>
        <w:tabs>
          <w:tab w:val="left" w:pos="1134"/>
        </w:tabs>
        <w:jc w:val="both"/>
        <w:rPr>
          <w:strike/>
          <w:sz w:val="20"/>
          <w:szCs w:val="20"/>
        </w:rPr>
      </w:pPr>
    </w:p>
    <w:p w:rsidR="00B0724A" w:rsidRPr="00BE7280" w:rsidRDefault="00B0724A" w:rsidP="00B0724A">
      <w:pPr>
        <w:tabs>
          <w:tab w:val="left" w:pos="1134"/>
        </w:tabs>
        <w:ind w:firstLine="720"/>
        <w:jc w:val="both"/>
        <w:rPr>
          <w:sz w:val="20"/>
          <w:szCs w:val="20"/>
          <w:lang w:val="sr-Cyrl-CS"/>
        </w:rPr>
      </w:pPr>
      <w:r w:rsidRPr="00BE7280">
        <w:rPr>
          <w:b/>
          <w:sz w:val="20"/>
          <w:szCs w:val="20"/>
        </w:rPr>
        <w:t xml:space="preserve">II </w:t>
      </w:r>
      <w:r w:rsidRPr="00BE7280">
        <w:rPr>
          <w:sz w:val="20"/>
          <w:szCs w:val="20"/>
        </w:rPr>
        <w:t xml:space="preserve"> </w:t>
      </w:r>
      <w:r w:rsidRPr="00BE7280">
        <w:rPr>
          <w:sz w:val="20"/>
          <w:szCs w:val="20"/>
          <w:lang w:val="sr-Cyrl-CS"/>
        </w:rPr>
        <w:t>Пот</w:t>
      </w:r>
      <w:r w:rsidRPr="00BE7280">
        <w:rPr>
          <w:sz w:val="20"/>
          <w:szCs w:val="20"/>
        </w:rPr>
        <w:t>ре</w:t>
      </w:r>
      <w:r w:rsidRPr="00BE7280">
        <w:rPr>
          <w:sz w:val="20"/>
          <w:szCs w:val="20"/>
          <w:lang w:val="sr-Cyrl-CS"/>
        </w:rPr>
        <w:t xml:space="preserve">бна документација за остваривање права пречег закупа </w:t>
      </w:r>
      <w:r w:rsidRPr="00BE7280">
        <w:rPr>
          <w:b/>
          <w:sz w:val="20"/>
          <w:szCs w:val="20"/>
          <w:lang w:val="sr-Cyrl-CS"/>
        </w:rPr>
        <w:t xml:space="preserve">по основу сточарства </w:t>
      </w:r>
      <w:r w:rsidRPr="00BE7280">
        <w:rPr>
          <w:sz w:val="20"/>
          <w:szCs w:val="20"/>
        </w:rPr>
        <w:t>je</w:t>
      </w:r>
      <w:r w:rsidRPr="00BE7280">
        <w:rPr>
          <w:sz w:val="20"/>
          <w:szCs w:val="20"/>
          <w:lang w:val="sr-Cyrl-CS"/>
        </w:rPr>
        <w:t>:</w:t>
      </w:r>
    </w:p>
    <w:p w:rsidR="00B0724A" w:rsidRPr="00BE7280" w:rsidRDefault="00B0724A" w:rsidP="00B0724A">
      <w:pPr>
        <w:tabs>
          <w:tab w:val="left" w:pos="1134"/>
        </w:tabs>
        <w:ind w:firstLine="720"/>
        <w:jc w:val="both"/>
        <w:rPr>
          <w:sz w:val="20"/>
          <w:szCs w:val="20"/>
        </w:rPr>
      </w:pPr>
    </w:p>
    <w:p w:rsidR="00B0724A" w:rsidRPr="00BE7280" w:rsidRDefault="00B0724A" w:rsidP="008078E5">
      <w:pPr>
        <w:numPr>
          <w:ilvl w:val="0"/>
          <w:numId w:val="33"/>
        </w:numPr>
        <w:jc w:val="both"/>
        <w:rPr>
          <w:sz w:val="20"/>
          <w:szCs w:val="20"/>
          <w:lang w:val="sr-Cyrl-CS"/>
        </w:rPr>
      </w:pPr>
      <w:r w:rsidRPr="00BE7280">
        <w:rPr>
          <w:sz w:val="20"/>
          <w:szCs w:val="20"/>
          <w:lang w:val="sr-Cyrl-CS"/>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BE7280">
        <w:rPr>
          <w:b/>
          <w:i/>
          <w:sz w:val="20"/>
          <w:szCs w:val="20"/>
          <w:lang w:val="sr-Cyrl-CS"/>
        </w:rPr>
        <w:t>(доставља подносилац захтева</w:t>
      </w:r>
      <w:r w:rsidRPr="00BE7280">
        <w:rPr>
          <w:i/>
          <w:sz w:val="20"/>
          <w:szCs w:val="20"/>
          <w:lang w:val="sr-Cyrl-CS"/>
        </w:rPr>
        <w:t>)</w:t>
      </w:r>
      <w:r w:rsidRPr="00BE7280">
        <w:rPr>
          <w:sz w:val="20"/>
          <w:szCs w:val="20"/>
          <w:lang w:val="sr-Cyrl-CS"/>
        </w:rPr>
        <w:t xml:space="preserve">; </w:t>
      </w:r>
    </w:p>
    <w:p w:rsidR="00B0724A" w:rsidRPr="00BE7280" w:rsidRDefault="00B0724A" w:rsidP="008078E5">
      <w:pPr>
        <w:numPr>
          <w:ilvl w:val="0"/>
          <w:numId w:val="33"/>
        </w:numPr>
        <w:jc w:val="both"/>
        <w:rPr>
          <w:sz w:val="20"/>
          <w:szCs w:val="20"/>
          <w:lang w:val="sr-Cyrl-CS"/>
        </w:rPr>
      </w:pPr>
      <w:r w:rsidRPr="00BE7280">
        <w:rPr>
          <w:sz w:val="20"/>
          <w:szCs w:val="20"/>
          <w:lang w:val="sr-Cyrl-CS"/>
        </w:rPr>
        <w:t>Доказ да је подносилац захтева носилац или члан Регистрованог пољопривредног газдинстава у активном стату</w:t>
      </w:r>
      <w:r w:rsidRPr="00BE7280">
        <w:rPr>
          <w:sz w:val="20"/>
          <w:szCs w:val="20"/>
        </w:rPr>
        <w:t>с</w:t>
      </w:r>
      <w:r w:rsidRPr="00BE7280">
        <w:rPr>
          <w:sz w:val="20"/>
          <w:szCs w:val="20"/>
          <w:lang w:val="sr-Cyrl-CS"/>
        </w:rPr>
        <w:t xml:space="preserve">у најмање једну годину </w:t>
      </w:r>
      <w:r w:rsidRPr="00BE7280">
        <w:rPr>
          <w:i/>
          <w:sz w:val="20"/>
          <w:szCs w:val="20"/>
          <w:lang w:val="sr-Cyrl-CS"/>
        </w:rPr>
        <w:t>(прибавља јединица локалне самоуправе)</w:t>
      </w:r>
      <w:r w:rsidRPr="00BE7280">
        <w:rPr>
          <w:sz w:val="20"/>
          <w:szCs w:val="20"/>
          <w:lang w:val="sr-Cyrl-CS"/>
        </w:rPr>
        <w:t>;</w:t>
      </w:r>
    </w:p>
    <w:p w:rsidR="00B0724A" w:rsidRPr="00BE7280" w:rsidRDefault="00B0724A" w:rsidP="008078E5">
      <w:pPr>
        <w:numPr>
          <w:ilvl w:val="0"/>
          <w:numId w:val="33"/>
        </w:numPr>
        <w:jc w:val="both"/>
        <w:rPr>
          <w:sz w:val="20"/>
          <w:szCs w:val="20"/>
          <w:lang w:val="sr-Cyrl-CS"/>
        </w:rPr>
      </w:pPr>
      <w:r w:rsidRPr="00BE7280">
        <w:rPr>
          <w:sz w:val="20"/>
          <w:szCs w:val="20"/>
        </w:rPr>
        <w:t>Д</w:t>
      </w:r>
      <w:r w:rsidRPr="00BE7280">
        <w:rPr>
          <w:sz w:val="20"/>
          <w:szCs w:val="20"/>
          <w:lang w:val="sr-Cyrl-CS"/>
        </w:rPr>
        <w:t>оказ да је</w:t>
      </w:r>
      <w:r w:rsidRPr="00BE7280">
        <w:rPr>
          <w:sz w:val="20"/>
          <w:szCs w:val="20"/>
        </w:rPr>
        <w:t xml:space="preserve"> </w:t>
      </w:r>
      <w:r w:rsidRPr="00BE7280">
        <w:rPr>
          <w:sz w:val="20"/>
          <w:szCs w:val="20"/>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B0724A" w:rsidRPr="00BE7280" w:rsidRDefault="00B0724A" w:rsidP="008078E5">
      <w:pPr>
        <w:numPr>
          <w:ilvl w:val="0"/>
          <w:numId w:val="35"/>
        </w:numPr>
        <w:jc w:val="both"/>
        <w:rPr>
          <w:i/>
          <w:sz w:val="20"/>
          <w:szCs w:val="20"/>
          <w:lang w:val="sr-Cyrl-CS"/>
        </w:rPr>
      </w:pPr>
      <w:r w:rsidRPr="00BE7280">
        <w:rPr>
          <w:sz w:val="20"/>
          <w:szCs w:val="20"/>
        </w:rPr>
        <w:t>Потврду о броју условних грла коју издаје Институт за сточарство Београд -</w:t>
      </w:r>
      <w:r w:rsidRPr="00BE7280">
        <w:rPr>
          <w:sz w:val="20"/>
          <w:szCs w:val="20"/>
          <w:u w:val="single"/>
        </w:rPr>
        <w:t xml:space="preserve"> Земун </w:t>
      </w:r>
      <w:r w:rsidRPr="00BE7280">
        <w:rPr>
          <w:sz w:val="20"/>
          <w:szCs w:val="20"/>
        </w:rPr>
        <w:t xml:space="preserve">( изузев за коње коју издаје Пољопривредни факултет Београд - Земун), односно за територију АП Војводине Пољопривредни факултет Нови Сад - Департман за сточарство – </w:t>
      </w:r>
      <w:r w:rsidRPr="00BE7280">
        <w:rPr>
          <w:b/>
          <w:sz w:val="20"/>
          <w:szCs w:val="20"/>
        </w:rPr>
        <w:t xml:space="preserve">за животиње у систему уматичења </w:t>
      </w:r>
      <w:r w:rsidRPr="00BE7280">
        <w:rPr>
          <w:b/>
          <w:i/>
          <w:sz w:val="20"/>
          <w:szCs w:val="20"/>
        </w:rPr>
        <w:t>(доставља подносилац захтева)</w:t>
      </w:r>
      <w:r w:rsidRPr="00BE7280">
        <w:rPr>
          <w:i/>
          <w:sz w:val="20"/>
          <w:szCs w:val="20"/>
        </w:rPr>
        <w:t>;</w:t>
      </w:r>
    </w:p>
    <w:p w:rsidR="00B0724A" w:rsidRPr="00BE7280" w:rsidRDefault="00B0724A" w:rsidP="00B0724A">
      <w:pPr>
        <w:ind w:left="1418" w:hanging="284"/>
        <w:jc w:val="both"/>
        <w:rPr>
          <w:sz w:val="20"/>
          <w:szCs w:val="20"/>
          <w:lang w:val="sr-Cyrl-CS"/>
        </w:rPr>
      </w:pPr>
      <w:r w:rsidRPr="00BE7280">
        <w:rPr>
          <w:sz w:val="20"/>
          <w:szCs w:val="20"/>
          <w:lang w:val="sr-Cyrl-CS"/>
        </w:rPr>
        <w:t>б) Записник</w:t>
      </w:r>
      <w:r w:rsidRPr="00BE7280">
        <w:rPr>
          <w:sz w:val="20"/>
          <w:szCs w:val="20"/>
        </w:rPr>
        <w:t xml:space="preserve"> </w:t>
      </w:r>
      <w:r w:rsidRPr="00BE7280">
        <w:rPr>
          <w:sz w:val="20"/>
          <w:szCs w:val="20"/>
          <w:lang w:val="sr-Cyrl-CS"/>
        </w:rPr>
        <w:t>Републичког ветеринарског инспектора -</w:t>
      </w:r>
      <w:r w:rsidRPr="00BE7280">
        <w:rPr>
          <w:sz w:val="20"/>
          <w:szCs w:val="20"/>
        </w:rPr>
        <w:t xml:space="preserve"> </w:t>
      </w:r>
      <w:r w:rsidRPr="00BE7280">
        <w:rPr>
          <w:b/>
          <w:sz w:val="20"/>
          <w:szCs w:val="20"/>
          <w:lang w:val="sr-Cyrl-CS"/>
        </w:rPr>
        <w:t>за животиње које нису у систему уматичења</w:t>
      </w:r>
      <w:r w:rsidRPr="00BE7280">
        <w:rPr>
          <w:sz w:val="20"/>
          <w:szCs w:val="20"/>
        </w:rPr>
        <w:t xml:space="preserve"> </w:t>
      </w:r>
      <w:r w:rsidRPr="00BE7280">
        <w:rPr>
          <w:b/>
          <w:i/>
          <w:sz w:val="20"/>
          <w:szCs w:val="20"/>
          <w:lang w:val="sr-Cyrl-CS"/>
        </w:rPr>
        <w:t>(доставља подносилац захтева)</w:t>
      </w:r>
      <w:r w:rsidRPr="00BE7280">
        <w:rPr>
          <w:i/>
          <w:sz w:val="20"/>
          <w:szCs w:val="20"/>
          <w:lang w:val="sr-Cyrl-CS"/>
        </w:rPr>
        <w:t>.</w:t>
      </w:r>
    </w:p>
    <w:p w:rsidR="00B0724A" w:rsidRPr="00BE7280" w:rsidRDefault="00B0724A" w:rsidP="00B0724A">
      <w:pPr>
        <w:pStyle w:val="BodyText"/>
        <w:spacing w:after="0"/>
        <w:ind w:left="720"/>
        <w:jc w:val="both"/>
        <w:rPr>
          <w:b/>
          <w:i/>
          <w:sz w:val="20"/>
          <w:szCs w:val="20"/>
          <w:lang w:val="sr-Cyrl-CS"/>
        </w:rPr>
      </w:pPr>
      <w:r w:rsidRPr="00BE7280">
        <w:rPr>
          <w:sz w:val="20"/>
          <w:szCs w:val="20"/>
          <w:lang w:val="sr-Cyrl-CS"/>
        </w:rPr>
        <w:t>(</w:t>
      </w:r>
      <w:r w:rsidRPr="00BE7280">
        <w:rPr>
          <w:b/>
          <w:sz w:val="20"/>
          <w:szCs w:val="20"/>
          <w:lang w:val="sr-Cyrl-CS"/>
        </w:rPr>
        <w:t>Напомена</w:t>
      </w:r>
      <w:r w:rsidRPr="00BE7280">
        <w:rPr>
          <w:b/>
          <w:sz w:val="20"/>
          <w:szCs w:val="20"/>
        </w:rPr>
        <w:t>:</w:t>
      </w:r>
      <w:r w:rsidRPr="00BE7280">
        <w:rPr>
          <w:i/>
          <w:sz w:val="20"/>
          <w:szCs w:val="20"/>
        </w:rPr>
        <w:t xml:space="preserve"> </w:t>
      </w:r>
      <w:r w:rsidRPr="00BE7280">
        <w:rPr>
          <w:i/>
          <w:sz w:val="20"/>
          <w:szCs w:val="20"/>
          <w:lang w:val="sr-Cyrl-CS"/>
        </w:rPr>
        <w:t xml:space="preserve">Републички ветеринарски инспектор записником утврђује  број условних грла која обрачунава на основу затеченог стања, односно </w:t>
      </w:r>
      <w:r w:rsidRPr="00BE7280">
        <w:rPr>
          <w:b/>
          <w:i/>
          <w:sz w:val="20"/>
          <w:szCs w:val="20"/>
          <w:lang w:val="sr-Cyrl-CS"/>
        </w:rPr>
        <w:t>исправе лица о продаји, предаји на клање и извозу животиња)</w:t>
      </w:r>
    </w:p>
    <w:p w:rsidR="00B0724A" w:rsidRPr="00BE7280" w:rsidRDefault="00B0724A" w:rsidP="008078E5">
      <w:pPr>
        <w:pStyle w:val="BodyText"/>
        <w:numPr>
          <w:ilvl w:val="0"/>
          <w:numId w:val="33"/>
        </w:numPr>
        <w:spacing w:after="0"/>
        <w:jc w:val="both"/>
        <w:rPr>
          <w:b/>
          <w:sz w:val="20"/>
          <w:szCs w:val="20"/>
          <w:lang w:val="sr-Cyrl-CS"/>
        </w:rPr>
      </w:pPr>
      <w:r w:rsidRPr="00BE7280">
        <w:rPr>
          <w:sz w:val="20"/>
          <w:szCs w:val="20"/>
          <w:lang w:val="sr-Cyrl-CS"/>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BE7280">
        <w:rPr>
          <w:b/>
          <w:i/>
          <w:sz w:val="20"/>
          <w:szCs w:val="20"/>
          <w:lang w:val="sr-Cyrl-CS"/>
        </w:rPr>
        <w:t>(доставља подносилац захтева)</w:t>
      </w:r>
    </w:p>
    <w:p w:rsidR="00B0724A" w:rsidRPr="00BE7280" w:rsidRDefault="00B0724A" w:rsidP="008078E5">
      <w:pPr>
        <w:pStyle w:val="BodyText"/>
        <w:numPr>
          <w:ilvl w:val="0"/>
          <w:numId w:val="33"/>
        </w:numPr>
        <w:spacing w:after="0"/>
        <w:jc w:val="both"/>
        <w:rPr>
          <w:sz w:val="20"/>
          <w:szCs w:val="20"/>
          <w:lang w:val="sr-Cyrl-CS"/>
        </w:rPr>
      </w:pPr>
      <w:r w:rsidRPr="00BE7280">
        <w:rPr>
          <w:sz w:val="20"/>
          <w:szCs w:val="20"/>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B0724A" w:rsidRPr="00BE7280" w:rsidRDefault="00B0724A" w:rsidP="008078E5">
      <w:pPr>
        <w:pStyle w:val="NoSpacing"/>
        <w:numPr>
          <w:ilvl w:val="0"/>
          <w:numId w:val="33"/>
        </w:numPr>
        <w:jc w:val="both"/>
        <w:rPr>
          <w:rFonts w:ascii="Times New Roman" w:hAnsi="Times New Roman"/>
          <w:sz w:val="20"/>
          <w:szCs w:val="20"/>
          <w:lang w:val="sr-Cyrl-CS"/>
        </w:rPr>
      </w:pPr>
      <w:r w:rsidRPr="00BE7280">
        <w:rPr>
          <w:rFonts w:ascii="Times New Roman" w:hAnsi="Times New Roman"/>
          <w:sz w:val="20"/>
          <w:szCs w:val="20"/>
          <w:lang w:val="sr-Cyrl-CS"/>
        </w:rPr>
        <w:t>Изјава подносиоца захтева о тачности података, потписан</w:t>
      </w:r>
      <w:r w:rsidRPr="00BE7280">
        <w:rPr>
          <w:rFonts w:ascii="Times New Roman" w:hAnsi="Times New Roman"/>
          <w:sz w:val="20"/>
          <w:szCs w:val="20"/>
        </w:rPr>
        <w:t>a</w:t>
      </w:r>
      <w:r w:rsidRPr="00BE7280">
        <w:rPr>
          <w:rFonts w:ascii="Times New Roman" w:hAnsi="Times New Roman"/>
          <w:sz w:val="20"/>
          <w:szCs w:val="20"/>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B0724A" w:rsidRPr="00BE7280" w:rsidRDefault="00B0724A" w:rsidP="008078E5">
      <w:pPr>
        <w:pStyle w:val="NoSpacing"/>
        <w:numPr>
          <w:ilvl w:val="0"/>
          <w:numId w:val="34"/>
        </w:numPr>
        <w:jc w:val="both"/>
        <w:rPr>
          <w:rFonts w:ascii="Times New Roman" w:hAnsi="Times New Roman"/>
          <w:sz w:val="20"/>
          <w:szCs w:val="20"/>
          <w:lang w:val="sr-Cyrl-CS"/>
        </w:rPr>
      </w:pPr>
      <w:r w:rsidRPr="00BE7280">
        <w:rPr>
          <w:rFonts w:ascii="Times New Roman" w:hAnsi="Times New Roman"/>
          <w:sz w:val="20"/>
          <w:szCs w:val="20"/>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B0724A" w:rsidRPr="00BE7280" w:rsidRDefault="00B0724A" w:rsidP="008078E5">
      <w:pPr>
        <w:pStyle w:val="NoSpacing"/>
        <w:numPr>
          <w:ilvl w:val="0"/>
          <w:numId w:val="34"/>
        </w:numPr>
        <w:jc w:val="both"/>
        <w:rPr>
          <w:rFonts w:ascii="Times New Roman" w:hAnsi="Times New Roman"/>
          <w:strike/>
          <w:sz w:val="20"/>
          <w:szCs w:val="20"/>
          <w:lang w:val="sr-Cyrl-CS"/>
        </w:rPr>
      </w:pPr>
      <w:r w:rsidRPr="00BE7280">
        <w:rPr>
          <w:rFonts w:ascii="Times New Roman" w:hAnsi="Times New Roman"/>
          <w:sz w:val="20"/>
          <w:szCs w:val="20"/>
          <w:lang w:val="sr-Cyrl-CS"/>
        </w:rPr>
        <w:t>списак повезаних лица</w:t>
      </w:r>
      <w:r w:rsidRPr="00BE7280">
        <w:rPr>
          <w:rFonts w:ascii="Times New Roman" w:hAnsi="Times New Roman"/>
          <w:sz w:val="20"/>
          <w:szCs w:val="20"/>
        </w:rPr>
        <w:t xml:space="preserve">  (назив правног лица са матичним бројем/име презиме физичког лица, сродство и ЈМБГ)</w:t>
      </w:r>
    </w:p>
    <w:p w:rsidR="00B0724A" w:rsidRPr="00BE7280" w:rsidRDefault="00B0724A" w:rsidP="00B0724A">
      <w:pPr>
        <w:pStyle w:val="NoSpacing"/>
        <w:ind w:left="720"/>
        <w:jc w:val="both"/>
        <w:rPr>
          <w:rFonts w:ascii="Times New Roman" w:hAnsi="Times New Roman"/>
          <w:sz w:val="20"/>
          <w:szCs w:val="20"/>
          <w:lang w:val="sr-Cyrl-CS"/>
        </w:rPr>
      </w:pPr>
      <w:r w:rsidRPr="00BE7280">
        <w:rPr>
          <w:rFonts w:ascii="Times New Roman" w:hAnsi="Times New Roman"/>
          <w:sz w:val="20"/>
          <w:szCs w:val="20"/>
          <w:lang w:val="sr-Cyrl-CS"/>
        </w:rPr>
        <w:t>(</w:t>
      </w:r>
      <w:r w:rsidRPr="00BE7280">
        <w:rPr>
          <w:rFonts w:ascii="Times New Roman" w:hAnsi="Times New Roman"/>
          <w:b/>
          <w:sz w:val="20"/>
          <w:szCs w:val="20"/>
          <w:lang w:val="sr-Cyrl-CS"/>
        </w:rPr>
        <w:t>Напомена:</w:t>
      </w:r>
      <w:r w:rsidRPr="00BE7280">
        <w:rPr>
          <w:rFonts w:ascii="Times New Roman" w:hAnsi="Times New Roman"/>
          <w:sz w:val="20"/>
          <w:szCs w:val="20"/>
          <w:lang w:val="sr-Cyrl-CS"/>
        </w:rPr>
        <w:t xml:space="preserve"> </w:t>
      </w:r>
      <w:r w:rsidRPr="00BE7280">
        <w:rPr>
          <w:rFonts w:ascii="Times New Roman" w:hAnsi="Times New Roman"/>
          <w:b/>
          <w:sz w:val="20"/>
          <w:szCs w:val="20"/>
          <w:lang w:val="sr-Cyrl-CS"/>
        </w:rPr>
        <w:t>код физичких лица повезаним лицима сматра се</w:t>
      </w:r>
      <w:r w:rsidRPr="00BE7280">
        <w:rPr>
          <w:rFonts w:ascii="Times New Roman" w:hAnsi="Times New Roman"/>
          <w:sz w:val="20"/>
          <w:szCs w:val="20"/>
          <w:lang w:val="sr-Cyrl-CS"/>
        </w:rPr>
        <w:t>: деда, баба, мајка, отац, деца, супружник, усвојеник</w:t>
      </w:r>
      <w:r w:rsidRPr="00BE7280">
        <w:rPr>
          <w:rFonts w:ascii="Times New Roman" w:hAnsi="Times New Roman"/>
          <w:sz w:val="20"/>
          <w:szCs w:val="20"/>
          <w:lang w:val="en-GB"/>
        </w:rPr>
        <w:t xml:space="preserve"> </w:t>
      </w:r>
      <w:r w:rsidRPr="00BE7280">
        <w:rPr>
          <w:rFonts w:ascii="Times New Roman" w:hAnsi="Times New Roman"/>
          <w:sz w:val="20"/>
          <w:szCs w:val="20"/>
        </w:rPr>
        <w:t>и усвојилац</w:t>
      </w:r>
      <w:r w:rsidRPr="00BE7280">
        <w:rPr>
          <w:rFonts w:ascii="Times New Roman" w:hAnsi="Times New Roman"/>
          <w:sz w:val="20"/>
          <w:szCs w:val="20"/>
          <w:lang w:val="sr-Cyrl-CS"/>
        </w:rPr>
        <w:t xml:space="preserve">, ванбрачни партнер уколико имају пребивалиште на истој адреси; </w:t>
      </w:r>
      <w:r w:rsidRPr="00BE7280">
        <w:rPr>
          <w:rFonts w:ascii="Times New Roman" w:hAnsi="Times New Roman"/>
          <w:b/>
          <w:sz w:val="20"/>
          <w:szCs w:val="20"/>
          <w:lang w:val="sr-Cyrl-CS"/>
        </w:rPr>
        <w:t xml:space="preserve">код правних лица повезаним лицима сматра се: </w:t>
      </w:r>
      <w:r w:rsidRPr="00BE7280">
        <w:rPr>
          <w:rFonts w:ascii="Times New Roman" w:hAnsi="Times New Roman"/>
          <w:sz w:val="20"/>
          <w:szCs w:val="20"/>
          <w:lang w:val="sr-Cyrl-CS"/>
        </w:rPr>
        <w:t>правно лице и/или физичко лице које има најмање 25% учешћа у капиталу (акција, удела или гласова), а у односу на задругу: физичко лице-члан задруге.</w:t>
      </w:r>
    </w:p>
    <w:p w:rsidR="00B0724A" w:rsidRPr="00BE7280" w:rsidRDefault="00B0724A" w:rsidP="008078E5">
      <w:pPr>
        <w:numPr>
          <w:ilvl w:val="0"/>
          <w:numId w:val="33"/>
        </w:numPr>
        <w:jc w:val="both"/>
        <w:rPr>
          <w:sz w:val="20"/>
          <w:szCs w:val="20"/>
          <w:lang w:val="sr-Cyrl-CS"/>
        </w:rPr>
      </w:pPr>
      <w:r w:rsidRPr="00BE7280">
        <w:rPr>
          <w:sz w:val="20"/>
          <w:szCs w:val="20"/>
          <w:lang w:val="sr-Cyrl-CS"/>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BE7280">
        <w:rPr>
          <w:i/>
          <w:sz w:val="20"/>
          <w:szCs w:val="20"/>
          <w:lang w:val="sr-Cyrl-CS"/>
        </w:rPr>
        <w:t>(прибавља јединица локалне самоуправе)</w:t>
      </w:r>
      <w:r w:rsidRPr="00BE7280">
        <w:rPr>
          <w:sz w:val="20"/>
          <w:szCs w:val="20"/>
          <w:lang w:val="sr-Cyrl-CS"/>
        </w:rPr>
        <w:t>;</w:t>
      </w:r>
    </w:p>
    <w:p w:rsidR="00B0724A" w:rsidRPr="00BE7280" w:rsidRDefault="00B0724A" w:rsidP="008078E5">
      <w:pPr>
        <w:numPr>
          <w:ilvl w:val="0"/>
          <w:numId w:val="33"/>
        </w:numPr>
        <w:jc w:val="both"/>
        <w:rPr>
          <w:sz w:val="20"/>
          <w:szCs w:val="20"/>
          <w:lang w:val="sr-Cyrl-CS"/>
        </w:rPr>
      </w:pPr>
      <w:r w:rsidRPr="00BE7280">
        <w:rPr>
          <w:sz w:val="20"/>
          <w:szCs w:val="20"/>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BE7280">
        <w:rPr>
          <w:i/>
          <w:sz w:val="20"/>
          <w:szCs w:val="20"/>
          <w:lang w:val="sr-Cyrl-CS"/>
        </w:rPr>
        <w:t xml:space="preserve">(прибавља јединица локалне самоуправе након увида у списак тих лица из изјаве из тачке 6. </w:t>
      </w:r>
      <w:r w:rsidRPr="00BE7280">
        <w:rPr>
          <w:i/>
          <w:sz w:val="20"/>
          <w:szCs w:val="20"/>
        </w:rPr>
        <w:t xml:space="preserve">који </w:t>
      </w:r>
      <w:r w:rsidRPr="00BE7280">
        <w:rPr>
          <w:i/>
          <w:sz w:val="20"/>
          <w:szCs w:val="20"/>
          <w:lang w:val="sr-Cyrl-CS"/>
        </w:rPr>
        <w:t>доставља подносилац захтева</w:t>
      </w:r>
      <w:r w:rsidRPr="00BE7280">
        <w:rPr>
          <w:sz w:val="20"/>
          <w:szCs w:val="20"/>
          <w:lang w:val="sr-Cyrl-CS"/>
        </w:rPr>
        <w:t xml:space="preserve"> </w:t>
      </w:r>
      <w:r w:rsidRPr="00BE7280">
        <w:rPr>
          <w:sz w:val="20"/>
          <w:szCs w:val="20"/>
        </w:rPr>
        <w:t>)</w:t>
      </w:r>
      <w:r w:rsidRPr="00BE7280">
        <w:rPr>
          <w:sz w:val="20"/>
          <w:szCs w:val="20"/>
          <w:lang w:val="sr-Cyrl-CS"/>
        </w:rPr>
        <w:t xml:space="preserve">                               </w:t>
      </w:r>
    </w:p>
    <w:p w:rsidR="00B0724A" w:rsidRPr="00BE7280" w:rsidRDefault="00B0724A" w:rsidP="00B0724A">
      <w:pPr>
        <w:ind w:left="90" w:firstLine="630"/>
        <w:jc w:val="both"/>
        <w:rPr>
          <w:sz w:val="20"/>
          <w:szCs w:val="20"/>
          <w:lang w:val="sr-Cyrl-CS"/>
        </w:rPr>
      </w:pPr>
      <w:r w:rsidRPr="00BE7280">
        <w:rPr>
          <w:sz w:val="20"/>
          <w:szCs w:val="20"/>
          <w:lang w:val="sr-Cyrl-CS"/>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w:t>
      </w:r>
    </w:p>
    <w:p w:rsidR="00B0724A" w:rsidRPr="00BE7280" w:rsidRDefault="00B0724A" w:rsidP="00B0724A">
      <w:pPr>
        <w:ind w:left="90" w:firstLine="630"/>
        <w:jc w:val="both"/>
        <w:rPr>
          <w:sz w:val="20"/>
          <w:szCs w:val="20"/>
          <w:u w:val="single"/>
          <w:lang w:val="sr-Cyrl-CS"/>
        </w:rPr>
      </w:pPr>
      <w:r w:rsidRPr="00BE7280">
        <w:rPr>
          <w:b/>
          <w:sz w:val="20"/>
          <w:szCs w:val="20"/>
          <w:u w:val="single"/>
          <w:lang w:val="sr-Cyrl-CS"/>
        </w:rPr>
        <w:t>Напомена:</w:t>
      </w:r>
      <w:r w:rsidRPr="00BE7280">
        <w:rPr>
          <w:sz w:val="20"/>
          <w:szCs w:val="20"/>
          <w:u w:val="single"/>
          <w:lang w:val="sr-Cyrl-CS"/>
        </w:rPr>
        <w:t xml:space="preserve"> Сва лица која су заинтересована за остваривање права пречег закупа по основу пољопривредне инфраструктуре дужна су да благовремено, а </w:t>
      </w:r>
      <w:r w:rsidRPr="00BE7280">
        <w:rPr>
          <w:b/>
          <w:i/>
          <w:sz w:val="20"/>
          <w:szCs w:val="20"/>
          <w:u w:val="single"/>
          <w:lang w:val="sr-Cyrl-CS"/>
        </w:rPr>
        <w:t>најкасније до 1. септембра 2021. године</w:t>
      </w:r>
      <w:r w:rsidRPr="00BE7280">
        <w:rPr>
          <w:sz w:val="20"/>
          <w:szCs w:val="20"/>
          <w:u w:val="single"/>
          <w:lang w:val="sr-Cyrl-CS"/>
        </w:rPr>
        <w:t xml:space="preserve">, </w:t>
      </w:r>
      <w:r w:rsidRPr="00BE7280">
        <w:rPr>
          <w:b/>
          <w:sz w:val="20"/>
          <w:szCs w:val="20"/>
          <w:u w:val="single"/>
          <w:lang w:val="sr-Cyrl-CS"/>
        </w:rPr>
        <w:t>поднесу Захтев</w:t>
      </w:r>
      <w:r w:rsidRPr="00BE7280">
        <w:rPr>
          <w:sz w:val="20"/>
          <w:szCs w:val="20"/>
          <w:u w:val="single"/>
          <w:lang w:val="sr-Cyrl-CS"/>
        </w:rPr>
        <w:t xml:space="preserve"> </w:t>
      </w:r>
      <w:r w:rsidRPr="00BE7280">
        <w:rPr>
          <w:b/>
          <w:i/>
          <w:sz w:val="20"/>
          <w:szCs w:val="20"/>
          <w:u w:val="single"/>
          <w:lang w:val="sr-Cyrl-CS"/>
        </w:rPr>
        <w:t>за излазак Републичке пољопривредне инспекције</w:t>
      </w:r>
      <w:r w:rsidRPr="00BE7280">
        <w:rPr>
          <w:sz w:val="20"/>
          <w:szCs w:val="20"/>
          <w:u w:val="single"/>
          <w:lang w:val="sr-Cyrl-CS"/>
        </w:rPr>
        <w:t>, односно</w:t>
      </w:r>
      <w:r w:rsidRPr="00BE7280">
        <w:rPr>
          <w:sz w:val="20"/>
          <w:szCs w:val="20"/>
          <w:u w:val="single"/>
        </w:rPr>
        <w:t xml:space="preserve"> </w:t>
      </w:r>
      <w:r w:rsidRPr="00BE7280">
        <w:rPr>
          <w:sz w:val="20"/>
          <w:szCs w:val="20"/>
          <w:u w:val="single"/>
          <w:lang w:val="sr-Cyrl-CS"/>
        </w:rPr>
        <w:t xml:space="preserve">за остваривање права пречег закупа по основу сточарства </w:t>
      </w:r>
      <w:r w:rsidRPr="00BE7280">
        <w:rPr>
          <w:b/>
          <w:sz w:val="20"/>
          <w:szCs w:val="20"/>
          <w:u w:val="single"/>
          <w:lang w:val="sr-Cyrl-CS"/>
        </w:rPr>
        <w:t>Захтев</w:t>
      </w:r>
      <w:r w:rsidRPr="00BE7280">
        <w:rPr>
          <w:sz w:val="20"/>
          <w:szCs w:val="20"/>
          <w:u w:val="single"/>
          <w:lang w:val="sr-Cyrl-CS"/>
        </w:rPr>
        <w:t xml:space="preserve"> </w:t>
      </w:r>
      <w:r w:rsidRPr="00BE7280">
        <w:rPr>
          <w:b/>
          <w:i/>
          <w:sz w:val="20"/>
          <w:szCs w:val="20"/>
          <w:u w:val="single"/>
          <w:lang w:val="sr-Cyrl-CS"/>
        </w:rPr>
        <w:t>за излазак Републичке ветеринарске инспекције</w:t>
      </w:r>
      <w:r w:rsidRPr="00BE7280">
        <w:rPr>
          <w:sz w:val="20"/>
          <w:szCs w:val="20"/>
          <w:u w:val="single"/>
        </w:rPr>
        <w:t xml:space="preserve"> </w:t>
      </w:r>
      <w:r w:rsidRPr="00BE7280">
        <w:rPr>
          <w:b/>
          <w:i/>
          <w:sz w:val="20"/>
          <w:szCs w:val="20"/>
          <w:u w:val="single"/>
          <w:lang w:val="sr-Cyrl-CS"/>
        </w:rPr>
        <w:t>најкасније до 1. септембра 20</w:t>
      </w:r>
      <w:r w:rsidRPr="00BE7280">
        <w:rPr>
          <w:b/>
          <w:i/>
          <w:sz w:val="20"/>
          <w:szCs w:val="20"/>
          <w:u w:val="single"/>
        </w:rPr>
        <w:t>21</w:t>
      </w:r>
      <w:r w:rsidRPr="00BE7280">
        <w:rPr>
          <w:b/>
          <w:i/>
          <w:sz w:val="20"/>
          <w:szCs w:val="20"/>
          <w:u w:val="single"/>
          <w:lang w:val="sr-Cyrl-CS"/>
        </w:rPr>
        <w:t>. године</w:t>
      </w:r>
      <w:r w:rsidRPr="00BE7280">
        <w:rPr>
          <w:sz w:val="20"/>
          <w:szCs w:val="20"/>
          <w:u w:val="single"/>
          <w:lang w:val="sr-Cyrl-CS"/>
        </w:rPr>
        <w:t xml:space="preserve">. </w:t>
      </w:r>
    </w:p>
    <w:p w:rsidR="00B0724A" w:rsidRPr="00BE7280" w:rsidRDefault="00B0724A" w:rsidP="00B0724A">
      <w:pPr>
        <w:ind w:left="90" w:firstLine="630"/>
        <w:jc w:val="both"/>
        <w:rPr>
          <w:sz w:val="20"/>
          <w:szCs w:val="20"/>
          <w:lang w:val="sr-Cyrl-CS"/>
        </w:rPr>
      </w:pPr>
      <w:r w:rsidRPr="00BE7280">
        <w:rPr>
          <w:sz w:val="20"/>
          <w:szCs w:val="20"/>
          <w:lang w:val="sr-Cyrl-CS"/>
        </w:rPr>
        <w:t>Записник Републичке пољопривредне инспекције је саставни део документације која се доставља до 31. октобра 20</w:t>
      </w:r>
      <w:r w:rsidRPr="00BE7280">
        <w:rPr>
          <w:sz w:val="20"/>
          <w:szCs w:val="20"/>
        </w:rPr>
        <w:t>21</w:t>
      </w:r>
      <w:r w:rsidRPr="00BE7280">
        <w:rPr>
          <w:sz w:val="20"/>
          <w:szCs w:val="20"/>
          <w:lang w:val="sr-Cyrl-C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B0724A" w:rsidRPr="00BE7280" w:rsidRDefault="00B0724A" w:rsidP="00B0724A">
      <w:pPr>
        <w:ind w:left="90" w:firstLine="630"/>
        <w:jc w:val="both"/>
        <w:rPr>
          <w:sz w:val="20"/>
          <w:szCs w:val="20"/>
          <w:lang w:val="sr-Cyrl-CS"/>
        </w:rPr>
      </w:pPr>
      <w:r w:rsidRPr="00BE7280">
        <w:rPr>
          <w:sz w:val="20"/>
          <w:szCs w:val="20"/>
          <w:lang w:val="sr-Cyrl-CS"/>
        </w:rPr>
        <w:t>Документациј</w:t>
      </w:r>
      <w:r w:rsidRPr="00BE7280">
        <w:rPr>
          <w:sz w:val="20"/>
          <w:szCs w:val="20"/>
        </w:rPr>
        <w:t>у</w:t>
      </w:r>
      <w:r w:rsidRPr="00BE7280">
        <w:rPr>
          <w:sz w:val="20"/>
          <w:szCs w:val="20"/>
          <w:lang w:val="sr-Cyrl-CS"/>
        </w:rPr>
        <w:t xml:space="preserve"> из дела </w:t>
      </w:r>
      <w:r w:rsidRPr="00BE7280">
        <w:rPr>
          <w:sz w:val="20"/>
          <w:szCs w:val="20"/>
        </w:rPr>
        <w:t xml:space="preserve">I тачке 2а и 4, односно из дела II тачке 2, 7 и 8,  </w:t>
      </w:r>
      <w:r w:rsidRPr="00BE7280">
        <w:rPr>
          <w:sz w:val="20"/>
          <w:szCs w:val="20"/>
          <w:lang w:val="sr-Cyrl-CS"/>
        </w:rPr>
        <w:t>јединица локалне самоуправе прибавља најкасније до 30. новембра 20</w:t>
      </w:r>
      <w:r w:rsidRPr="00BE7280">
        <w:rPr>
          <w:sz w:val="20"/>
          <w:szCs w:val="20"/>
        </w:rPr>
        <w:t>21</w:t>
      </w:r>
      <w:r w:rsidRPr="00BE7280">
        <w:rPr>
          <w:sz w:val="20"/>
          <w:szCs w:val="20"/>
          <w:lang w:val="sr-Cyrl-CS"/>
        </w:rPr>
        <w:t>. године.</w:t>
      </w:r>
    </w:p>
    <w:p w:rsidR="00B0724A" w:rsidRPr="00BE7280" w:rsidRDefault="00B0724A" w:rsidP="00B0724A">
      <w:pPr>
        <w:pStyle w:val="BodyText"/>
        <w:spacing w:after="0"/>
        <w:ind w:firstLine="720"/>
        <w:jc w:val="both"/>
        <w:rPr>
          <w:sz w:val="20"/>
          <w:szCs w:val="20"/>
          <w:lang w:val="sr-Cyrl-CS"/>
        </w:rPr>
      </w:pPr>
      <w:r w:rsidRPr="00BE7280">
        <w:rPr>
          <w:sz w:val="20"/>
          <w:szCs w:val="20"/>
          <w:lang w:val="sr-Cyrl-CS"/>
        </w:rPr>
        <w:lastRenderedPageBreak/>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 у складу са чланом 64а став 17. Закона о пољопривредном земљишту.</w:t>
      </w:r>
    </w:p>
    <w:p w:rsidR="00B0724A" w:rsidRPr="00BE7280" w:rsidRDefault="00B0724A" w:rsidP="00B0724A">
      <w:pPr>
        <w:pStyle w:val="BodyText"/>
        <w:spacing w:after="0"/>
        <w:ind w:firstLine="720"/>
        <w:jc w:val="both"/>
        <w:rPr>
          <w:sz w:val="20"/>
          <w:szCs w:val="20"/>
          <w:lang w:val="sr-Cyrl-CS"/>
        </w:rPr>
      </w:pPr>
      <w:r w:rsidRPr="00BE7280">
        <w:rPr>
          <w:sz w:val="20"/>
          <w:szCs w:val="20"/>
          <w:lang w:val="sr-Cyrl-CS"/>
        </w:rPr>
        <w:t xml:space="preserve">Сва документација која се доставља у складу са овим Јавним позивом мора да </w:t>
      </w:r>
      <w:r w:rsidRPr="00BE7280">
        <w:rPr>
          <w:b/>
          <w:sz w:val="20"/>
          <w:szCs w:val="20"/>
          <w:lang w:val="sr-Cyrl-CS"/>
        </w:rPr>
        <w:t>гласи на исто правно или физичко лице</w:t>
      </w:r>
      <w:r w:rsidRPr="00BE7280">
        <w:rPr>
          <w:sz w:val="20"/>
          <w:szCs w:val="20"/>
          <w:lang w:val="sr-Cyrl-CS"/>
        </w:rPr>
        <w:t xml:space="preserve">, које може бити носилац или члан Регистрованог пољопривредног газдинстава и мора бити </w:t>
      </w:r>
      <w:r w:rsidRPr="00BE7280">
        <w:rPr>
          <w:b/>
          <w:sz w:val="20"/>
          <w:szCs w:val="20"/>
          <w:lang w:val="sr-Cyrl-CS"/>
        </w:rPr>
        <w:t>оверена и потписана од стране надлежног органа који издаје исправу</w:t>
      </w:r>
      <w:r w:rsidRPr="00BE7280">
        <w:rPr>
          <w:sz w:val="20"/>
          <w:szCs w:val="20"/>
          <w:lang w:val="sr-Cyrl-CS"/>
        </w:rPr>
        <w:t xml:space="preserve">. </w:t>
      </w:r>
    </w:p>
    <w:p w:rsidR="00B0724A" w:rsidRPr="00BE7280" w:rsidRDefault="00B0724A" w:rsidP="00B0724A">
      <w:pPr>
        <w:pStyle w:val="BodyText"/>
        <w:spacing w:after="0"/>
        <w:ind w:firstLine="720"/>
        <w:jc w:val="both"/>
        <w:rPr>
          <w:b/>
          <w:sz w:val="20"/>
          <w:szCs w:val="20"/>
          <w:lang w:val="sr-Cyrl-CS"/>
        </w:rPr>
      </w:pPr>
      <w:r w:rsidRPr="00BE7280">
        <w:rPr>
          <w:b/>
          <w:sz w:val="20"/>
          <w:szCs w:val="20"/>
          <w:lang w:val="sr-Cyrl-CS"/>
        </w:rPr>
        <w:t>Уколико је</w:t>
      </w:r>
      <w:r w:rsidRPr="00BE7280">
        <w:rPr>
          <w:b/>
          <w:sz w:val="20"/>
          <w:szCs w:val="20"/>
        </w:rPr>
        <w:t xml:space="preserve"> </w:t>
      </w:r>
      <w:r w:rsidRPr="00BE7280">
        <w:rPr>
          <w:b/>
          <w:sz w:val="20"/>
          <w:szCs w:val="20"/>
          <w:lang w:val="sr-Cyrl-CS"/>
        </w:rPr>
        <w:t>правно или физичко лице власник више врста животиња, за сваку врсту животиња доставља посебн</w:t>
      </w:r>
      <w:r w:rsidRPr="00BE7280">
        <w:rPr>
          <w:b/>
          <w:sz w:val="20"/>
          <w:szCs w:val="20"/>
        </w:rPr>
        <w:t>у</w:t>
      </w:r>
      <w:r w:rsidRPr="00BE7280">
        <w:rPr>
          <w:b/>
          <w:sz w:val="20"/>
          <w:szCs w:val="20"/>
          <w:lang w:val="sr-Cyrl-CS"/>
        </w:rPr>
        <w:t xml:space="preserve"> потврду, односно записник из дела II тачке 3.</w:t>
      </w:r>
    </w:p>
    <w:p w:rsidR="00B0724A" w:rsidRPr="00BE7280" w:rsidRDefault="00B0724A" w:rsidP="00B0724A">
      <w:pPr>
        <w:pStyle w:val="BodyText"/>
        <w:spacing w:after="0"/>
        <w:ind w:firstLine="720"/>
        <w:jc w:val="both"/>
        <w:rPr>
          <w:sz w:val="20"/>
          <w:szCs w:val="20"/>
        </w:rPr>
      </w:pPr>
      <w:r w:rsidRPr="00BE7280">
        <w:rPr>
          <w:sz w:val="20"/>
          <w:szCs w:val="20"/>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w:t>
      </w:r>
      <w:r w:rsidRPr="00BE7280">
        <w:rPr>
          <w:sz w:val="20"/>
          <w:szCs w:val="20"/>
          <w:lang w:val="sr-Cyrl-CS"/>
        </w:rPr>
        <w:t xml:space="preserve"> </w:t>
      </w:r>
      <w:r w:rsidRPr="00BE7280">
        <w:rPr>
          <w:sz w:val="20"/>
          <w:szCs w:val="20"/>
        </w:rPr>
        <w:t>уговор о јемству између Министарства као повериоца и правног лица као јемца или</w:t>
      </w:r>
      <w:r w:rsidRPr="00BE7280">
        <w:rPr>
          <w:sz w:val="20"/>
          <w:szCs w:val="20"/>
          <w:lang w:val="sr-Cyrl-CS"/>
        </w:rPr>
        <w:t xml:space="preserve"> </w:t>
      </w:r>
      <w:r w:rsidRPr="00BE7280">
        <w:rPr>
          <w:sz w:val="20"/>
          <w:szCs w:val="20"/>
        </w:rPr>
        <w:t xml:space="preserve">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rsidR="00B0724A" w:rsidRPr="00BE7280" w:rsidRDefault="00B0724A" w:rsidP="00B0724A">
      <w:pPr>
        <w:pStyle w:val="BodyText"/>
        <w:spacing w:after="0"/>
        <w:ind w:firstLine="720"/>
        <w:jc w:val="both"/>
        <w:rPr>
          <w:sz w:val="20"/>
          <w:szCs w:val="20"/>
        </w:rPr>
      </w:pPr>
      <w:r w:rsidRPr="00BE7280">
        <w:rPr>
          <w:sz w:val="20"/>
          <w:szCs w:val="20"/>
        </w:rPr>
        <w:t>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w:t>
      </w:r>
    </w:p>
    <w:p w:rsidR="00B0724A" w:rsidRPr="00BE7280" w:rsidRDefault="00B0724A" w:rsidP="00B0724A">
      <w:pPr>
        <w:pStyle w:val="BodyText"/>
        <w:spacing w:after="0"/>
        <w:ind w:firstLine="720"/>
        <w:jc w:val="both"/>
        <w:rPr>
          <w:sz w:val="20"/>
          <w:szCs w:val="20"/>
          <w:lang w:val="sr-Cyrl-CS"/>
        </w:rPr>
      </w:pPr>
      <w:r w:rsidRPr="00BE7280">
        <w:rPr>
          <w:sz w:val="20"/>
          <w:szCs w:val="20"/>
          <w:lang w:val="sr-Cyrl-CS"/>
        </w:rPr>
        <w:t>Образац захтева може се преузети сваког радног дана од 7:00 до 15:00 часова, у просторијама Одељења за пољопривреду и заштиту животне средине Општинске управе општине Ивањица, улица Венијамина Маринковића, бр. 1, канцеларија број 17, или са сајта</w:t>
      </w:r>
      <w:r w:rsidRPr="00BE7280">
        <w:rPr>
          <w:sz w:val="20"/>
          <w:szCs w:val="20"/>
        </w:rPr>
        <w:t>: www.</w:t>
      </w:r>
      <w:r w:rsidRPr="00BE7280">
        <w:rPr>
          <w:sz w:val="20"/>
          <w:szCs w:val="20"/>
          <w:lang w:val="sr-Cyrl-CS"/>
        </w:rPr>
        <w:t xml:space="preserve">ivanjica.gov rs. </w:t>
      </w:r>
    </w:p>
    <w:p w:rsidR="00B0724A" w:rsidRPr="00BE7280" w:rsidRDefault="00B0724A" w:rsidP="00B0724A">
      <w:pPr>
        <w:ind w:firstLine="720"/>
        <w:jc w:val="both"/>
        <w:rPr>
          <w:sz w:val="20"/>
          <w:szCs w:val="20"/>
          <w:lang w:val="sr-Cyrl-CS"/>
        </w:rPr>
      </w:pPr>
      <w:r w:rsidRPr="00BE7280">
        <w:rPr>
          <w:b/>
          <w:sz w:val="20"/>
          <w:szCs w:val="20"/>
          <w:lang w:val="sr-Cyrl-CS"/>
        </w:rPr>
        <w:t>Рок за достављање захтева и потребне документације из овог јавног позива је 31. октобар 20</w:t>
      </w:r>
      <w:r w:rsidRPr="00BE7280">
        <w:rPr>
          <w:b/>
          <w:sz w:val="20"/>
          <w:szCs w:val="20"/>
        </w:rPr>
        <w:t>21</w:t>
      </w:r>
      <w:r w:rsidRPr="00BE7280">
        <w:rPr>
          <w:b/>
          <w:sz w:val="20"/>
          <w:szCs w:val="20"/>
          <w:lang w:val="sr-Cyrl-CS"/>
        </w:rPr>
        <w:t>. године</w:t>
      </w:r>
      <w:r w:rsidRPr="00BE7280">
        <w:rPr>
          <w:sz w:val="20"/>
          <w:szCs w:val="20"/>
          <w:lang w:val="sr-Cyrl-CS"/>
        </w:rPr>
        <w:t>. Захтев приспео по истеку датума одређеног у овом јавном позиву сматраће се неблаговременим и Комисија ће га вратити подносиоцу неотворен.</w:t>
      </w:r>
    </w:p>
    <w:p w:rsidR="00B0724A" w:rsidRPr="00BE7280" w:rsidRDefault="00B0724A" w:rsidP="00B0724A">
      <w:pPr>
        <w:ind w:firstLine="720"/>
        <w:jc w:val="both"/>
        <w:rPr>
          <w:sz w:val="20"/>
          <w:szCs w:val="20"/>
          <w:lang w:val="sr-Cyrl-CS"/>
        </w:rPr>
      </w:pPr>
      <w:r w:rsidRPr="00BE7280">
        <w:rPr>
          <w:sz w:val="20"/>
          <w:szCs w:val="20"/>
          <w:lang w:val="sr-Cyrl-CS"/>
        </w:rPr>
        <w:t>Захтев са потребном документацијом се подноси непосредно на писарници или поштом, у затвореној коверти са назнаком на предњој страни: „Захтев за остваривање права пречег закупа по основу власништва пољопривредне инфраструктуре за 202</w:t>
      </w:r>
      <w:r w:rsidRPr="00BE7280">
        <w:rPr>
          <w:sz w:val="20"/>
          <w:szCs w:val="20"/>
        </w:rPr>
        <w:t>1</w:t>
      </w:r>
      <w:r w:rsidRPr="00BE7280">
        <w:rPr>
          <w:sz w:val="20"/>
          <w:szCs w:val="20"/>
          <w:lang w:val="sr-Cyrl-CS"/>
        </w:rPr>
        <w:t>. годину“ или „Захтев за остваривање права пречег закупа по основу сточарства за 202</w:t>
      </w:r>
      <w:r w:rsidRPr="00BE7280">
        <w:rPr>
          <w:sz w:val="20"/>
          <w:szCs w:val="20"/>
        </w:rPr>
        <w:t>1</w:t>
      </w:r>
      <w:r w:rsidRPr="00BE7280">
        <w:rPr>
          <w:sz w:val="20"/>
          <w:szCs w:val="20"/>
          <w:lang w:val="sr-Cyrl-CS"/>
        </w:rPr>
        <w:t>. годину“, за</w:t>
      </w:r>
      <w:r w:rsidRPr="00BE7280">
        <w:rPr>
          <w:i/>
          <w:noProof/>
          <w:sz w:val="20"/>
          <w:szCs w:val="20"/>
          <w:lang w:val="sr-Cyrl-CS"/>
        </w:rPr>
        <w:t xml:space="preserve"> Комисију за израду Годишњег програма заштите, уређења и коришћења пољопривредног земљишта на територији општине Ивањица за 2021. годину</w:t>
      </w:r>
      <w:r w:rsidRPr="00BE7280">
        <w:rPr>
          <w:noProof/>
          <w:sz w:val="20"/>
          <w:szCs w:val="20"/>
          <w:lang w:val="sr-Cyrl-CS"/>
        </w:rPr>
        <w:t>, на адресу: Одељење за пољопривреду и заштиту животне средине Општинске управе општине Ивањица, ул. Венијамина Маринковића бр. 1.</w:t>
      </w:r>
      <w:r w:rsidRPr="00BE7280">
        <w:rPr>
          <w:sz w:val="20"/>
          <w:szCs w:val="20"/>
          <w:lang w:val="sr-Cyrl-CS"/>
        </w:rPr>
        <w:t xml:space="preserve"> На полеђини коверте наводи се назив/име и презиме и адреса подносиоца захтева.</w:t>
      </w:r>
    </w:p>
    <w:p w:rsidR="00B0724A" w:rsidRPr="00BE7280" w:rsidRDefault="00B0724A" w:rsidP="00B0724A">
      <w:pPr>
        <w:ind w:firstLine="720"/>
        <w:jc w:val="both"/>
        <w:rPr>
          <w:sz w:val="20"/>
          <w:szCs w:val="20"/>
          <w:lang w:val="sr-Cyrl-CS"/>
        </w:rPr>
      </w:pPr>
    </w:p>
    <w:p w:rsidR="00B0724A" w:rsidRPr="00BE7280" w:rsidRDefault="00B0724A" w:rsidP="00B0724A">
      <w:pPr>
        <w:tabs>
          <w:tab w:val="left" w:pos="-4860"/>
        </w:tabs>
        <w:jc w:val="both"/>
        <w:rPr>
          <w:noProof/>
          <w:sz w:val="20"/>
          <w:szCs w:val="20"/>
          <w:lang w:val="sr-Cyrl-CS"/>
        </w:rPr>
      </w:pPr>
      <w:r w:rsidRPr="00BE7280">
        <w:rPr>
          <w:noProof/>
          <w:sz w:val="20"/>
          <w:szCs w:val="20"/>
          <w:lang w:val="sr-Cyrl-CS"/>
        </w:rPr>
        <w:tab/>
        <w:t>Контакт особа за све информације у вези са овим јавним позивом је Душица Маџаревић, телефон: 032/515-0326, email: dusicamadzarevic</w:t>
      </w:r>
      <w:r w:rsidRPr="00BE7280">
        <w:rPr>
          <w:noProof/>
          <w:sz w:val="20"/>
          <w:szCs w:val="20"/>
        </w:rPr>
        <w:t>@gmail.com</w:t>
      </w:r>
      <w:r w:rsidRPr="00BE7280">
        <w:rPr>
          <w:noProof/>
          <w:sz w:val="20"/>
          <w:szCs w:val="20"/>
          <w:lang w:val="sr-Cyrl-CS"/>
        </w:rPr>
        <w:t xml:space="preserve"> или лично у просторијама Одељења за пољопривреду и заштиту животне средине Општинске управе</w:t>
      </w:r>
      <w:r w:rsidRPr="00BE7280">
        <w:rPr>
          <w:noProof/>
          <w:sz w:val="20"/>
          <w:szCs w:val="20"/>
        </w:rPr>
        <w:t xml:space="preserve"> општине Ивањица</w:t>
      </w:r>
      <w:r w:rsidRPr="00BE7280">
        <w:rPr>
          <w:noProof/>
          <w:sz w:val="20"/>
          <w:szCs w:val="20"/>
          <w:lang w:val="sr-Cyrl-CS"/>
        </w:rPr>
        <w:t>, улица Венијамина Маринковића, бр. 1, канцеларија бр. 17.</w:t>
      </w:r>
    </w:p>
    <w:p w:rsidR="00B0724A" w:rsidRPr="00BE7280" w:rsidRDefault="00B0724A" w:rsidP="00B0724A">
      <w:pPr>
        <w:tabs>
          <w:tab w:val="left" w:pos="-4860"/>
        </w:tabs>
        <w:jc w:val="both"/>
        <w:rPr>
          <w:noProof/>
          <w:sz w:val="20"/>
          <w:szCs w:val="20"/>
          <w:lang w:val="sr-Cyrl-CS"/>
        </w:rPr>
      </w:pPr>
    </w:p>
    <w:p w:rsidR="00B0724A" w:rsidRPr="00BE7280" w:rsidRDefault="00B0724A" w:rsidP="00B0724A">
      <w:pPr>
        <w:tabs>
          <w:tab w:val="left" w:pos="-4860"/>
        </w:tabs>
        <w:jc w:val="both"/>
        <w:rPr>
          <w:noProof/>
          <w:sz w:val="20"/>
          <w:szCs w:val="20"/>
          <w:lang w:val="sr-Cyrl-CS"/>
        </w:rPr>
      </w:pPr>
      <w:r w:rsidRPr="00BE7280">
        <w:rPr>
          <w:noProof/>
          <w:sz w:val="20"/>
          <w:szCs w:val="20"/>
          <w:lang w:val="sr-Cyrl-CS"/>
        </w:rPr>
        <w:tab/>
        <w:t>Овај јавни позив објавити у Службеном листу општине Ивањица, на интернет страници општине Ивањица: www.ivanjica.</w:t>
      </w:r>
      <w:r w:rsidRPr="00BE7280">
        <w:rPr>
          <w:noProof/>
          <w:sz w:val="20"/>
          <w:szCs w:val="20"/>
        </w:rPr>
        <w:t>gov.rs</w:t>
      </w:r>
      <w:r w:rsidRPr="00BE7280">
        <w:rPr>
          <w:noProof/>
          <w:sz w:val="20"/>
          <w:szCs w:val="20"/>
          <w:lang w:val="sr-Cyrl-CS"/>
        </w:rPr>
        <w:t xml:space="preserve"> и огласној табли Општине Ивањица.</w:t>
      </w:r>
    </w:p>
    <w:p w:rsidR="00B0724A" w:rsidRPr="00BE7280" w:rsidRDefault="00B0724A" w:rsidP="00B0724A">
      <w:pPr>
        <w:tabs>
          <w:tab w:val="left" w:pos="-4860"/>
        </w:tabs>
        <w:jc w:val="both"/>
        <w:rPr>
          <w:noProof/>
          <w:sz w:val="20"/>
          <w:szCs w:val="20"/>
          <w:lang w:val="sr-Cyrl-CS"/>
        </w:rPr>
      </w:pPr>
    </w:p>
    <w:p w:rsidR="00B0724A" w:rsidRPr="00BE7280" w:rsidRDefault="00B0724A" w:rsidP="00B0724A">
      <w:pPr>
        <w:rPr>
          <w:b/>
          <w:bCs/>
          <w:sz w:val="20"/>
          <w:szCs w:val="20"/>
        </w:rPr>
      </w:pPr>
      <w:r w:rsidRPr="00BE7280">
        <w:rPr>
          <w:b/>
          <w:bCs/>
          <w:sz w:val="20"/>
          <w:szCs w:val="20"/>
        </w:rPr>
        <w:t xml:space="preserve">         Председник Комисије                                           </w:t>
      </w:r>
      <w:r w:rsidR="003B1DEF">
        <w:rPr>
          <w:b/>
          <w:bCs/>
          <w:sz w:val="20"/>
          <w:szCs w:val="20"/>
          <w:lang w:val="sr-Cyrl-CS"/>
        </w:rPr>
        <w:t xml:space="preserve">                                                      </w:t>
      </w:r>
      <w:r w:rsidRPr="00BE7280">
        <w:rPr>
          <w:b/>
          <w:bCs/>
          <w:sz w:val="20"/>
          <w:szCs w:val="20"/>
        </w:rPr>
        <w:t xml:space="preserve"> РУКОВОДИЛАЦ  ОДЕЉЕЊА</w:t>
      </w:r>
    </w:p>
    <w:p w:rsidR="00B0724A" w:rsidRPr="00BE7280" w:rsidRDefault="00B0724A" w:rsidP="00B0724A">
      <w:pPr>
        <w:pStyle w:val="NoSpacing"/>
        <w:rPr>
          <w:rFonts w:ascii="Times New Roman" w:hAnsi="Times New Roman"/>
          <w:sz w:val="20"/>
          <w:szCs w:val="20"/>
        </w:rPr>
      </w:pPr>
      <w:r w:rsidRPr="00BE7280">
        <w:rPr>
          <w:sz w:val="20"/>
          <w:szCs w:val="20"/>
        </w:rPr>
        <w:t xml:space="preserve">             </w:t>
      </w:r>
      <w:r w:rsidRPr="00BE7280">
        <w:rPr>
          <w:rFonts w:ascii="Times New Roman" w:hAnsi="Times New Roman"/>
          <w:sz w:val="20"/>
          <w:szCs w:val="20"/>
        </w:rPr>
        <w:t xml:space="preserve">Душица Маџаревић                                                         </w:t>
      </w:r>
      <w:r w:rsidR="003B1DEF">
        <w:rPr>
          <w:rFonts w:ascii="Times New Roman" w:hAnsi="Times New Roman"/>
          <w:sz w:val="20"/>
          <w:szCs w:val="20"/>
          <w:lang w:val="sr-Cyrl-CS"/>
        </w:rPr>
        <w:t xml:space="preserve">                                                     </w:t>
      </w:r>
      <w:r w:rsidRPr="00BE7280">
        <w:rPr>
          <w:rFonts w:ascii="Times New Roman" w:hAnsi="Times New Roman"/>
          <w:sz w:val="20"/>
          <w:szCs w:val="20"/>
        </w:rPr>
        <w:t>Др Дејан Манојловић</w:t>
      </w:r>
    </w:p>
    <w:p w:rsidR="00B0724A" w:rsidRPr="00BE7280" w:rsidRDefault="00B0724A" w:rsidP="00B0724A">
      <w:pPr>
        <w:tabs>
          <w:tab w:val="left" w:pos="-4860"/>
        </w:tabs>
        <w:jc w:val="both"/>
        <w:rPr>
          <w:noProof/>
          <w:sz w:val="20"/>
          <w:szCs w:val="20"/>
          <w:lang w:val="sr-Cyrl-CS"/>
        </w:rPr>
      </w:pPr>
    </w:p>
    <w:p w:rsidR="00B0724A" w:rsidRPr="00BE7280" w:rsidRDefault="00B0724A" w:rsidP="00B0724A">
      <w:pPr>
        <w:tabs>
          <w:tab w:val="left" w:pos="-4860"/>
        </w:tabs>
        <w:jc w:val="both"/>
        <w:rPr>
          <w:noProof/>
          <w:sz w:val="20"/>
          <w:szCs w:val="20"/>
          <w:lang w:val="sr-Cyrl-CS"/>
        </w:rPr>
      </w:pPr>
    </w:p>
    <w:p w:rsidR="006B2121" w:rsidRDefault="006B2121"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1111EC" w:rsidRPr="001111EC" w:rsidRDefault="001111EC" w:rsidP="00631111">
      <w:pPr>
        <w:ind w:firstLine="709"/>
        <w:jc w:val="both"/>
        <w:rPr>
          <w:sz w:val="20"/>
          <w:szCs w:val="20"/>
        </w:rPr>
      </w:pPr>
    </w:p>
    <w:p w:rsidR="003B1DEF" w:rsidRPr="003B1DEF" w:rsidRDefault="003B1DEF" w:rsidP="00631111">
      <w:pPr>
        <w:ind w:firstLine="709"/>
        <w:jc w:val="both"/>
        <w:rPr>
          <w:sz w:val="20"/>
          <w:szCs w:val="20"/>
          <w:lang w:val="sr-Cyrl-CS"/>
        </w:rPr>
      </w:pPr>
    </w:p>
    <w:p w:rsidR="006B2121" w:rsidRDefault="00501DF5" w:rsidP="00631111">
      <w:pPr>
        <w:ind w:firstLine="709"/>
        <w:jc w:val="both"/>
        <w:rPr>
          <w:sz w:val="20"/>
          <w:szCs w:val="20"/>
        </w:rPr>
      </w:pPr>
      <w:r>
        <w:rPr>
          <w:noProof/>
          <w:sz w:val="20"/>
          <w:szCs w:val="20"/>
        </w:rPr>
        <w:pict>
          <v:line id="_x0000_s1109" style="position:absolute;left:0;text-align:left;z-index:251673600" from="176.75pt,1.2pt" to="356.75pt,1.2pt" strokecolor="#339" strokeweight="1.25pt"/>
        </w:pict>
      </w:r>
    </w:p>
    <w:p w:rsidR="006B2121" w:rsidRDefault="006B2121" w:rsidP="00631111">
      <w:pPr>
        <w:ind w:firstLine="709"/>
        <w:jc w:val="both"/>
        <w:rPr>
          <w:sz w:val="20"/>
          <w:szCs w:val="20"/>
        </w:rPr>
      </w:pPr>
    </w:p>
    <w:p w:rsidR="00B0724A" w:rsidRPr="001911FD" w:rsidRDefault="00B0724A" w:rsidP="00B0724A">
      <w:pPr>
        <w:pStyle w:val="Heading1"/>
        <w:rPr>
          <w:sz w:val="20"/>
          <w:szCs w:val="20"/>
        </w:rPr>
      </w:pPr>
      <w:r w:rsidRPr="001911FD">
        <w:rPr>
          <w:sz w:val="20"/>
          <w:szCs w:val="20"/>
        </w:rPr>
        <w:t xml:space="preserve">Р </w:t>
      </w:r>
      <w:r w:rsidRPr="001911FD">
        <w:rPr>
          <w:sz w:val="20"/>
          <w:szCs w:val="20"/>
          <w:lang w:val="ru-RU"/>
        </w:rPr>
        <w:t xml:space="preserve"> </w:t>
      </w:r>
      <w:r w:rsidRPr="001911FD">
        <w:rPr>
          <w:sz w:val="20"/>
          <w:szCs w:val="20"/>
        </w:rPr>
        <w:t>е</w:t>
      </w:r>
      <w:r w:rsidRPr="001911FD">
        <w:rPr>
          <w:sz w:val="20"/>
          <w:szCs w:val="20"/>
          <w:lang w:val="ru-RU"/>
        </w:rPr>
        <w:t xml:space="preserve"> </w:t>
      </w:r>
      <w:r w:rsidRPr="001911FD">
        <w:rPr>
          <w:sz w:val="20"/>
          <w:szCs w:val="20"/>
        </w:rPr>
        <w:t xml:space="preserve"> п</w:t>
      </w:r>
      <w:r w:rsidRPr="001911FD">
        <w:rPr>
          <w:sz w:val="20"/>
          <w:szCs w:val="20"/>
          <w:lang w:val="ru-RU"/>
        </w:rPr>
        <w:t xml:space="preserve"> </w:t>
      </w:r>
      <w:r w:rsidRPr="001911FD">
        <w:rPr>
          <w:sz w:val="20"/>
          <w:szCs w:val="20"/>
        </w:rPr>
        <w:t xml:space="preserve"> у</w:t>
      </w:r>
      <w:r w:rsidRPr="001911FD">
        <w:rPr>
          <w:sz w:val="20"/>
          <w:szCs w:val="20"/>
          <w:lang w:val="ru-RU"/>
        </w:rPr>
        <w:t xml:space="preserve"> </w:t>
      </w:r>
      <w:r w:rsidRPr="001911FD">
        <w:rPr>
          <w:sz w:val="20"/>
          <w:szCs w:val="20"/>
        </w:rPr>
        <w:t xml:space="preserve"> б</w:t>
      </w:r>
      <w:r w:rsidRPr="001911FD">
        <w:rPr>
          <w:sz w:val="20"/>
          <w:szCs w:val="20"/>
          <w:lang w:val="ru-RU"/>
        </w:rPr>
        <w:t xml:space="preserve"> </w:t>
      </w:r>
      <w:r w:rsidRPr="001911FD">
        <w:rPr>
          <w:sz w:val="20"/>
          <w:szCs w:val="20"/>
        </w:rPr>
        <w:t xml:space="preserve"> л</w:t>
      </w:r>
      <w:r w:rsidRPr="001911FD">
        <w:rPr>
          <w:sz w:val="20"/>
          <w:szCs w:val="20"/>
          <w:lang w:val="ru-RU"/>
        </w:rPr>
        <w:t xml:space="preserve"> </w:t>
      </w:r>
      <w:r w:rsidRPr="001911FD">
        <w:rPr>
          <w:sz w:val="20"/>
          <w:szCs w:val="20"/>
        </w:rPr>
        <w:t xml:space="preserve"> и</w:t>
      </w:r>
      <w:r w:rsidRPr="001911FD">
        <w:rPr>
          <w:sz w:val="20"/>
          <w:szCs w:val="20"/>
          <w:lang w:val="ru-RU"/>
        </w:rPr>
        <w:t xml:space="preserve"> </w:t>
      </w:r>
      <w:r w:rsidRPr="001911FD">
        <w:rPr>
          <w:sz w:val="20"/>
          <w:szCs w:val="20"/>
        </w:rPr>
        <w:t xml:space="preserve"> к</w:t>
      </w:r>
      <w:r w:rsidRPr="001911FD">
        <w:rPr>
          <w:sz w:val="20"/>
          <w:szCs w:val="20"/>
          <w:lang w:val="ru-RU"/>
        </w:rPr>
        <w:t xml:space="preserve"> </w:t>
      </w:r>
      <w:r w:rsidRPr="001911FD">
        <w:rPr>
          <w:sz w:val="20"/>
          <w:szCs w:val="20"/>
        </w:rPr>
        <w:t xml:space="preserve"> а </w:t>
      </w:r>
      <w:r w:rsidRPr="001911FD">
        <w:rPr>
          <w:sz w:val="20"/>
          <w:szCs w:val="20"/>
          <w:lang w:val="ru-RU"/>
        </w:rPr>
        <w:t xml:space="preserve">  </w:t>
      </w:r>
      <w:r w:rsidRPr="001911FD">
        <w:rPr>
          <w:sz w:val="20"/>
          <w:szCs w:val="20"/>
        </w:rPr>
        <w:t xml:space="preserve"> С</w:t>
      </w:r>
      <w:r w:rsidRPr="001911FD">
        <w:rPr>
          <w:sz w:val="20"/>
          <w:szCs w:val="20"/>
          <w:lang w:val="ru-RU"/>
        </w:rPr>
        <w:t xml:space="preserve"> </w:t>
      </w:r>
      <w:r w:rsidRPr="001911FD">
        <w:rPr>
          <w:sz w:val="20"/>
          <w:szCs w:val="20"/>
        </w:rPr>
        <w:t xml:space="preserve"> р</w:t>
      </w:r>
      <w:r w:rsidRPr="001911FD">
        <w:rPr>
          <w:sz w:val="20"/>
          <w:szCs w:val="20"/>
          <w:lang w:val="ru-RU"/>
        </w:rPr>
        <w:t xml:space="preserve"> </w:t>
      </w:r>
      <w:r w:rsidRPr="001911FD">
        <w:rPr>
          <w:sz w:val="20"/>
          <w:szCs w:val="20"/>
        </w:rPr>
        <w:t xml:space="preserve"> б</w:t>
      </w:r>
      <w:r w:rsidRPr="001911FD">
        <w:rPr>
          <w:sz w:val="20"/>
          <w:szCs w:val="20"/>
          <w:lang w:val="ru-RU"/>
        </w:rPr>
        <w:t xml:space="preserve"> </w:t>
      </w:r>
      <w:r w:rsidRPr="001911FD">
        <w:rPr>
          <w:sz w:val="20"/>
          <w:szCs w:val="20"/>
        </w:rPr>
        <w:t xml:space="preserve"> и</w:t>
      </w:r>
      <w:r w:rsidRPr="001911FD">
        <w:rPr>
          <w:sz w:val="20"/>
          <w:szCs w:val="20"/>
          <w:lang w:val="ru-RU"/>
        </w:rPr>
        <w:t xml:space="preserve"> </w:t>
      </w:r>
      <w:r w:rsidRPr="001911FD">
        <w:rPr>
          <w:sz w:val="20"/>
          <w:szCs w:val="20"/>
        </w:rPr>
        <w:t xml:space="preserve"> ј</w:t>
      </w:r>
      <w:r w:rsidRPr="001911FD">
        <w:rPr>
          <w:sz w:val="20"/>
          <w:szCs w:val="20"/>
          <w:lang w:val="ru-RU"/>
        </w:rPr>
        <w:t xml:space="preserve"> </w:t>
      </w:r>
      <w:r w:rsidRPr="001911FD">
        <w:rPr>
          <w:sz w:val="20"/>
          <w:szCs w:val="20"/>
        </w:rPr>
        <w:t xml:space="preserve"> а </w:t>
      </w:r>
    </w:p>
    <w:p w:rsidR="00B0724A" w:rsidRPr="001911FD" w:rsidRDefault="00B0724A" w:rsidP="00B0724A">
      <w:pPr>
        <w:rPr>
          <w:sz w:val="20"/>
          <w:szCs w:val="20"/>
          <w:lang w:val="sr-Cyrl-CS"/>
        </w:rPr>
      </w:pPr>
      <w:r w:rsidRPr="001911FD">
        <w:rPr>
          <w:sz w:val="20"/>
          <w:szCs w:val="20"/>
          <w:lang w:val="sr-Cyrl-CS"/>
        </w:rPr>
        <w:t>ОПШТИНА ИВАЊИЦА</w:t>
      </w:r>
    </w:p>
    <w:p w:rsidR="00B0724A" w:rsidRPr="001911FD" w:rsidRDefault="00B0724A" w:rsidP="00B0724A">
      <w:pPr>
        <w:rPr>
          <w:sz w:val="20"/>
          <w:szCs w:val="20"/>
          <w:lang w:val="sr-Cyrl-CS"/>
        </w:rPr>
      </w:pPr>
      <w:r w:rsidRPr="001911FD">
        <w:rPr>
          <w:sz w:val="20"/>
          <w:szCs w:val="20"/>
          <w:lang w:val="sr-Cyrl-CS"/>
        </w:rPr>
        <w:t>ОПШТИНСКА УПРАВА</w:t>
      </w:r>
    </w:p>
    <w:p w:rsidR="00B0724A" w:rsidRPr="001911FD" w:rsidRDefault="00B0724A" w:rsidP="00B0724A">
      <w:pPr>
        <w:rPr>
          <w:b/>
          <w:sz w:val="20"/>
          <w:szCs w:val="20"/>
          <w:lang w:val="ru-RU"/>
        </w:rPr>
      </w:pPr>
      <w:r w:rsidRPr="001911FD">
        <w:rPr>
          <w:b/>
          <w:sz w:val="20"/>
          <w:szCs w:val="20"/>
          <w:lang w:val="ru-RU"/>
        </w:rPr>
        <w:t xml:space="preserve">-Одељење за пољопривреду и </w:t>
      </w:r>
    </w:p>
    <w:p w:rsidR="00B0724A" w:rsidRPr="001911FD" w:rsidRDefault="00B0724A" w:rsidP="00B0724A">
      <w:pPr>
        <w:rPr>
          <w:sz w:val="20"/>
          <w:szCs w:val="20"/>
          <w:lang w:val="ru-RU"/>
        </w:rPr>
      </w:pPr>
      <w:r w:rsidRPr="001911FD">
        <w:rPr>
          <w:b/>
          <w:sz w:val="20"/>
          <w:szCs w:val="20"/>
          <w:lang w:val="ru-RU"/>
        </w:rPr>
        <w:t>заштиту животне средине-</w:t>
      </w:r>
    </w:p>
    <w:p w:rsidR="00B0724A" w:rsidRPr="001911FD" w:rsidRDefault="00B0724A" w:rsidP="00B0724A">
      <w:pPr>
        <w:rPr>
          <w:sz w:val="20"/>
          <w:szCs w:val="20"/>
          <w:lang w:val="ru-RU"/>
        </w:rPr>
      </w:pPr>
      <w:r w:rsidRPr="001911FD">
        <w:rPr>
          <w:sz w:val="20"/>
          <w:szCs w:val="20"/>
          <w:lang w:val="sr-Cyrl-CS"/>
        </w:rPr>
        <w:t>Број: 320-26/2021-09</w:t>
      </w:r>
    </w:p>
    <w:p w:rsidR="00B0724A" w:rsidRPr="001911FD" w:rsidRDefault="00B0724A" w:rsidP="00B0724A">
      <w:pPr>
        <w:rPr>
          <w:sz w:val="20"/>
          <w:szCs w:val="20"/>
          <w:lang w:val="sr-Cyrl-CS"/>
        </w:rPr>
      </w:pPr>
      <w:r w:rsidRPr="001911FD">
        <w:rPr>
          <w:sz w:val="20"/>
          <w:szCs w:val="20"/>
        </w:rPr>
        <w:t>13</w:t>
      </w:r>
      <w:r w:rsidRPr="001911FD">
        <w:rPr>
          <w:sz w:val="20"/>
          <w:szCs w:val="20"/>
          <w:lang w:val="ru-RU"/>
        </w:rPr>
        <w:t>.0</w:t>
      </w:r>
      <w:r w:rsidRPr="001911FD">
        <w:rPr>
          <w:sz w:val="20"/>
          <w:szCs w:val="20"/>
        </w:rPr>
        <w:t>7</w:t>
      </w:r>
      <w:r w:rsidRPr="001911FD">
        <w:rPr>
          <w:sz w:val="20"/>
          <w:szCs w:val="20"/>
          <w:lang w:val="ru-RU"/>
        </w:rPr>
        <w:t>.</w:t>
      </w:r>
      <w:r w:rsidRPr="001911FD">
        <w:rPr>
          <w:sz w:val="20"/>
          <w:szCs w:val="20"/>
          <w:lang w:val="sr-Cyrl-CS"/>
        </w:rPr>
        <w:t>2021. године</w:t>
      </w:r>
    </w:p>
    <w:p w:rsidR="00B0724A" w:rsidRPr="001911FD" w:rsidRDefault="00B0724A" w:rsidP="00B0724A">
      <w:pPr>
        <w:jc w:val="both"/>
        <w:rPr>
          <w:sz w:val="20"/>
          <w:szCs w:val="20"/>
        </w:rPr>
      </w:pPr>
    </w:p>
    <w:p w:rsidR="00B0724A" w:rsidRPr="001911FD" w:rsidRDefault="00B0724A" w:rsidP="00B0724A">
      <w:pPr>
        <w:jc w:val="both"/>
        <w:rPr>
          <w:b/>
          <w:sz w:val="20"/>
          <w:szCs w:val="20"/>
          <w:lang w:val="sr-Cyrl-CS"/>
        </w:rPr>
      </w:pPr>
    </w:p>
    <w:p w:rsidR="00B0724A" w:rsidRPr="001911FD" w:rsidRDefault="00B0724A" w:rsidP="00B0724A">
      <w:pPr>
        <w:jc w:val="both"/>
        <w:rPr>
          <w:b/>
          <w:sz w:val="20"/>
          <w:szCs w:val="20"/>
          <w:lang w:val="sr-Cyrl-CS"/>
        </w:rPr>
      </w:pPr>
    </w:p>
    <w:p w:rsidR="00B0724A" w:rsidRPr="001911FD" w:rsidRDefault="00B0724A" w:rsidP="00B0724A">
      <w:pPr>
        <w:jc w:val="center"/>
        <w:rPr>
          <w:b/>
          <w:sz w:val="20"/>
          <w:szCs w:val="20"/>
        </w:rPr>
      </w:pPr>
      <w:r w:rsidRPr="001911FD">
        <w:rPr>
          <w:b/>
          <w:sz w:val="20"/>
          <w:szCs w:val="20"/>
          <w:lang w:val="sr-Cyrl-CS"/>
        </w:rPr>
        <w:t>ЈАВНИ ПОЗИВ</w:t>
      </w:r>
    </w:p>
    <w:p w:rsidR="00B0724A" w:rsidRPr="001911FD" w:rsidRDefault="00B0724A" w:rsidP="00B0724A">
      <w:pPr>
        <w:jc w:val="center"/>
        <w:rPr>
          <w:b/>
          <w:sz w:val="20"/>
          <w:szCs w:val="20"/>
          <w:lang w:val="sr-Cyrl-CS"/>
        </w:rPr>
      </w:pPr>
      <w:r w:rsidRPr="001911FD">
        <w:rPr>
          <w:b/>
          <w:sz w:val="20"/>
          <w:szCs w:val="20"/>
          <w:lang w:val="sr-Cyrl-CS"/>
        </w:rPr>
        <w:t xml:space="preserve">ЗА ОСТВАРИВАЊЕ ПРАВА КОРИШЋЕЊА БЕЗ ПЛАЋАЊА НАКНАДЕ ПОЉОПРИВРЕДНОГ ЗЕМЉИШТА У ДРЖАВНОЈ СВОЈИНИ НА ТЕРИТОРИЈИ </w:t>
      </w:r>
    </w:p>
    <w:p w:rsidR="00B0724A" w:rsidRPr="001911FD" w:rsidRDefault="00B0724A" w:rsidP="00B0724A">
      <w:pPr>
        <w:jc w:val="center"/>
        <w:rPr>
          <w:b/>
          <w:sz w:val="20"/>
          <w:szCs w:val="20"/>
          <w:lang w:val="sr-Cyrl-CS"/>
        </w:rPr>
      </w:pPr>
      <w:r w:rsidRPr="001911FD">
        <w:rPr>
          <w:b/>
          <w:sz w:val="20"/>
          <w:szCs w:val="20"/>
          <w:lang w:val="sr-Cyrl-CS"/>
        </w:rPr>
        <w:t>ОПШТИНЕ ИВАЊИЦА ЗА 20</w:t>
      </w:r>
      <w:r w:rsidRPr="001911FD">
        <w:rPr>
          <w:b/>
          <w:sz w:val="20"/>
          <w:szCs w:val="20"/>
        </w:rPr>
        <w:t>22</w:t>
      </w:r>
      <w:r w:rsidRPr="001911FD">
        <w:rPr>
          <w:b/>
          <w:sz w:val="20"/>
          <w:szCs w:val="20"/>
          <w:lang w:val="sr-Cyrl-CS"/>
        </w:rPr>
        <w:t>. ГОДИНУ</w:t>
      </w:r>
    </w:p>
    <w:p w:rsidR="00B0724A" w:rsidRPr="001911FD" w:rsidRDefault="00B0724A" w:rsidP="00B0724A">
      <w:pPr>
        <w:jc w:val="both"/>
        <w:rPr>
          <w:sz w:val="20"/>
          <w:szCs w:val="20"/>
        </w:rPr>
      </w:pPr>
    </w:p>
    <w:p w:rsidR="00B0724A" w:rsidRPr="001911FD" w:rsidRDefault="00B0724A" w:rsidP="00B0724A">
      <w:pPr>
        <w:jc w:val="both"/>
        <w:rPr>
          <w:sz w:val="20"/>
          <w:szCs w:val="20"/>
          <w:lang w:val="sr-Cyrl-CS"/>
        </w:rPr>
      </w:pPr>
    </w:p>
    <w:p w:rsidR="00B0724A" w:rsidRPr="001911FD" w:rsidRDefault="00B0724A" w:rsidP="00B0724A">
      <w:pPr>
        <w:jc w:val="both"/>
        <w:rPr>
          <w:sz w:val="20"/>
          <w:szCs w:val="20"/>
          <w:lang w:val="sr-Cyrl-CS"/>
        </w:rPr>
      </w:pPr>
    </w:p>
    <w:p w:rsidR="00B0724A" w:rsidRPr="001911FD" w:rsidRDefault="00B0724A" w:rsidP="00B0724A">
      <w:pPr>
        <w:ind w:firstLine="720"/>
        <w:jc w:val="both"/>
        <w:rPr>
          <w:sz w:val="20"/>
          <w:szCs w:val="20"/>
          <w:lang w:val="sr-Cyrl-CS"/>
        </w:rPr>
      </w:pPr>
      <w:r w:rsidRPr="001911FD">
        <w:rPr>
          <w:sz w:val="20"/>
          <w:szCs w:val="20"/>
          <w:lang w:val="sr-Cyrl-CS"/>
        </w:rPr>
        <w:t xml:space="preserve">У складу са Законом о пољопривредном земљишту (“Службени гласник РС”, број 62/06,65/08-др закон, 41/09, 112/2015, 80/17 и 95/18-др закон) </w:t>
      </w:r>
      <w:r w:rsidRPr="001911FD">
        <w:rPr>
          <w:sz w:val="20"/>
          <w:szCs w:val="20"/>
        </w:rPr>
        <w:t xml:space="preserve"> и </w:t>
      </w:r>
      <w:r w:rsidRPr="001911FD">
        <w:rPr>
          <w:sz w:val="20"/>
          <w:szCs w:val="20"/>
          <w:lang w:val="sr-Cyrl-CS"/>
        </w:rPr>
        <w:t>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1911FD">
        <w:rPr>
          <w:sz w:val="20"/>
          <w:szCs w:val="20"/>
        </w:rPr>
        <w:t xml:space="preserve">, </w:t>
      </w:r>
      <w:r w:rsidRPr="001911FD">
        <w:rPr>
          <w:sz w:val="20"/>
          <w:szCs w:val="20"/>
          <w:lang w:val="sr-Cyrl-CS"/>
        </w:rPr>
        <w:t xml:space="preserve">45/2019, 3/2020, 25/2020 и 63/2021), Комисија за израду Годишњег програма заштите, уређења и коришћења пољопривредног земљишта општине </w:t>
      </w:r>
      <w:r w:rsidRPr="001911FD">
        <w:rPr>
          <w:sz w:val="20"/>
          <w:szCs w:val="20"/>
        </w:rPr>
        <w:t xml:space="preserve">Ивањица </w:t>
      </w:r>
      <w:r w:rsidRPr="001911FD">
        <w:rPr>
          <w:sz w:val="20"/>
          <w:szCs w:val="20"/>
          <w:lang w:val="sr-Cyrl-CS"/>
        </w:rPr>
        <w:t>(у даљем тексту: Комисија)</w:t>
      </w:r>
      <w:r w:rsidRPr="001911FD">
        <w:rPr>
          <w:i/>
          <w:sz w:val="20"/>
          <w:szCs w:val="20"/>
        </w:rPr>
        <w:t xml:space="preserve"> </w:t>
      </w:r>
      <w:r w:rsidRPr="001911FD">
        <w:rPr>
          <w:sz w:val="20"/>
          <w:szCs w:val="20"/>
        </w:rPr>
        <w:t xml:space="preserve">расписује </w:t>
      </w:r>
      <w:r w:rsidRPr="001911FD">
        <w:rPr>
          <w:b/>
          <w:sz w:val="20"/>
          <w:szCs w:val="20"/>
          <w:lang w:val="sr-Cyrl-CS"/>
        </w:rPr>
        <w:t>јавни позив</w:t>
      </w:r>
      <w:r w:rsidRPr="001911FD">
        <w:rPr>
          <w:b/>
          <w:i/>
          <w:sz w:val="20"/>
          <w:szCs w:val="20"/>
          <w:lang w:val="sr-Cyrl-CS"/>
        </w:rPr>
        <w:t xml:space="preserve"> </w:t>
      </w:r>
      <w:r w:rsidRPr="001911FD">
        <w:rPr>
          <w:sz w:val="20"/>
          <w:szCs w:val="20"/>
          <w:lang w:val="sr-Cyrl-CS"/>
        </w:rPr>
        <w:t>којим обавештава:</w:t>
      </w:r>
    </w:p>
    <w:p w:rsidR="00B0724A" w:rsidRPr="001911FD" w:rsidRDefault="00B0724A" w:rsidP="00B0724A">
      <w:pPr>
        <w:ind w:firstLine="720"/>
        <w:jc w:val="both"/>
        <w:rPr>
          <w:sz w:val="20"/>
          <w:szCs w:val="20"/>
          <w:lang w:val="sr-Cyrl-CS"/>
        </w:rPr>
      </w:pPr>
    </w:p>
    <w:p w:rsidR="00B0724A" w:rsidRPr="001911FD" w:rsidRDefault="00B0724A" w:rsidP="008078E5">
      <w:pPr>
        <w:numPr>
          <w:ilvl w:val="0"/>
          <w:numId w:val="34"/>
        </w:numPr>
        <w:jc w:val="both"/>
        <w:rPr>
          <w:sz w:val="20"/>
          <w:szCs w:val="20"/>
          <w:lang w:val="sr-Cyrl-CS"/>
        </w:rPr>
      </w:pPr>
      <w:r w:rsidRPr="001911FD">
        <w:rPr>
          <w:sz w:val="20"/>
          <w:szCs w:val="20"/>
          <w:lang w:val="sr-Cyrl-CS"/>
        </w:rPr>
        <w:t>образовн</w:t>
      </w:r>
      <w:r w:rsidRPr="001911FD">
        <w:rPr>
          <w:sz w:val="20"/>
          <w:szCs w:val="20"/>
        </w:rPr>
        <w:t>e</w:t>
      </w:r>
      <w:r w:rsidRPr="001911FD">
        <w:rPr>
          <w:sz w:val="20"/>
          <w:szCs w:val="20"/>
          <w:lang w:val="sr-Cyrl-CS"/>
        </w:rPr>
        <w:t xml:space="preserve"> установ</w:t>
      </w:r>
      <w:r w:rsidRPr="001911FD">
        <w:rPr>
          <w:sz w:val="20"/>
          <w:szCs w:val="20"/>
        </w:rPr>
        <w:t>e</w:t>
      </w:r>
      <w:r w:rsidRPr="001911FD">
        <w:rPr>
          <w:sz w:val="20"/>
          <w:szCs w:val="20"/>
          <w:lang w:val="sr-Cyrl-CS"/>
        </w:rPr>
        <w:t xml:space="preserve"> - школ</w:t>
      </w:r>
      <w:r w:rsidRPr="001911FD">
        <w:rPr>
          <w:sz w:val="20"/>
          <w:szCs w:val="20"/>
        </w:rPr>
        <w:t>e</w:t>
      </w:r>
      <w:r w:rsidRPr="001911FD">
        <w:rPr>
          <w:sz w:val="20"/>
          <w:szCs w:val="20"/>
          <w:lang w:val="sr-Cyrl-CS"/>
        </w:rPr>
        <w:t>, стручн</w:t>
      </w:r>
      <w:r w:rsidRPr="001911FD">
        <w:rPr>
          <w:sz w:val="20"/>
          <w:szCs w:val="20"/>
        </w:rPr>
        <w:t>e</w:t>
      </w:r>
      <w:r w:rsidRPr="001911FD">
        <w:rPr>
          <w:sz w:val="20"/>
          <w:szCs w:val="20"/>
          <w:lang w:val="sr-Cyrl-CS"/>
        </w:rPr>
        <w:t xml:space="preserve"> пољопривредн</w:t>
      </w:r>
      <w:r w:rsidRPr="001911FD">
        <w:rPr>
          <w:sz w:val="20"/>
          <w:szCs w:val="20"/>
        </w:rPr>
        <w:t>e</w:t>
      </w:r>
      <w:r w:rsidRPr="001911FD">
        <w:rPr>
          <w:sz w:val="20"/>
          <w:szCs w:val="20"/>
          <w:lang w:val="sr-Cyrl-CS"/>
        </w:rPr>
        <w:t xml:space="preserve"> служб</w:t>
      </w:r>
      <w:r w:rsidRPr="001911FD">
        <w:rPr>
          <w:sz w:val="20"/>
          <w:szCs w:val="20"/>
        </w:rPr>
        <w:t>e</w:t>
      </w:r>
      <w:r w:rsidRPr="001911FD">
        <w:rPr>
          <w:sz w:val="20"/>
          <w:szCs w:val="20"/>
          <w:lang w:val="sr-Cyrl-CS"/>
        </w:rPr>
        <w:t xml:space="preserve"> и социјалн</w:t>
      </w:r>
      <w:r w:rsidRPr="001911FD">
        <w:rPr>
          <w:sz w:val="20"/>
          <w:szCs w:val="20"/>
        </w:rPr>
        <w:t>e</w:t>
      </w:r>
      <w:r w:rsidRPr="001911FD">
        <w:rPr>
          <w:sz w:val="20"/>
          <w:szCs w:val="20"/>
          <w:lang w:val="sr-Cyrl-CS"/>
        </w:rPr>
        <w:t xml:space="preserve"> установ</w:t>
      </w:r>
      <w:r w:rsidRPr="001911FD">
        <w:rPr>
          <w:sz w:val="20"/>
          <w:szCs w:val="20"/>
        </w:rPr>
        <w:t>e</w:t>
      </w:r>
      <w:r w:rsidRPr="001911FD">
        <w:rPr>
          <w:sz w:val="20"/>
          <w:szCs w:val="20"/>
          <w:lang w:val="sr-Cyrl-CS"/>
        </w:rPr>
        <w:t xml:space="preserve"> </w:t>
      </w:r>
      <w:r w:rsidRPr="001911FD">
        <w:rPr>
          <w:sz w:val="20"/>
          <w:szCs w:val="20"/>
        </w:rPr>
        <w:t>да им се може дати на коришћење</w:t>
      </w:r>
      <w:r w:rsidRPr="001911FD">
        <w:rPr>
          <w:sz w:val="20"/>
          <w:szCs w:val="20"/>
          <w:lang w:val="sr-Cyrl-CS"/>
        </w:rPr>
        <w:t xml:space="preserve"> површина пољопривредног земљишта у државној својини која је примерена делатности којом се баве, а највише до 100 хектара;</w:t>
      </w:r>
    </w:p>
    <w:p w:rsidR="00B0724A" w:rsidRPr="001911FD" w:rsidRDefault="00B0724A" w:rsidP="008078E5">
      <w:pPr>
        <w:numPr>
          <w:ilvl w:val="0"/>
          <w:numId w:val="34"/>
        </w:numPr>
        <w:jc w:val="both"/>
        <w:rPr>
          <w:sz w:val="20"/>
          <w:szCs w:val="20"/>
          <w:lang w:val="sr-Cyrl-CS"/>
        </w:rPr>
      </w:pPr>
      <w:r w:rsidRPr="001911FD">
        <w:rPr>
          <w:sz w:val="20"/>
          <w:szCs w:val="20"/>
          <w:lang w:val="sr-Cyrl-CS"/>
        </w:rPr>
        <w:t>високообразовн</w:t>
      </w:r>
      <w:r w:rsidRPr="001911FD">
        <w:rPr>
          <w:sz w:val="20"/>
          <w:szCs w:val="20"/>
        </w:rPr>
        <w:t>e</w:t>
      </w:r>
      <w:r w:rsidRPr="001911FD">
        <w:rPr>
          <w:sz w:val="20"/>
          <w:szCs w:val="20"/>
          <w:lang w:val="sr-Cyrl-CS"/>
        </w:rPr>
        <w:t xml:space="preserve"> установ</w:t>
      </w:r>
      <w:r w:rsidRPr="001911FD">
        <w:rPr>
          <w:sz w:val="20"/>
          <w:szCs w:val="20"/>
        </w:rPr>
        <w:t>e</w:t>
      </w:r>
      <w:r w:rsidRPr="001911FD">
        <w:rPr>
          <w:sz w:val="20"/>
          <w:szCs w:val="20"/>
          <w:lang w:val="sr-Cyrl-CS"/>
        </w:rPr>
        <w:t xml:space="preserve"> - факултет</w:t>
      </w:r>
      <w:r w:rsidRPr="001911FD">
        <w:rPr>
          <w:sz w:val="20"/>
          <w:szCs w:val="20"/>
        </w:rPr>
        <w:t>e</w:t>
      </w:r>
      <w:r w:rsidRPr="001911FD">
        <w:rPr>
          <w:sz w:val="20"/>
          <w:szCs w:val="20"/>
          <w:lang w:val="sr-Cyrl-CS"/>
        </w:rPr>
        <w:t xml:space="preserve"> и научн</w:t>
      </w:r>
      <w:r w:rsidRPr="001911FD">
        <w:rPr>
          <w:sz w:val="20"/>
          <w:szCs w:val="20"/>
        </w:rPr>
        <w:t>e</w:t>
      </w:r>
      <w:r w:rsidRPr="001911FD">
        <w:rPr>
          <w:sz w:val="20"/>
          <w:szCs w:val="20"/>
          <w:lang w:val="sr-Cyrl-CS"/>
        </w:rPr>
        <w:t xml:space="preserve"> институт</w:t>
      </w:r>
      <w:r w:rsidRPr="001911FD">
        <w:rPr>
          <w:sz w:val="20"/>
          <w:szCs w:val="20"/>
        </w:rPr>
        <w:t>e</w:t>
      </w:r>
      <w:r w:rsidRPr="001911FD">
        <w:rPr>
          <w:sz w:val="20"/>
          <w:szCs w:val="20"/>
          <w:lang w:val="sr-Cyrl-CS"/>
        </w:rPr>
        <w:t xml:space="preserve"> чији је оснивач држава и установ</w:t>
      </w:r>
      <w:r w:rsidRPr="001911FD">
        <w:rPr>
          <w:sz w:val="20"/>
          <w:szCs w:val="20"/>
        </w:rPr>
        <w:t>e</w:t>
      </w:r>
      <w:r w:rsidRPr="001911FD">
        <w:rPr>
          <w:sz w:val="20"/>
          <w:szCs w:val="20"/>
          <w:lang w:val="sr-Cyrl-CS"/>
        </w:rPr>
        <w:t xml:space="preserve"> за извршење кривичних санкција</w:t>
      </w:r>
      <w:r w:rsidRPr="001911FD">
        <w:rPr>
          <w:sz w:val="20"/>
          <w:szCs w:val="20"/>
        </w:rPr>
        <w:t xml:space="preserve"> да им се може дати на коришћење</w:t>
      </w:r>
      <w:r w:rsidRPr="001911FD">
        <w:rPr>
          <w:sz w:val="20"/>
          <w:szCs w:val="20"/>
          <w:lang w:val="sr-Cyrl-CS"/>
        </w:rPr>
        <w:t xml:space="preserve"> површина пољопривредног земљишта у државној својини која је примерена делатности којом се баве, а највише до 1.000 хектара;</w:t>
      </w:r>
    </w:p>
    <w:p w:rsidR="00B0724A" w:rsidRPr="001911FD" w:rsidRDefault="00B0724A" w:rsidP="008078E5">
      <w:pPr>
        <w:numPr>
          <w:ilvl w:val="0"/>
          <w:numId w:val="34"/>
        </w:numPr>
        <w:jc w:val="both"/>
        <w:rPr>
          <w:sz w:val="20"/>
          <w:szCs w:val="20"/>
          <w:lang w:val="sr-Cyrl-CS"/>
        </w:rPr>
      </w:pPr>
      <w:r w:rsidRPr="001911FD">
        <w:rPr>
          <w:sz w:val="20"/>
          <w:szCs w:val="20"/>
          <w:lang w:val="sr-Cyrl-CS"/>
        </w:rPr>
        <w:t>правн</w:t>
      </w:r>
      <w:r w:rsidRPr="001911FD">
        <w:rPr>
          <w:sz w:val="20"/>
          <w:szCs w:val="20"/>
        </w:rPr>
        <w:t>a</w:t>
      </w:r>
      <w:r w:rsidRPr="001911FD">
        <w:rPr>
          <w:sz w:val="20"/>
          <w:szCs w:val="20"/>
          <w:lang w:val="sr-Cyrl-CS"/>
        </w:rPr>
        <w:t xml:space="preserve"> лиц</w:t>
      </w:r>
      <w:r w:rsidRPr="001911FD">
        <w:rPr>
          <w:sz w:val="20"/>
          <w:szCs w:val="20"/>
        </w:rPr>
        <w:t>a</w:t>
      </w:r>
      <w:r w:rsidRPr="001911FD">
        <w:rPr>
          <w:sz w:val="20"/>
          <w:szCs w:val="20"/>
          <w:lang w:val="sr-Cyrl-CS"/>
        </w:rPr>
        <w:t xml:space="preserve"> у државној својини регистрована за послове у области шумарства;</w:t>
      </w:r>
    </w:p>
    <w:p w:rsidR="00B0724A" w:rsidRPr="001911FD" w:rsidRDefault="00B0724A" w:rsidP="00B0724A">
      <w:pPr>
        <w:jc w:val="both"/>
        <w:rPr>
          <w:sz w:val="20"/>
          <w:szCs w:val="20"/>
          <w:lang w:val="sr-Cyrl-CS"/>
        </w:rPr>
      </w:pPr>
    </w:p>
    <w:p w:rsidR="00B0724A" w:rsidRPr="001911FD" w:rsidRDefault="00B0724A" w:rsidP="00B0724A">
      <w:pPr>
        <w:jc w:val="both"/>
        <w:rPr>
          <w:b/>
          <w:sz w:val="20"/>
          <w:szCs w:val="20"/>
        </w:rPr>
      </w:pPr>
      <w:r w:rsidRPr="001911FD">
        <w:rPr>
          <w:sz w:val="20"/>
          <w:szCs w:val="20"/>
          <w:lang w:val="sr-Cyrl-CS"/>
        </w:rPr>
        <w:t>да доставе потребну документацију ради остваривања коришћења без плаћања накнаде пољопривредног земљишта у државној својини на територији општине Ивањица за 202</w:t>
      </w:r>
      <w:r w:rsidRPr="001911FD">
        <w:rPr>
          <w:sz w:val="20"/>
          <w:szCs w:val="20"/>
        </w:rPr>
        <w:t>2</w:t>
      </w:r>
      <w:r w:rsidRPr="001911FD">
        <w:rPr>
          <w:sz w:val="20"/>
          <w:szCs w:val="20"/>
          <w:lang w:val="sr-Cyrl-CS"/>
        </w:rPr>
        <w:t>. годину, до дана</w:t>
      </w:r>
      <w:r w:rsidRPr="001911FD">
        <w:rPr>
          <w:b/>
          <w:sz w:val="20"/>
          <w:szCs w:val="20"/>
          <w:lang w:val="sr-Cyrl-CS"/>
        </w:rPr>
        <w:t xml:space="preserve"> 31.октобра 20</w:t>
      </w:r>
      <w:r w:rsidRPr="001911FD">
        <w:rPr>
          <w:b/>
          <w:sz w:val="20"/>
          <w:szCs w:val="20"/>
        </w:rPr>
        <w:t>21</w:t>
      </w:r>
      <w:r w:rsidRPr="001911FD">
        <w:rPr>
          <w:b/>
          <w:sz w:val="20"/>
          <w:szCs w:val="20"/>
          <w:lang w:val="sr-Cyrl-CS"/>
        </w:rPr>
        <w:t>. године.</w:t>
      </w:r>
      <w:r w:rsidRPr="001911FD">
        <w:rPr>
          <w:b/>
          <w:sz w:val="20"/>
          <w:szCs w:val="20"/>
        </w:rPr>
        <w:t xml:space="preserve"> </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b/>
          <w:noProof/>
          <w:sz w:val="20"/>
          <w:szCs w:val="20"/>
          <w:lang w:val="sr-Cyrl-CS"/>
        </w:rPr>
      </w:pPr>
      <w:r w:rsidRPr="001911FD">
        <w:rPr>
          <w:b/>
          <w:noProof/>
          <w:sz w:val="20"/>
          <w:szCs w:val="20"/>
          <w:lang w:val="sr-Cyrl-CS"/>
        </w:rPr>
        <w:t>Потребна документација:</w:t>
      </w:r>
    </w:p>
    <w:p w:rsidR="00B0724A" w:rsidRPr="001911FD" w:rsidRDefault="00B0724A" w:rsidP="00B0724A">
      <w:pPr>
        <w:tabs>
          <w:tab w:val="left" w:pos="-4860"/>
        </w:tabs>
        <w:jc w:val="both"/>
        <w:rPr>
          <w:b/>
          <w:noProof/>
          <w:sz w:val="20"/>
          <w:szCs w:val="20"/>
          <w:lang w:val="sr-Cyrl-CS"/>
        </w:rPr>
      </w:pPr>
    </w:p>
    <w:p w:rsidR="00B0724A" w:rsidRPr="001911FD" w:rsidRDefault="00B0724A" w:rsidP="008078E5">
      <w:pPr>
        <w:numPr>
          <w:ilvl w:val="0"/>
          <w:numId w:val="36"/>
        </w:numPr>
        <w:tabs>
          <w:tab w:val="left" w:pos="-4860"/>
        </w:tabs>
        <w:jc w:val="both"/>
        <w:rPr>
          <w:noProof/>
          <w:sz w:val="20"/>
          <w:szCs w:val="20"/>
          <w:lang w:val="sr-Cyrl-CS"/>
        </w:rPr>
      </w:pPr>
      <w:r w:rsidRPr="001911FD">
        <w:rPr>
          <w:sz w:val="20"/>
          <w:szCs w:val="20"/>
          <w:lang w:val="sr-Cyrl-CS"/>
        </w:rPr>
        <w:t xml:space="preserve">Захтев за остваривање бесплатног коришћења без плаћања накнаде потписан од стране одговорног лица </w:t>
      </w:r>
    </w:p>
    <w:p w:rsidR="00B0724A" w:rsidRPr="001911FD" w:rsidRDefault="00B0724A" w:rsidP="008078E5">
      <w:pPr>
        <w:numPr>
          <w:ilvl w:val="0"/>
          <w:numId w:val="36"/>
        </w:numPr>
        <w:tabs>
          <w:tab w:val="left" w:pos="-4860"/>
        </w:tabs>
        <w:jc w:val="both"/>
        <w:rPr>
          <w:noProof/>
          <w:sz w:val="20"/>
          <w:szCs w:val="20"/>
          <w:lang w:val="sr-Cyrl-CS"/>
        </w:rPr>
      </w:pPr>
      <w:r w:rsidRPr="001911FD">
        <w:rPr>
          <w:noProof/>
          <w:sz w:val="20"/>
          <w:szCs w:val="20"/>
          <w:lang w:val="sr-Cyrl-CS"/>
        </w:rPr>
        <w:t>Акт о оснивању установе, односно извод из привредног регистра за правно лице (не старији од шест месеци)</w:t>
      </w:r>
      <w:r w:rsidRPr="001911FD">
        <w:rPr>
          <w:noProof/>
          <w:sz w:val="20"/>
          <w:szCs w:val="20"/>
        </w:rPr>
        <w:t xml:space="preserve"> којим се доказује да је оснивач Република Србија, аутономна покрајина или јединица локалне самоуправе</w:t>
      </w:r>
      <w:r w:rsidRPr="001911FD">
        <w:rPr>
          <w:noProof/>
          <w:sz w:val="20"/>
          <w:szCs w:val="20"/>
          <w:lang w:val="sr-Cyrl-CS"/>
        </w:rPr>
        <w:t>;</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r w:rsidRPr="001911FD">
        <w:rPr>
          <w:noProof/>
          <w:sz w:val="20"/>
          <w:szCs w:val="20"/>
          <w:lang w:val="sr-Cyrl-CS"/>
        </w:rPr>
        <w:tab/>
        <w:t>Подносиоци захтева достављају потребну документацију из овог јавног позива, у неовереним копијама које морају бити читљиве, при чему Комисија задржава право да у случају потребе затражи достављање оригинала или оверене копије достављене документације.</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r w:rsidRPr="001911FD">
        <w:rPr>
          <w:noProof/>
          <w:sz w:val="20"/>
          <w:szCs w:val="20"/>
          <w:lang w:val="sr-Cyrl-CS"/>
        </w:rPr>
        <w:tab/>
        <w:t>Образац захтева може се преузети сваког радног дана од 07:00 до 15:00 часова, у просторијама Одељења за пољопривреду и заштиту животне средине  Општинске управе општине Ивањица, улица Венијамина Маринковића, бр. 1, канцеларија бр.17 или са сајта Општине Ивањица: www.ivanjica.</w:t>
      </w:r>
      <w:r w:rsidRPr="001911FD">
        <w:rPr>
          <w:noProof/>
          <w:sz w:val="20"/>
          <w:szCs w:val="20"/>
        </w:rPr>
        <w:t>gov.rs</w:t>
      </w:r>
      <w:r w:rsidRPr="001911FD">
        <w:rPr>
          <w:noProof/>
          <w:sz w:val="20"/>
          <w:szCs w:val="20"/>
          <w:lang w:val="sr-Cyrl-CS"/>
        </w:rPr>
        <w:t xml:space="preserve">.  </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r w:rsidRPr="001911FD">
        <w:rPr>
          <w:noProof/>
          <w:sz w:val="20"/>
          <w:szCs w:val="20"/>
          <w:lang w:val="sr-Cyrl-CS"/>
        </w:rPr>
        <w:tab/>
        <w:t>Рок за достављање захтева и потребне документације из овог јавног позива је 31. октобар 20</w:t>
      </w:r>
      <w:r w:rsidRPr="001911FD">
        <w:rPr>
          <w:noProof/>
          <w:sz w:val="20"/>
          <w:szCs w:val="20"/>
        </w:rPr>
        <w:t>21</w:t>
      </w:r>
      <w:r w:rsidRPr="001911FD">
        <w:rPr>
          <w:noProof/>
          <w:sz w:val="20"/>
          <w:szCs w:val="20"/>
          <w:lang w:val="sr-Cyrl-CS"/>
        </w:rPr>
        <w:t>. године. Захтев приспео по истеку датума одређеног у овом јавним позиву сматраће се неблаговременим и Комисија ће га вратити подносиоцу неотворен.</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r w:rsidRPr="001911FD">
        <w:rPr>
          <w:noProof/>
          <w:sz w:val="20"/>
          <w:szCs w:val="20"/>
          <w:lang w:val="sr-Cyrl-CS"/>
        </w:rPr>
        <w:tab/>
        <w:t>Захтев са потребном документацијом се подноси непосредно на писарници општине или поштом, у затвореној коверти са назнаком на предњој страни: „Право коришћења пољопривредног земљишта у државној својини без плаћања накнаде за 2022. годину“ за</w:t>
      </w:r>
      <w:r w:rsidRPr="001911FD">
        <w:rPr>
          <w:i/>
          <w:noProof/>
          <w:sz w:val="20"/>
          <w:szCs w:val="20"/>
          <w:lang w:val="sr-Cyrl-CS"/>
        </w:rPr>
        <w:t xml:space="preserve"> </w:t>
      </w:r>
      <w:r w:rsidRPr="001911FD">
        <w:rPr>
          <w:noProof/>
          <w:sz w:val="20"/>
          <w:szCs w:val="20"/>
          <w:lang w:val="sr-Cyrl-CS"/>
        </w:rPr>
        <w:t>Комисију за израду Годишњег програма заштите, уређења и коришћења пољопривредног земљишта</w:t>
      </w:r>
      <w:r w:rsidRPr="001911FD">
        <w:rPr>
          <w:sz w:val="20"/>
          <w:szCs w:val="20"/>
        </w:rPr>
        <w:t xml:space="preserve"> </w:t>
      </w:r>
      <w:r w:rsidRPr="001911FD">
        <w:rPr>
          <w:noProof/>
          <w:sz w:val="20"/>
          <w:szCs w:val="20"/>
          <w:lang w:val="sr-Cyrl-CS"/>
        </w:rPr>
        <w:t>на територији општине Ивањица за 202</w:t>
      </w:r>
      <w:r w:rsidRPr="001911FD">
        <w:rPr>
          <w:noProof/>
          <w:sz w:val="20"/>
          <w:szCs w:val="20"/>
        </w:rPr>
        <w:t>2</w:t>
      </w:r>
      <w:r w:rsidRPr="001911FD">
        <w:rPr>
          <w:noProof/>
          <w:sz w:val="20"/>
          <w:szCs w:val="20"/>
          <w:lang w:val="sr-Cyrl-CS"/>
        </w:rPr>
        <w:t>. годину, на адресу: на адресу: Одељење за пољопривреду и заштиту животне средине Општинске управе општине Ивањица, ул. Венијамина Маринковића бр. 1. На полеђини коверте наводи се назив и адреса подносиоца захтева.</w:t>
      </w:r>
    </w:p>
    <w:p w:rsidR="00B0724A" w:rsidRPr="001911FD" w:rsidRDefault="00B0724A" w:rsidP="00B0724A">
      <w:pPr>
        <w:tabs>
          <w:tab w:val="left" w:pos="-4860"/>
        </w:tabs>
        <w:jc w:val="both"/>
        <w:rPr>
          <w:i/>
          <w:noProof/>
          <w:sz w:val="20"/>
          <w:szCs w:val="20"/>
          <w:lang w:val="sr-Cyrl-CS"/>
        </w:rPr>
      </w:pPr>
    </w:p>
    <w:p w:rsidR="00B0724A" w:rsidRPr="001911FD" w:rsidRDefault="00B0724A" w:rsidP="00B0724A">
      <w:pPr>
        <w:tabs>
          <w:tab w:val="left" w:pos="-4860"/>
        </w:tabs>
        <w:jc w:val="both"/>
        <w:rPr>
          <w:noProof/>
          <w:sz w:val="20"/>
          <w:szCs w:val="20"/>
          <w:lang w:val="sr-Cyrl-CS"/>
        </w:rPr>
      </w:pPr>
      <w:r w:rsidRPr="001911FD">
        <w:rPr>
          <w:noProof/>
          <w:sz w:val="20"/>
          <w:szCs w:val="20"/>
          <w:lang w:val="sr-Cyrl-CS"/>
        </w:rPr>
        <w:lastRenderedPageBreak/>
        <w:tab/>
        <w:t>Контакт особа за све информације у вези са овим јавним позивом је Душица Маџаревић, телефон: 032/515-0326, email: dusicamadzarevic</w:t>
      </w:r>
      <w:r w:rsidRPr="001911FD">
        <w:rPr>
          <w:noProof/>
          <w:sz w:val="20"/>
          <w:szCs w:val="20"/>
        </w:rPr>
        <w:t>@gmail.com</w:t>
      </w:r>
      <w:r w:rsidRPr="001911FD">
        <w:rPr>
          <w:noProof/>
          <w:sz w:val="20"/>
          <w:szCs w:val="20"/>
          <w:lang w:val="sr-Cyrl-CS"/>
        </w:rPr>
        <w:t xml:space="preserve"> или лично у просторијама Одељења за пољопривреду и заштиту животне средине Општинске управе</w:t>
      </w:r>
      <w:r w:rsidRPr="001911FD">
        <w:rPr>
          <w:noProof/>
          <w:sz w:val="20"/>
          <w:szCs w:val="20"/>
        </w:rPr>
        <w:t xml:space="preserve"> општине Ивањица</w:t>
      </w:r>
      <w:r w:rsidRPr="001911FD">
        <w:rPr>
          <w:noProof/>
          <w:sz w:val="20"/>
          <w:szCs w:val="20"/>
          <w:lang w:val="sr-Cyrl-CS"/>
        </w:rPr>
        <w:t>, улица Венијамина Маринковића, бр. 1, канцеларија бр. 17.</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r w:rsidRPr="001911FD">
        <w:rPr>
          <w:noProof/>
          <w:sz w:val="20"/>
          <w:szCs w:val="20"/>
          <w:lang w:val="sr-Cyrl-CS"/>
        </w:rPr>
        <w:tab/>
        <w:t>Овај јавни позив објавити у Службеном листу општине Ивањица, на интернет страници општине Ивањица: www.ivanjica.</w:t>
      </w:r>
      <w:r w:rsidRPr="001911FD">
        <w:rPr>
          <w:noProof/>
          <w:sz w:val="20"/>
          <w:szCs w:val="20"/>
        </w:rPr>
        <w:t>gov.rs</w:t>
      </w:r>
      <w:r w:rsidRPr="001911FD">
        <w:rPr>
          <w:noProof/>
          <w:sz w:val="20"/>
          <w:szCs w:val="20"/>
          <w:lang w:val="sr-Cyrl-CS"/>
        </w:rPr>
        <w:t xml:space="preserve"> и огласној табли Општине Ивањица.</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p>
    <w:p w:rsidR="00B0724A" w:rsidRPr="001911FD" w:rsidRDefault="00B0724A" w:rsidP="00B0724A">
      <w:pPr>
        <w:jc w:val="both"/>
        <w:rPr>
          <w:b/>
          <w:bCs/>
          <w:sz w:val="20"/>
          <w:szCs w:val="20"/>
        </w:rPr>
      </w:pPr>
      <w:r w:rsidRPr="001911FD">
        <w:rPr>
          <w:b/>
          <w:bCs/>
          <w:sz w:val="20"/>
          <w:szCs w:val="20"/>
        </w:rPr>
        <w:t xml:space="preserve">Председник Комисије                                                                </w:t>
      </w:r>
      <w:r w:rsidR="003B1DEF">
        <w:rPr>
          <w:b/>
          <w:bCs/>
          <w:sz w:val="20"/>
          <w:szCs w:val="20"/>
          <w:lang w:val="sr-Cyrl-CS"/>
        </w:rPr>
        <w:t xml:space="preserve">                                         </w:t>
      </w:r>
      <w:r w:rsidRPr="001911FD">
        <w:rPr>
          <w:b/>
          <w:bCs/>
          <w:sz w:val="20"/>
          <w:szCs w:val="20"/>
        </w:rPr>
        <w:t xml:space="preserve"> РУКОВОДИЛАЦ ОДЕЉЕЊА</w:t>
      </w:r>
    </w:p>
    <w:p w:rsidR="00B0724A" w:rsidRPr="001911FD" w:rsidRDefault="00B0724A" w:rsidP="00B0724A">
      <w:pPr>
        <w:pStyle w:val="NoSpacing"/>
        <w:rPr>
          <w:rFonts w:ascii="Times New Roman" w:hAnsi="Times New Roman"/>
          <w:sz w:val="20"/>
          <w:szCs w:val="20"/>
        </w:rPr>
      </w:pPr>
      <w:r w:rsidRPr="001911FD">
        <w:rPr>
          <w:sz w:val="20"/>
          <w:szCs w:val="20"/>
        </w:rPr>
        <w:t xml:space="preserve">   </w:t>
      </w:r>
      <w:r w:rsidRPr="001911FD">
        <w:rPr>
          <w:rFonts w:ascii="Times New Roman" w:hAnsi="Times New Roman"/>
          <w:sz w:val="20"/>
          <w:szCs w:val="20"/>
        </w:rPr>
        <w:t xml:space="preserve">Душица Маџаревић                                                                            </w:t>
      </w:r>
      <w:r w:rsidR="003B1DEF">
        <w:rPr>
          <w:rFonts w:ascii="Times New Roman" w:hAnsi="Times New Roman"/>
          <w:sz w:val="20"/>
          <w:szCs w:val="20"/>
          <w:lang w:val="sr-Cyrl-CS"/>
        </w:rPr>
        <w:t xml:space="preserve">                                        </w:t>
      </w:r>
      <w:r w:rsidRPr="001911FD">
        <w:rPr>
          <w:rFonts w:ascii="Times New Roman" w:hAnsi="Times New Roman"/>
          <w:sz w:val="20"/>
          <w:szCs w:val="20"/>
        </w:rPr>
        <w:t xml:space="preserve"> Др Дејан Манојловић</w:t>
      </w:r>
    </w:p>
    <w:p w:rsidR="00B0724A" w:rsidRPr="001911FD" w:rsidRDefault="003B1DEF" w:rsidP="00B0724A">
      <w:pPr>
        <w:tabs>
          <w:tab w:val="left" w:pos="-4860"/>
        </w:tabs>
        <w:jc w:val="both"/>
        <w:rPr>
          <w:noProof/>
          <w:sz w:val="20"/>
          <w:szCs w:val="20"/>
          <w:lang w:val="sr-Cyrl-CS"/>
        </w:rPr>
      </w:pPr>
      <w:r>
        <w:rPr>
          <w:noProof/>
          <w:sz w:val="20"/>
          <w:szCs w:val="20"/>
          <w:lang w:val="sr-Cyrl-CS"/>
        </w:rPr>
        <w:t xml:space="preserve">       </w:t>
      </w:r>
    </w:p>
    <w:p w:rsidR="00B0724A" w:rsidRPr="001911FD" w:rsidRDefault="00B0724A" w:rsidP="00B0724A">
      <w:pPr>
        <w:tabs>
          <w:tab w:val="left" w:pos="-4860"/>
        </w:tabs>
        <w:jc w:val="both"/>
        <w:rPr>
          <w:noProof/>
          <w:sz w:val="20"/>
          <w:szCs w:val="20"/>
          <w:lang w:val="sr-Cyrl-CS"/>
        </w:rPr>
      </w:pPr>
    </w:p>
    <w:p w:rsidR="00B0724A" w:rsidRPr="001911FD" w:rsidRDefault="00B0724A" w:rsidP="00B0724A">
      <w:pPr>
        <w:tabs>
          <w:tab w:val="left" w:pos="-4860"/>
        </w:tabs>
        <w:jc w:val="both"/>
        <w:rPr>
          <w:noProof/>
          <w:sz w:val="20"/>
          <w:szCs w:val="20"/>
          <w:lang w:val="sr-Cyrl-CS"/>
        </w:rPr>
      </w:pPr>
    </w:p>
    <w:p w:rsidR="006B2121" w:rsidRDefault="006B2121" w:rsidP="00631111">
      <w:pPr>
        <w:ind w:firstLine="709"/>
        <w:jc w:val="both"/>
        <w:rPr>
          <w:sz w:val="20"/>
          <w:szCs w:val="20"/>
        </w:rPr>
      </w:pPr>
    </w:p>
    <w:p w:rsidR="006B2121" w:rsidRDefault="006B2121" w:rsidP="00631111">
      <w:pPr>
        <w:ind w:firstLine="709"/>
        <w:jc w:val="both"/>
        <w:rPr>
          <w:sz w:val="20"/>
          <w:szCs w:val="20"/>
          <w:lang w:val="sr-Cyrl-CS"/>
        </w:rPr>
      </w:pPr>
    </w:p>
    <w:p w:rsidR="003B1DEF" w:rsidRPr="003B1DEF" w:rsidRDefault="003B1DEF" w:rsidP="00631111">
      <w:pPr>
        <w:ind w:firstLine="709"/>
        <w:jc w:val="both"/>
        <w:rPr>
          <w:sz w:val="20"/>
          <w:szCs w:val="20"/>
          <w:lang w:val="sr-Cyrl-CS"/>
        </w:rPr>
      </w:pPr>
    </w:p>
    <w:p w:rsidR="006B2121" w:rsidRDefault="006B2121" w:rsidP="00631111">
      <w:pPr>
        <w:ind w:firstLine="709"/>
        <w:jc w:val="both"/>
        <w:rPr>
          <w:sz w:val="20"/>
          <w:szCs w:val="20"/>
        </w:rPr>
      </w:pPr>
    </w:p>
    <w:p w:rsidR="006B2121" w:rsidRDefault="00501DF5" w:rsidP="00631111">
      <w:pPr>
        <w:ind w:firstLine="709"/>
        <w:jc w:val="both"/>
        <w:rPr>
          <w:sz w:val="20"/>
          <w:szCs w:val="20"/>
        </w:rPr>
      </w:pPr>
      <w:r>
        <w:rPr>
          <w:noProof/>
          <w:sz w:val="20"/>
          <w:szCs w:val="20"/>
        </w:rPr>
        <w:pict>
          <v:line id="_x0000_s1110" style="position:absolute;left:0;text-align:left;z-index:251674624" from="180.5pt,-.05pt" to="360.5pt,-.05pt" strokecolor="#339" strokeweight="1.25pt"/>
        </w:pict>
      </w:r>
    </w:p>
    <w:p w:rsidR="006B2121" w:rsidRDefault="006B2121" w:rsidP="00631111">
      <w:pPr>
        <w:ind w:firstLine="709"/>
        <w:jc w:val="both"/>
        <w:rPr>
          <w:sz w:val="20"/>
          <w:szCs w:val="20"/>
        </w:rPr>
      </w:pPr>
    </w:p>
    <w:p w:rsidR="00B0724A" w:rsidRPr="002B51D0" w:rsidRDefault="00B0724A" w:rsidP="00B0724A">
      <w:pPr>
        <w:pStyle w:val="NoSpacing"/>
        <w:rPr>
          <w:sz w:val="20"/>
          <w:szCs w:val="20"/>
          <w:lang w:val="sr-Cyrl-CS"/>
        </w:rPr>
      </w:pPr>
      <w:r w:rsidRPr="002B51D0">
        <w:rPr>
          <w:sz w:val="20"/>
          <w:szCs w:val="20"/>
          <w:lang w:val="sr-Cyrl-CS"/>
        </w:rPr>
        <w:t>Република Србија</w:t>
      </w:r>
    </w:p>
    <w:p w:rsidR="00B0724A" w:rsidRPr="002B51D0" w:rsidRDefault="00B0724A" w:rsidP="00B0724A">
      <w:pPr>
        <w:pStyle w:val="NoSpacing"/>
        <w:rPr>
          <w:b/>
          <w:sz w:val="20"/>
          <w:szCs w:val="20"/>
          <w:lang w:val="sr-Cyrl-CS"/>
        </w:rPr>
      </w:pPr>
      <w:r w:rsidRPr="002B51D0">
        <w:rPr>
          <w:b/>
          <w:sz w:val="20"/>
          <w:szCs w:val="20"/>
          <w:lang w:val="sr-Cyrl-CS"/>
        </w:rPr>
        <w:t>ОПШТИНА ИВАЊИЦА</w:t>
      </w:r>
    </w:p>
    <w:p w:rsidR="00B0724A" w:rsidRPr="002B51D0" w:rsidRDefault="00B0724A" w:rsidP="00B0724A">
      <w:pPr>
        <w:pStyle w:val="NoSpacing"/>
        <w:rPr>
          <w:b/>
          <w:sz w:val="20"/>
          <w:szCs w:val="20"/>
          <w:lang w:val="sr-Cyrl-CS"/>
        </w:rPr>
      </w:pPr>
      <w:r w:rsidRPr="002B51D0">
        <w:rPr>
          <w:b/>
          <w:sz w:val="20"/>
          <w:szCs w:val="20"/>
          <w:lang w:val="sr-Cyrl-CS"/>
        </w:rPr>
        <w:t>-ПРЕДСЕДНИК ОПШТИНЕ-</w:t>
      </w:r>
    </w:p>
    <w:p w:rsidR="00B0724A" w:rsidRPr="002B51D0" w:rsidRDefault="00B0724A" w:rsidP="00B0724A">
      <w:pPr>
        <w:pStyle w:val="NoSpacing"/>
        <w:rPr>
          <w:sz w:val="20"/>
          <w:szCs w:val="20"/>
        </w:rPr>
      </w:pPr>
      <w:r w:rsidRPr="002B51D0">
        <w:rPr>
          <w:sz w:val="20"/>
          <w:szCs w:val="20"/>
          <w:lang w:val="sr-Cyrl-CS"/>
        </w:rPr>
        <w:t>01 Број: 320-</w:t>
      </w:r>
      <w:r w:rsidRPr="002B51D0">
        <w:rPr>
          <w:sz w:val="20"/>
          <w:szCs w:val="20"/>
        </w:rPr>
        <w:t>14-1</w:t>
      </w:r>
      <w:r w:rsidRPr="002B51D0">
        <w:rPr>
          <w:sz w:val="20"/>
          <w:szCs w:val="20"/>
          <w:lang w:val="sr-Cyrl-CS"/>
        </w:rPr>
        <w:t>/20</w:t>
      </w:r>
      <w:r w:rsidRPr="002B51D0">
        <w:rPr>
          <w:sz w:val="20"/>
          <w:szCs w:val="20"/>
        </w:rPr>
        <w:t>21</w:t>
      </w:r>
    </w:p>
    <w:p w:rsidR="00B0724A" w:rsidRPr="002B51D0" w:rsidRDefault="00B0724A" w:rsidP="00B0724A">
      <w:pPr>
        <w:pStyle w:val="NoSpacing"/>
        <w:rPr>
          <w:sz w:val="20"/>
          <w:szCs w:val="20"/>
          <w:lang w:val="sr-Cyrl-CS"/>
        </w:rPr>
      </w:pPr>
      <w:r w:rsidRPr="002B51D0">
        <w:rPr>
          <w:sz w:val="20"/>
          <w:szCs w:val="20"/>
        </w:rPr>
        <w:t>06</w:t>
      </w:r>
      <w:r w:rsidRPr="002B51D0">
        <w:rPr>
          <w:sz w:val="20"/>
          <w:szCs w:val="20"/>
          <w:lang w:val="sr-Cyrl-CS"/>
        </w:rPr>
        <w:t>.</w:t>
      </w:r>
      <w:r w:rsidRPr="002B51D0">
        <w:rPr>
          <w:sz w:val="20"/>
          <w:szCs w:val="20"/>
        </w:rPr>
        <w:t>07</w:t>
      </w:r>
      <w:r w:rsidRPr="002B51D0">
        <w:rPr>
          <w:sz w:val="20"/>
          <w:szCs w:val="20"/>
          <w:lang w:val="sr-Cyrl-CS"/>
        </w:rPr>
        <w:t>.20</w:t>
      </w:r>
      <w:r w:rsidRPr="002B51D0">
        <w:rPr>
          <w:sz w:val="20"/>
          <w:szCs w:val="20"/>
        </w:rPr>
        <w:t>21</w:t>
      </w:r>
      <w:r w:rsidRPr="002B51D0">
        <w:rPr>
          <w:sz w:val="20"/>
          <w:szCs w:val="20"/>
          <w:lang w:val="sr-Cyrl-CS"/>
        </w:rPr>
        <w:t>. године</w:t>
      </w:r>
    </w:p>
    <w:p w:rsidR="00B0724A" w:rsidRPr="002B51D0" w:rsidRDefault="00B0724A" w:rsidP="00B0724A">
      <w:pPr>
        <w:autoSpaceDE w:val="0"/>
        <w:autoSpaceDN w:val="0"/>
        <w:adjustRightInd w:val="0"/>
        <w:jc w:val="both"/>
        <w:rPr>
          <w:b/>
          <w:sz w:val="20"/>
          <w:szCs w:val="20"/>
          <w:lang w:val="sr-Cyrl-CS"/>
        </w:rPr>
      </w:pPr>
      <w:r w:rsidRPr="002B51D0">
        <w:rPr>
          <w:b/>
          <w:sz w:val="20"/>
          <w:szCs w:val="20"/>
          <w:lang w:val="sr-Cyrl-CS"/>
        </w:rPr>
        <w:t>Ивањица</w:t>
      </w:r>
    </w:p>
    <w:p w:rsidR="00B0724A" w:rsidRPr="002B51D0" w:rsidRDefault="00B0724A" w:rsidP="00B0724A">
      <w:pPr>
        <w:autoSpaceDE w:val="0"/>
        <w:autoSpaceDN w:val="0"/>
        <w:adjustRightInd w:val="0"/>
        <w:jc w:val="both"/>
        <w:rPr>
          <w:b/>
          <w:sz w:val="20"/>
          <w:szCs w:val="20"/>
          <w:lang w:val="sr-Cyrl-CS"/>
        </w:rPr>
      </w:pP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both"/>
        <w:rPr>
          <w:b/>
          <w:sz w:val="20"/>
          <w:szCs w:val="20"/>
        </w:rPr>
      </w:pPr>
      <w:r w:rsidRPr="002B51D0">
        <w:rPr>
          <w:sz w:val="20"/>
          <w:szCs w:val="20"/>
          <w:lang w:val="sr-Cyrl-CS"/>
        </w:rPr>
        <w:tab/>
      </w:r>
      <w:r w:rsidRPr="002B51D0">
        <w:rPr>
          <w:sz w:val="20"/>
          <w:szCs w:val="20"/>
        </w:rPr>
        <w:t>На основу члана 60. став 3. Закона о пољопривредном земљишту („Службени гласник Републике Србије“, бр. 62/06, 65/08 – др. закон , 41/09 и 112/2015, 80/2017 и 95/2018 – др. закон) и члана 56</w:t>
      </w:r>
      <w:r w:rsidRPr="002B51D0">
        <w:rPr>
          <w:sz w:val="20"/>
          <w:szCs w:val="20"/>
          <w:lang w:val="sr-Cyrl-CS"/>
        </w:rPr>
        <w:t xml:space="preserve">. </w:t>
      </w:r>
      <w:r w:rsidRPr="002B51D0">
        <w:rPr>
          <w:sz w:val="20"/>
          <w:szCs w:val="20"/>
        </w:rPr>
        <w:t xml:space="preserve">Статута oпштине </w:t>
      </w:r>
      <w:r w:rsidRPr="002B51D0">
        <w:rPr>
          <w:sz w:val="20"/>
          <w:szCs w:val="20"/>
          <w:lang w:val="sr-Cyrl-CS"/>
        </w:rPr>
        <w:t>Ивањица</w:t>
      </w:r>
      <w:r w:rsidRPr="002B51D0">
        <w:rPr>
          <w:sz w:val="20"/>
          <w:szCs w:val="20"/>
        </w:rPr>
        <w:t xml:space="preserve">  </w:t>
      </w:r>
      <w:r w:rsidRPr="002B51D0">
        <w:rPr>
          <w:sz w:val="20"/>
          <w:szCs w:val="20"/>
          <w:lang w:val="sr-Cyrl-CS"/>
        </w:rPr>
        <w:t>(„Сл. лист општине Ивањица“, број 1/2019) П</w:t>
      </w:r>
      <w:r w:rsidRPr="002B51D0">
        <w:rPr>
          <w:sz w:val="20"/>
          <w:szCs w:val="20"/>
        </w:rPr>
        <w:t>редседник</w:t>
      </w:r>
      <w:r w:rsidRPr="002B51D0">
        <w:rPr>
          <w:sz w:val="20"/>
          <w:szCs w:val="20"/>
          <w:lang w:val="sr-Cyrl-CS"/>
        </w:rPr>
        <w:t xml:space="preserve"> </w:t>
      </w:r>
      <w:r w:rsidRPr="002B51D0">
        <w:rPr>
          <w:sz w:val="20"/>
          <w:szCs w:val="20"/>
        </w:rPr>
        <w:t xml:space="preserve">општине </w:t>
      </w:r>
      <w:r w:rsidRPr="002B51D0">
        <w:rPr>
          <w:sz w:val="20"/>
          <w:szCs w:val="20"/>
          <w:lang w:val="sr-Cyrl-CS"/>
        </w:rPr>
        <w:t xml:space="preserve">Ивањица </w:t>
      </w:r>
      <w:r w:rsidRPr="002B51D0">
        <w:rPr>
          <w:b/>
          <w:sz w:val="20"/>
          <w:szCs w:val="20"/>
        </w:rPr>
        <w:t>доноси</w:t>
      </w:r>
    </w:p>
    <w:p w:rsidR="00B0724A" w:rsidRPr="002B51D0" w:rsidRDefault="00B0724A" w:rsidP="00B0724A">
      <w:pPr>
        <w:autoSpaceDE w:val="0"/>
        <w:autoSpaceDN w:val="0"/>
        <w:adjustRightInd w:val="0"/>
        <w:jc w:val="both"/>
        <w:rPr>
          <w:sz w:val="20"/>
          <w:szCs w:val="20"/>
        </w:rPr>
      </w:pP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center"/>
        <w:rPr>
          <w:b/>
          <w:bCs/>
          <w:sz w:val="20"/>
          <w:szCs w:val="20"/>
        </w:rPr>
      </w:pPr>
      <w:r w:rsidRPr="002B51D0">
        <w:rPr>
          <w:b/>
          <w:bCs/>
          <w:sz w:val="20"/>
          <w:szCs w:val="20"/>
        </w:rPr>
        <w:t>РЕШЕЊЕ</w:t>
      </w:r>
    </w:p>
    <w:p w:rsidR="00B0724A" w:rsidRPr="002B51D0" w:rsidRDefault="00B0724A" w:rsidP="00B0724A">
      <w:pPr>
        <w:autoSpaceDE w:val="0"/>
        <w:autoSpaceDN w:val="0"/>
        <w:adjustRightInd w:val="0"/>
        <w:jc w:val="center"/>
        <w:rPr>
          <w:b/>
          <w:bCs/>
          <w:sz w:val="20"/>
          <w:szCs w:val="20"/>
        </w:rPr>
      </w:pPr>
      <w:r w:rsidRPr="002B51D0">
        <w:rPr>
          <w:b/>
          <w:bCs/>
          <w:sz w:val="20"/>
          <w:szCs w:val="20"/>
        </w:rPr>
        <w:t>О ОБРАЗОВАЊУ КОМИСИЈЕ ЗА ДАВАЊЕ МИШЉЕЊА НА</w:t>
      </w:r>
    </w:p>
    <w:p w:rsidR="00B0724A" w:rsidRPr="002B51D0" w:rsidRDefault="00B0724A" w:rsidP="00B0724A">
      <w:pPr>
        <w:autoSpaceDE w:val="0"/>
        <w:autoSpaceDN w:val="0"/>
        <w:adjustRightInd w:val="0"/>
        <w:jc w:val="center"/>
        <w:rPr>
          <w:b/>
          <w:bCs/>
          <w:sz w:val="20"/>
          <w:szCs w:val="20"/>
        </w:rPr>
      </w:pPr>
      <w:r w:rsidRPr="002B51D0">
        <w:rPr>
          <w:b/>
          <w:bCs/>
          <w:sz w:val="20"/>
          <w:szCs w:val="20"/>
        </w:rPr>
        <w:t>ПРЕДЛОГ ГОДИШЊЕГ ПРОГРАМА ЗАШТИТЕ, УРЕЂЕЊА И</w:t>
      </w:r>
    </w:p>
    <w:p w:rsidR="00B0724A" w:rsidRPr="002B51D0" w:rsidRDefault="00B0724A" w:rsidP="00B0724A">
      <w:pPr>
        <w:autoSpaceDE w:val="0"/>
        <w:autoSpaceDN w:val="0"/>
        <w:adjustRightInd w:val="0"/>
        <w:jc w:val="center"/>
        <w:rPr>
          <w:b/>
          <w:bCs/>
          <w:sz w:val="20"/>
          <w:szCs w:val="20"/>
        </w:rPr>
      </w:pPr>
      <w:r w:rsidRPr="002B51D0">
        <w:rPr>
          <w:b/>
          <w:bCs/>
          <w:sz w:val="20"/>
          <w:szCs w:val="20"/>
        </w:rPr>
        <w:t>КОРИШЋЕЊА ПОЉОПРИВРЕДНОГ ЗЕМЉИШТА НА ТЕРИТОРИЈИ</w:t>
      </w:r>
    </w:p>
    <w:p w:rsidR="00B0724A" w:rsidRPr="002B51D0" w:rsidRDefault="00B0724A" w:rsidP="00B0724A">
      <w:pPr>
        <w:autoSpaceDE w:val="0"/>
        <w:autoSpaceDN w:val="0"/>
        <w:adjustRightInd w:val="0"/>
        <w:jc w:val="center"/>
        <w:rPr>
          <w:b/>
          <w:bCs/>
          <w:sz w:val="20"/>
          <w:szCs w:val="20"/>
          <w:lang w:val="sr-Cyrl-CS"/>
        </w:rPr>
      </w:pPr>
      <w:r w:rsidRPr="002B51D0">
        <w:rPr>
          <w:b/>
          <w:bCs/>
          <w:sz w:val="20"/>
          <w:szCs w:val="20"/>
        </w:rPr>
        <w:t>ОПШТИН</w:t>
      </w:r>
      <w:r w:rsidRPr="002B51D0">
        <w:rPr>
          <w:b/>
          <w:bCs/>
          <w:sz w:val="20"/>
          <w:szCs w:val="20"/>
          <w:lang w:val="sr-Cyrl-CS"/>
        </w:rPr>
        <w:t>Е ИВАЊИЦА</w:t>
      </w:r>
      <w:r w:rsidRPr="002B51D0">
        <w:rPr>
          <w:b/>
          <w:bCs/>
          <w:sz w:val="20"/>
          <w:szCs w:val="20"/>
        </w:rPr>
        <w:t xml:space="preserve"> </w:t>
      </w:r>
    </w:p>
    <w:p w:rsidR="00B0724A" w:rsidRPr="002B51D0" w:rsidRDefault="00B0724A" w:rsidP="00B0724A">
      <w:pPr>
        <w:autoSpaceDE w:val="0"/>
        <w:autoSpaceDN w:val="0"/>
        <w:adjustRightInd w:val="0"/>
        <w:jc w:val="center"/>
        <w:rPr>
          <w:b/>
          <w:bCs/>
          <w:sz w:val="20"/>
          <w:szCs w:val="20"/>
          <w:lang w:val="sr-Cyrl-CS"/>
        </w:rPr>
      </w:pPr>
    </w:p>
    <w:p w:rsidR="00B0724A" w:rsidRPr="002B51D0" w:rsidRDefault="00B0724A" w:rsidP="00B0724A">
      <w:pPr>
        <w:autoSpaceDE w:val="0"/>
        <w:autoSpaceDN w:val="0"/>
        <w:adjustRightInd w:val="0"/>
        <w:jc w:val="center"/>
        <w:rPr>
          <w:b/>
          <w:bCs/>
          <w:sz w:val="20"/>
          <w:szCs w:val="20"/>
          <w:lang w:val="sr-Cyrl-CS"/>
        </w:rPr>
      </w:pPr>
    </w:p>
    <w:p w:rsidR="00B0724A" w:rsidRPr="002B51D0" w:rsidRDefault="00B0724A" w:rsidP="00B0724A">
      <w:pPr>
        <w:autoSpaceDE w:val="0"/>
        <w:autoSpaceDN w:val="0"/>
        <w:adjustRightInd w:val="0"/>
        <w:jc w:val="both"/>
        <w:rPr>
          <w:sz w:val="20"/>
          <w:szCs w:val="20"/>
        </w:rPr>
      </w:pPr>
      <w:r w:rsidRPr="002B51D0">
        <w:rPr>
          <w:b/>
          <w:bCs/>
          <w:sz w:val="20"/>
          <w:szCs w:val="20"/>
          <w:lang w:val="sr-Cyrl-CS"/>
        </w:rPr>
        <w:tab/>
      </w:r>
      <w:r w:rsidRPr="002B51D0">
        <w:rPr>
          <w:b/>
          <w:bCs/>
          <w:sz w:val="20"/>
          <w:szCs w:val="20"/>
        </w:rPr>
        <w:t xml:space="preserve">I - Образује се </w:t>
      </w:r>
      <w:r w:rsidRPr="002B51D0">
        <w:rPr>
          <w:sz w:val="20"/>
          <w:szCs w:val="20"/>
        </w:rPr>
        <w:t>Комисија за давање мишљења на Предлог годишњег програма</w:t>
      </w:r>
      <w:r w:rsidRPr="002B51D0">
        <w:rPr>
          <w:sz w:val="20"/>
          <w:szCs w:val="20"/>
          <w:lang w:val="sr-Cyrl-CS"/>
        </w:rPr>
        <w:t xml:space="preserve"> </w:t>
      </w:r>
      <w:r w:rsidRPr="002B51D0">
        <w:rPr>
          <w:sz w:val="20"/>
          <w:szCs w:val="20"/>
        </w:rPr>
        <w:t>заштите, уређења и коришћења пољопривредног земљишта на територији општине Ивањица</w:t>
      </w:r>
      <w:r w:rsidRPr="002B51D0">
        <w:rPr>
          <w:sz w:val="20"/>
          <w:szCs w:val="20"/>
          <w:lang w:val="sr-Cyrl-CS"/>
        </w:rPr>
        <w:t xml:space="preserve"> </w:t>
      </w:r>
      <w:r w:rsidRPr="002B51D0">
        <w:rPr>
          <w:sz w:val="20"/>
          <w:szCs w:val="20"/>
        </w:rPr>
        <w:t>(у даљем тексту: Комисија).</w:t>
      </w:r>
    </w:p>
    <w:p w:rsidR="00B0724A" w:rsidRPr="002B51D0" w:rsidRDefault="00B0724A" w:rsidP="00B0724A">
      <w:pPr>
        <w:autoSpaceDE w:val="0"/>
        <w:autoSpaceDN w:val="0"/>
        <w:adjustRightInd w:val="0"/>
        <w:jc w:val="both"/>
        <w:rPr>
          <w:b/>
          <w:bCs/>
          <w:sz w:val="20"/>
          <w:szCs w:val="20"/>
          <w:lang w:val="sr-Cyrl-CS"/>
        </w:rPr>
      </w:pPr>
    </w:p>
    <w:p w:rsidR="00B0724A" w:rsidRPr="002B51D0" w:rsidRDefault="00B0724A" w:rsidP="00B0724A">
      <w:pPr>
        <w:autoSpaceDE w:val="0"/>
        <w:autoSpaceDN w:val="0"/>
        <w:adjustRightInd w:val="0"/>
        <w:jc w:val="both"/>
        <w:rPr>
          <w:sz w:val="20"/>
          <w:szCs w:val="20"/>
          <w:lang w:val="sr-Cyrl-CS"/>
        </w:rPr>
      </w:pPr>
      <w:r w:rsidRPr="002B51D0">
        <w:rPr>
          <w:b/>
          <w:bCs/>
          <w:sz w:val="20"/>
          <w:szCs w:val="20"/>
          <w:lang w:val="sr-Cyrl-CS"/>
        </w:rPr>
        <w:tab/>
      </w:r>
      <w:r w:rsidRPr="002B51D0">
        <w:rPr>
          <w:b/>
          <w:bCs/>
          <w:sz w:val="20"/>
          <w:szCs w:val="20"/>
        </w:rPr>
        <w:t xml:space="preserve">II – </w:t>
      </w:r>
      <w:r w:rsidRPr="002B51D0">
        <w:rPr>
          <w:sz w:val="20"/>
          <w:szCs w:val="20"/>
        </w:rPr>
        <w:t>У Комисију се именују:</w:t>
      </w: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both"/>
        <w:rPr>
          <w:b/>
          <w:bCs/>
          <w:sz w:val="20"/>
          <w:szCs w:val="20"/>
        </w:rPr>
      </w:pPr>
      <w:r w:rsidRPr="002B51D0">
        <w:rPr>
          <w:b/>
          <w:bCs/>
          <w:sz w:val="20"/>
          <w:szCs w:val="20"/>
          <w:lang w:val="sr-Cyrl-CS"/>
        </w:rPr>
        <w:tab/>
      </w:r>
      <w:r w:rsidRPr="002B51D0">
        <w:rPr>
          <w:b/>
          <w:bCs/>
          <w:sz w:val="20"/>
          <w:szCs w:val="20"/>
        </w:rPr>
        <w:t>за председника:</w:t>
      </w:r>
    </w:p>
    <w:p w:rsidR="00B0724A" w:rsidRPr="002B51D0" w:rsidRDefault="00B0724A" w:rsidP="00B0724A">
      <w:pPr>
        <w:autoSpaceDE w:val="0"/>
        <w:autoSpaceDN w:val="0"/>
        <w:adjustRightInd w:val="0"/>
        <w:jc w:val="both"/>
        <w:rPr>
          <w:b/>
          <w:bCs/>
          <w:sz w:val="20"/>
          <w:szCs w:val="20"/>
        </w:rPr>
      </w:pPr>
    </w:p>
    <w:p w:rsidR="00B0724A" w:rsidRPr="002B51D0" w:rsidRDefault="00B0724A" w:rsidP="00B0724A">
      <w:pPr>
        <w:autoSpaceDE w:val="0"/>
        <w:autoSpaceDN w:val="0"/>
        <w:adjustRightInd w:val="0"/>
        <w:jc w:val="both"/>
        <w:rPr>
          <w:sz w:val="20"/>
          <w:szCs w:val="20"/>
          <w:lang w:val="sr-Cyrl-CS"/>
        </w:rPr>
      </w:pPr>
      <w:r w:rsidRPr="002B51D0">
        <w:rPr>
          <w:sz w:val="20"/>
          <w:szCs w:val="20"/>
          <w:lang w:val="sr-Cyrl-CS"/>
        </w:rPr>
        <w:tab/>
      </w:r>
      <w:r w:rsidRPr="002B51D0">
        <w:rPr>
          <w:sz w:val="20"/>
          <w:szCs w:val="20"/>
        </w:rPr>
        <w:t>Катарина Васовић из Ивањице, Милоша Ђелкапића 43,</w:t>
      </w:r>
      <w:r w:rsidRPr="002B51D0">
        <w:rPr>
          <w:sz w:val="20"/>
          <w:szCs w:val="20"/>
          <w:lang w:val="sr-Cyrl-CS"/>
        </w:rPr>
        <w:t xml:space="preserve"> дипломирани </w:t>
      </w:r>
      <w:r w:rsidRPr="002B51D0">
        <w:rPr>
          <w:sz w:val="20"/>
          <w:szCs w:val="20"/>
        </w:rPr>
        <w:t>менаџер</w:t>
      </w:r>
      <w:r w:rsidRPr="002B51D0">
        <w:rPr>
          <w:sz w:val="20"/>
          <w:szCs w:val="20"/>
          <w:lang w:val="sr-Cyrl-CS"/>
        </w:rPr>
        <w:t xml:space="preserve"> агроекономије</w:t>
      </w: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both"/>
        <w:rPr>
          <w:b/>
          <w:bCs/>
          <w:sz w:val="20"/>
          <w:szCs w:val="20"/>
          <w:lang w:val="sr-Cyrl-CS"/>
        </w:rPr>
      </w:pPr>
      <w:r w:rsidRPr="002B51D0">
        <w:rPr>
          <w:b/>
          <w:bCs/>
          <w:sz w:val="20"/>
          <w:szCs w:val="20"/>
          <w:lang w:val="sr-Cyrl-CS"/>
        </w:rPr>
        <w:tab/>
      </w:r>
      <w:r w:rsidRPr="002B51D0">
        <w:rPr>
          <w:b/>
          <w:bCs/>
          <w:sz w:val="20"/>
          <w:szCs w:val="20"/>
        </w:rPr>
        <w:t>за чланове:</w:t>
      </w:r>
    </w:p>
    <w:p w:rsidR="00B0724A" w:rsidRPr="002B51D0" w:rsidRDefault="00B0724A" w:rsidP="00B0724A">
      <w:pPr>
        <w:pStyle w:val="ListParagraph"/>
        <w:autoSpaceDE w:val="0"/>
        <w:autoSpaceDN w:val="0"/>
        <w:adjustRightInd w:val="0"/>
        <w:spacing w:after="0" w:line="240" w:lineRule="auto"/>
        <w:jc w:val="both"/>
        <w:rPr>
          <w:b/>
          <w:bCs/>
          <w:sz w:val="20"/>
          <w:szCs w:val="20"/>
          <w:lang w:val="sr-Cyrl-CS"/>
        </w:rPr>
      </w:pPr>
    </w:p>
    <w:p w:rsidR="00B0724A" w:rsidRPr="002B51D0" w:rsidRDefault="00B0724A" w:rsidP="008078E5">
      <w:pPr>
        <w:pStyle w:val="ListParagraph"/>
        <w:numPr>
          <w:ilvl w:val="0"/>
          <w:numId w:val="38"/>
        </w:numPr>
        <w:autoSpaceDE w:val="0"/>
        <w:autoSpaceDN w:val="0"/>
        <w:adjustRightInd w:val="0"/>
        <w:spacing w:after="0" w:line="240" w:lineRule="auto"/>
        <w:jc w:val="both"/>
        <w:rPr>
          <w:b/>
          <w:bCs/>
          <w:sz w:val="20"/>
          <w:szCs w:val="20"/>
          <w:lang w:val="sr-Cyrl-CS"/>
        </w:rPr>
      </w:pPr>
      <w:r w:rsidRPr="002B51D0">
        <w:rPr>
          <w:sz w:val="20"/>
          <w:szCs w:val="20"/>
          <w:lang w:val="sr-Cyrl-CS"/>
        </w:rPr>
        <w:t>Бранко Симончевић из Ивањице,</w:t>
      </w:r>
      <w:r w:rsidRPr="002B51D0">
        <w:rPr>
          <w:sz w:val="20"/>
          <w:szCs w:val="20"/>
        </w:rPr>
        <w:t xml:space="preserve"> ул. 13. септембар 56, пољопривредник уписан у Регистар</w:t>
      </w:r>
      <w:r w:rsidRPr="002B51D0">
        <w:rPr>
          <w:sz w:val="20"/>
          <w:szCs w:val="20"/>
          <w:lang w:val="sr-Cyrl-CS"/>
        </w:rPr>
        <w:t xml:space="preserve"> </w:t>
      </w:r>
      <w:r w:rsidRPr="002B51D0">
        <w:rPr>
          <w:sz w:val="20"/>
          <w:szCs w:val="20"/>
        </w:rPr>
        <w:t>пољопривредних газдинстава</w:t>
      </w:r>
      <w:r w:rsidRPr="002B51D0">
        <w:rPr>
          <w:sz w:val="20"/>
          <w:szCs w:val="20"/>
          <w:lang w:val="sr-Cyrl-CS"/>
        </w:rPr>
        <w:t>, БПГ 746720000016</w:t>
      </w:r>
      <w:r w:rsidRPr="002B51D0">
        <w:rPr>
          <w:sz w:val="20"/>
          <w:szCs w:val="20"/>
        </w:rPr>
        <w:t>;</w:t>
      </w:r>
    </w:p>
    <w:p w:rsidR="00B0724A" w:rsidRPr="002B51D0" w:rsidRDefault="00B0724A" w:rsidP="008078E5">
      <w:pPr>
        <w:pStyle w:val="ListParagraph"/>
        <w:numPr>
          <w:ilvl w:val="0"/>
          <w:numId w:val="38"/>
        </w:numPr>
        <w:autoSpaceDE w:val="0"/>
        <w:autoSpaceDN w:val="0"/>
        <w:adjustRightInd w:val="0"/>
        <w:spacing w:after="0" w:line="240" w:lineRule="auto"/>
        <w:jc w:val="both"/>
        <w:rPr>
          <w:b/>
          <w:bCs/>
          <w:sz w:val="20"/>
          <w:szCs w:val="20"/>
          <w:lang w:val="sr-Cyrl-CS"/>
        </w:rPr>
      </w:pPr>
      <w:r w:rsidRPr="002B51D0">
        <w:rPr>
          <w:sz w:val="20"/>
          <w:szCs w:val="20"/>
        </w:rPr>
        <w:t xml:space="preserve">Душко Марић </w:t>
      </w:r>
      <w:r w:rsidRPr="002B51D0">
        <w:rPr>
          <w:sz w:val="20"/>
          <w:szCs w:val="20"/>
          <w:lang w:val="sr-Cyrl-CS"/>
        </w:rPr>
        <w:t>из</w:t>
      </w:r>
      <w:r w:rsidRPr="002B51D0">
        <w:rPr>
          <w:sz w:val="20"/>
          <w:szCs w:val="20"/>
        </w:rPr>
        <w:t xml:space="preserve"> </w:t>
      </w:r>
      <w:r w:rsidRPr="002B51D0">
        <w:rPr>
          <w:sz w:val="20"/>
          <w:szCs w:val="20"/>
          <w:lang w:val="sr-Cyrl-CS"/>
        </w:rPr>
        <w:t>Ивањице,</w:t>
      </w:r>
      <w:r w:rsidRPr="002B51D0">
        <w:rPr>
          <w:sz w:val="20"/>
          <w:szCs w:val="20"/>
        </w:rPr>
        <w:t xml:space="preserve"> Вионица бб, пољопривредник уписан у Регистар</w:t>
      </w:r>
      <w:r w:rsidRPr="002B51D0">
        <w:rPr>
          <w:sz w:val="20"/>
          <w:szCs w:val="20"/>
          <w:lang w:val="sr-Cyrl-CS"/>
        </w:rPr>
        <w:t xml:space="preserve"> </w:t>
      </w:r>
      <w:r w:rsidRPr="002B51D0">
        <w:rPr>
          <w:sz w:val="20"/>
          <w:szCs w:val="20"/>
        </w:rPr>
        <w:t>пољопривредних газдинстава</w:t>
      </w:r>
      <w:r w:rsidRPr="002B51D0">
        <w:rPr>
          <w:sz w:val="20"/>
          <w:szCs w:val="20"/>
          <w:lang w:val="sr-Cyrl-CS"/>
        </w:rPr>
        <w:t>, БПГ</w:t>
      </w:r>
      <w:r w:rsidRPr="002B51D0">
        <w:rPr>
          <w:sz w:val="20"/>
          <w:szCs w:val="20"/>
          <w:lang w:val="en-GB"/>
        </w:rPr>
        <w:t xml:space="preserve"> </w:t>
      </w:r>
      <w:r w:rsidRPr="002B51D0">
        <w:rPr>
          <w:sz w:val="20"/>
          <w:szCs w:val="20"/>
          <w:lang w:val="sr-Cyrl-CS"/>
        </w:rPr>
        <w:t>716049000690</w:t>
      </w:r>
      <w:r w:rsidRPr="002B51D0">
        <w:rPr>
          <w:sz w:val="20"/>
          <w:szCs w:val="20"/>
        </w:rPr>
        <w:t>;</w:t>
      </w:r>
    </w:p>
    <w:p w:rsidR="00B0724A" w:rsidRPr="002B51D0" w:rsidRDefault="00B0724A" w:rsidP="00B0724A">
      <w:pPr>
        <w:pStyle w:val="ListParagraph"/>
        <w:autoSpaceDE w:val="0"/>
        <w:autoSpaceDN w:val="0"/>
        <w:adjustRightInd w:val="0"/>
        <w:spacing w:after="0" w:line="240" w:lineRule="auto"/>
        <w:ind w:left="660"/>
        <w:jc w:val="both"/>
        <w:rPr>
          <w:sz w:val="20"/>
          <w:szCs w:val="20"/>
        </w:rPr>
      </w:pPr>
    </w:p>
    <w:p w:rsidR="00B0724A" w:rsidRPr="002B51D0" w:rsidRDefault="00B0724A" w:rsidP="00B0724A">
      <w:pPr>
        <w:pStyle w:val="ListParagraph"/>
        <w:autoSpaceDE w:val="0"/>
        <w:autoSpaceDN w:val="0"/>
        <w:adjustRightInd w:val="0"/>
        <w:spacing w:after="0" w:line="240" w:lineRule="auto"/>
        <w:ind w:left="660"/>
        <w:jc w:val="both"/>
        <w:rPr>
          <w:b/>
          <w:bCs/>
          <w:sz w:val="20"/>
          <w:szCs w:val="20"/>
          <w:lang w:val="sr-Cyrl-CS"/>
        </w:rPr>
      </w:pPr>
    </w:p>
    <w:p w:rsidR="00B0724A" w:rsidRPr="002B51D0" w:rsidRDefault="00B0724A" w:rsidP="00B0724A">
      <w:pPr>
        <w:pStyle w:val="ListParagraph"/>
        <w:autoSpaceDE w:val="0"/>
        <w:autoSpaceDN w:val="0"/>
        <w:adjustRightInd w:val="0"/>
        <w:spacing w:after="0" w:line="240" w:lineRule="auto"/>
        <w:jc w:val="both"/>
        <w:rPr>
          <w:b/>
          <w:bCs/>
          <w:sz w:val="20"/>
          <w:szCs w:val="20"/>
        </w:rPr>
      </w:pPr>
      <w:r w:rsidRPr="002B51D0">
        <w:rPr>
          <w:b/>
          <w:bCs/>
          <w:sz w:val="20"/>
          <w:szCs w:val="20"/>
        </w:rPr>
        <w:t>III – Мандат комисије траје 4 (четири) године.</w:t>
      </w:r>
    </w:p>
    <w:p w:rsidR="00B0724A" w:rsidRDefault="00B0724A" w:rsidP="00B0724A">
      <w:pPr>
        <w:pStyle w:val="ListParagraph"/>
        <w:autoSpaceDE w:val="0"/>
        <w:autoSpaceDN w:val="0"/>
        <w:adjustRightInd w:val="0"/>
        <w:spacing w:after="0" w:line="240" w:lineRule="auto"/>
        <w:jc w:val="both"/>
        <w:rPr>
          <w:b/>
          <w:bCs/>
          <w:sz w:val="20"/>
          <w:szCs w:val="20"/>
          <w:lang w:val="sr-Cyrl-CS"/>
        </w:rPr>
      </w:pPr>
    </w:p>
    <w:p w:rsidR="003B1DEF" w:rsidRDefault="003B1DEF" w:rsidP="00B0724A">
      <w:pPr>
        <w:pStyle w:val="ListParagraph"/>
        <w:autoSpaceDE w:val="0"/>
        <w:autoSpaceDN w:val="0"/>
        <w:adjustRightInd w:val="0"/>
        <w:spacing w:after="0" w:line="240" w:lineRule="auto"/>
        <w:jc w:val="both"/>
        <w:rPr>
          <w:b/>
          <w:bCs/>
          <w:sz w:val="20"/>
          <w:szCs w:val="20"/>
          <w:lang w:val="sr-Cyrl-CS"/>
        </w:rPr>
      </w:pPr>
    </w:p>
    <w:p w:rsidR="003B1DEF" w:rsidRPr="003B1DEF" w:rsidRDefault="003B1DEF" w:rsidP="00B0724A">
      <w:pPr>
        <w:pStyle w:val="ListParagraph"/>
        <w:autoSpaceDE w:val="0"/>
        <w:autoSpaceDN w:val="0"/>
        <w:adjustRightInd w:val="0"/>
        <w:spacing w:after="0" w:line="240" w:lineRule="auto"/>
        <w:jc w:val="both"/>
        <w:rPr>
          <w:b/>
          <w:bCs/>
          <w:sz w:val="20"/>
          <w:szCs w:val="20"/>
          <w:lang w:val="sr-Cyrl-CS"/>
        </w:rPr>
      </w:pPr>
    </w:p>
    <w:p w:rsidR="00B0724A" w:rsidRPr="002B51D0" w:rsidRDefault="00B0724A" w:rsidP="00B0724A">
      <w:pPr>
        <w:autoSpaceDE w:val="0"/>
        <w:autoSpaceDN w:val="0"/>
        <w:adjustRightInd w:val="0"/>
        <w:jc w:val="both"/>
        <w:rPr>
          <w:sz w:val="20"/>
          <w:szCs w:val="20"/>
        </w:rPr>
      </w:pPr>
      <w:r w:rsidRPr="002B51D0">
        <w:rPr>
          <w:b/>
          <w:bCs/>
          <w:sz w:val="20"/>
          <w:szCs w:val="20"/>
          <w:lang w:val="sr-Cyrl-CS"/>
        </w:rPr>
        <w:lastRenderedPageBreak/>
        <w:tab/>
      </w:r>
      <w:r w:rsidRPr="002B51D0">
        <w:rPr>
          <w:b/>
          <w:bCs/>
          <w:sz w:val="20"/>
          <w:szCs w:val="20"/>
        </w:rPr>
        <w:t xml:space="preserve">IV – Задатак </w:t>
      </w:r>
      <w:r w:rsidRPr="002B51D0">
        <w:rPr>
          <w:sz w:val="20"/>
          <w:szCs w:val="20"/>
        </w:rPr>
        <w:t>Комисије је:</w:t>
      </w:r>
    </w:p>
    <w:p w:rsidR="00B0724A" w:rsidRPr="002B51D0" w:rsidRDefault="00B0724A" w:rsidP="00B0724A">
      <w:pPr>
        <w:autoSpaceDE w:val="0"/>
        <w:autoSpaceDN w:val="0"/>
        <w:adjustRightInd w:val="0"/>
        <w:jc w:val="both"/>
        <w:rPr>
          <w:sz w:val="20"/>
          <w:szCs w:val="20"/>
        </w:rPr>
      </w:pPr>
    </w:p>
    <w:p w:rsidR="00B0724A" w:rsidRPr="002B51D0" w:rsidRDefault="00B0724A" w:rsidP="008078E5">
      <w:pPr>
        <w:pStyle w:val="ListParagraph"/>
        <w:numPr>
          <w:ilvl w:val="0"/>
          <w:numId w:val="37"/>
        </w:numPr>
        <w:autoSpaceDE w:val="0"/>
        <w:autoSpaceDN w:val="0"/>
        <w:adjustRightInd w:val="0"/>
        <w:spacing w:after="0" w:line="240" w:lineRule="auto"/>
        <w:jc w:val="both"/>
        <w:rPr>
          <w:sz w:val="20"/>
          <w:szCs w:val="20"/>
        </w:rPr>
      </w:pPr>
      <w:r w:rsidRPr="002B51D0">
        <w:rPr>
          <w:sz w:val="20"/>
          <w:szCs w:val="20"/>
        </w:rPr>
        <w:t>да разматра Предлогe годишњих програма заштите, уређења и</w:t>
      </w:r>
      <w:r w:rsidRPr="002B51D0">
        <w:rPr>
          <w:sz w:val="20"/>
          <w:szCs w:val="20"/>
          <w:lang w:val="sr-Cyrl-CS"/>
        </w:rPr>
        <w:t xml:space="preserve"> </w:t>
      </w:r>
      <w:r w:rsidRPr="002B51D0">
        <w:rPr>
          <w:sz w:val="20"/>
          <w:szCs w:val="20"/>
        </w:rPr>
        <w:t>коришћења пољопривредног земљишта на територији општине</w:t>
      </w:r>
      <w:r w:rsidRPr="002B51D0">
        <w:rPr>
          <w:sz w:val="20"/>
          <w:szCs w:val="20"/>
          <w:lang w:val="sr-Cyrl-CS"/>
        </w:rPr>
        <w:t xml:space="preserve"> Ивањица за период 2021-2024 године </w:t>
      </w:r>
      <w:r w:rsidRPr="002B51D0">
        <w:rPr>
          <w:sz w:val="20"/>
          <w:szCs w:val="20"/>
        </w:rPr>
        <w:t>(у даљем тексту: Предлог</w:t>
      </w:r>
      <w:r w:rsidRPr="002B51D0">
        <w:rPr>
          <w:sz w:val="20"/>
          <w:szCs w:val="20"/>
          <w:lang w:val="sr-Cyrl-CS"/>
        </w:rPr>
        <w:t xml:space="preserve"> </w:t>
      </w:r>
      <w:r w:rsidRPr="002B51D0">
        <w:rPr>
          <w:sz w:val="20"/>
          <w:szCs w:val="20"/>
        </w:rPr>
        <w:t>годишњег програма);</w:t>
      </w:r>
    </w:p>
    <w:p w:rsidR="00B0724A" w:rsidRPr="002B51D0" w:rsidRDefault="00B0724A" w:rsidP="00B0724A">
      <w:pPr>
        <w:autoSpaceDE w:val="0"/>
        <w:autoSpaceDN w:val="0"/>
        <w:adjustRightInd w:val="0"/>
        <w:ind w:left="720"/>
        <w:jc w:val="both"/>
        <w:rPr>
          <w:sz w:val="20"/>
          <w:szCs w:val="20"/>
          <w:lang w:val="sr-Cyrl-CS"/>
        </w:rPr>
      </w:pPr>
      <w:r w:rsidRPr="002B51D0">
        <w:rPr>
          <w:b/>
          <w:bCs/>
          <w:sz w:val="20"/>
          <w:szCs w:val="20"/>
        </w:rPr>
        <w:t>б)</w:t>
      </w:r>
      <w:r w:rsidRPr="002B51D0">
        <w:rPr>
          <w:b/>
          <w:bCs/>
          <w:sz w:val="20"/>
          <w:szCs w:val="20"/>
          <w:lang w:val="sr-Cyrl-CS"/>
        </w:rPr>
        <w:t xml:space="preserve"> </w:t>
      </w:r>
      <w:r w:rsidRPr="002B51D0">
        <w:rPr>
          <w:b/>
          <w:bCs/>
          <w:sz w:val="20"/>
          <w:szCs w:val="20"/>
        </w:rPr>
        <w:t xml:space="preserve"> </w:t>
      </w:r>
      <w:r w:rsidRPr="002B51D0">
        <w:rPr>
          <w:sz w:val="20"/>
          <w:szCs w:val="20"/>
        </w:rPr>
        <w:t xml:space="preserve">да изради писано мишљење на Предлоге годишњих програма </w:t>
      </w:r>
      <w:r w:rsidRPr="002B51D0">
        <w:rPr>
          <w:sz w:val="20"/>
          <w:szCs w:val="20"/>
          <w:lang w:val="sr-Cyrl-CS"/>
        </w:rPr>
        <w:t>за период 2021-</w:t>
      </w:r>
    </w:p>
    <w:p w:rsidR="00B0724A" w:rsidRPr="002B51D0" w:rsidRDefault="00B0724A" w:rsidP="00B0724A">
      <w:pPr>
        <w:autoSpaceDE w:val="0"/>
        <w:autoSpaceDN w:val="0"/>
        <w:adjustRightInd w:val="0"/>
        <w:ind w:left="720"/>
        <w:jc w:val="both"/>
        <w:rPr>
          <w:sz w:val="20"/>
          <w:szCs w:val="20"/>
          <w:lang w:val="sr-Cyrl-CS"/>
        </w:rPr>
      </w:pPr>
      <w:r w:rsidRPr="002B51D0">
        <w:rPr>
          <w:b/>
          <w:bCs/>
          <w:sz w:val="20"/>
          <w:szCs w:val="20"/>
        </w:rPr>
        <w:t xml:space="preserve">     </w:t>
      </w:r>
      <w:r w:rsidRPr="002B51D0">
        <w:rPr>
          <w:sz w:val="20"/>
          <w:szCs w:val="20"/>
          <w:lang w:val="sr-Cyrl-CS"/>
        </w:rPr>
        <w:t>2024 године</w:t>
      </w:r>
      <w:r w:rsidRPr="002B51D0">
        <w:rPr>
          <w:sz w:val="20"/>
          <w:szCs w:val="20"/>
        </w:rPr>
        <w:t>;</w:t>
      </w:r>
    </w:p>
    <w:p w:rsidR="00B0724A" w:rsidRPr="002B51D0" w:rsidRDefault="00B0724A" w:rsidP="00B0724A">
      <w:pPr>
        <w:autoSpaceDE w:val="0"/>
        <w:autoSpaceDN w:val="0"/>
        <w:adjustRightInd w:val="0"/>
        <w:ind w:left="720"/>
        <w:jc w:val="both"/>
        <w:rPr>
          <w:sz w:val="20"/>
          <w:szCs w:val="20"/>
          <w:lang w:val="sr-Cyrl-CS"/>
        </w:rPr>
      </w:pPr>
      <w:r w:rsidRPr="002B51D0">
        <w:rPr>
          <w:b/>
          <w:bCs/>
          <w:sz w:val="20"/>
          <w:szCs w:val="20"/>
        </w:rPr>
        <w:t>в)</w:t>
      </w:r>
      <w:r w:rsidRPr="002B51D0">
        <w:rPr>
          <w:b/>
          <w:bCs/>
          <w:sz w:val="20"/>
          <w:szCs w:val="20"/>
          <w:lang w:val="sr-Cyrl-CS"/>
        </w:rPr>
        <w:t xml:space="preserve"> </w:t>
      </w:r>
      <w:r w:rsidRPr="002B51D0">
        <w:rPr>
          <w:b/>
          <w:bCs/>
          <w:sz w:val="20"/>
          <w:szCs w:val="20"/>
        </w:rPr>
        <w:t xml:space="preserve"> </w:t>
      </w:r>
      <w:r w:rsidRPr="002B51D0">
        <w:rPr>
          <w:sz w:val="20"/>
          <w:szCs w:val="20"/>
        </w:rPr>
        <w:t>да своје писано мишљење достави Комисији за израду Годишњег програма</w:t>
      </w:r>
      <w:r w:rsidRPr="002B51D0">
        <w:rPr>
          <w:sz w:val="20"/>
          <w:szCs w:val="20"/>
          <w:lang w:val="sr-Cyrl-CS"/>
        </w:rPr>
        <w:t xml:space="preserve"> </w:t>
      </w:r>
      <w:r w:rsidRPr="002B51D0">
        <w:rPr>
          <w:sz w:val="20"/>
          <w:szCs w:val="20"/>
        </w:rPr>
        <w:t>заштите,</w:t>
      </w:r>
      <w:r w:rsidRPr="002B51D0">
        <w:rPr>
          <w:sz w:val="20"/>
          <w:szCs w:val="20"/>
          <w:lang w:val="sr-Cyrl-CS"/>
        </w:rPr>
        <w:t xml:space="preserve"> </w:t>
      </w:r>
      <w:r w:rsidRPr="002B51D0">
        <w:rPr>
          <w:sz w:val="20"/>
          <w:szCs w:val="20"/>
        </w:rPr>
        <w:t>уређења и коришћења пољопривредног земљишта на територији</w:t>
      </w:r>
      <w:r w:rsidRPr="002B51D0">
        <w:rPr>
          <w:sz w:val="20"/>
          <w:szCs w:val="20"/>
          <w:lang w:val="sr-Cyrl-CS"/>
        </w:rPr>
        <w:t xml:space="preserve"> </w:t>
      </w:r>
      <w:r w:rsidRPr="002B51D0">
        <w:rPr>
          <w:sz w:val="20"/>
          <w:szCs w:val="20"/>
        </w:rPr>
        <w:t>општине</w:t>
      </w:r>
      <w:r w:rsidRPr="002B51D0">
        <w:rPr>
          <w:sz w:val="20"/>
          <w:szCs w:val="20"/>
          <w:lang w:val="sr-Cyrl-CS"/>
        </w:rPr>
        <w:t xml:space="preserve"> Ивањица </w:t>
      </w:r>
      <w:r w:rsidRPr="002B51D0">
        <w:rPr>
          <w:sz w:val="20"/>
          <w:szCs w:val="20"/>
        </w:rPr>
        <w:t>и Одељењу</w:t>
      </w:r>
      <w:r w:rsidRPr="002B51D0">
        <w:rPr>
          <w:sz w:val="20"/>
          <w:szCs w:val="20"/>
          <w:lang w:val="sr-Cyrl-CS"/>
        </w:rPr>
        <w:t xml:space="preserve"> за пољопривреду и заштиту животне средине </w:t>
      </w:r>
      <w:r w:rsidRPr="002B51D0">
        <w:rPr>
          <w:sz w:val="20"/>
          <w:szCs w:val="20"/>
        </w:rPr>
        <w:t>Општинске</w:t>
      </w:r>
      <w:r w:rsidRPr="002B51D0">
        <w:rPr>
          <w:sz w:val="20"/>
          <w:szCs w:val="20"/>
          <w:lang w:val="sr-Cyrl-CS"/>
        </w:rPr>
        <w:t xml:space="preserve"> </w:t>
      </w:r>
      <w:r w:rsidRPr="002B51D0">
        <w:rPr>
          <w:sz w:val="20"/>
          <w:szCs w:val="20"/>
        </w:rPr>
        <w:t>управе општине</w:t>
      </w:r>
      <w:r w:rsidRPr="002B51D0">
        <w:rPr>
          <w:sz w:val="20"/>
          <w:szCs w:val="20"/>
          <w:lang w:val="sr-Cyrl-CS"/>
        </w:rPr>
        <w:t xml:space="preserve"> Ивањица</w:t>
      </w:r>
      <w:r w:rsidRPr="002B51D0">
        <w:rPr>
          <w:sz w:val="20"/>
          <w:szCs w:val="20"/>
        </w:rPr>
        <w:t>.</w:t>
      </w:r>
    </w:p>
    <w:p w:rsidR="00B0724A" w:rsidRPr="002B51D0" w:rsidRDefault="00B0724A" w:rsidP="00B0724A">
      <w:pPr>
        <w:autoSpaceDE w:val="0"/>
        <w:autoSpaceDN w:val="0"/>
        <w:adjustRightInd w:val="0"/>
        <w:ind w:left="720"/>
        <w:jc w:val="both"/>
        <w:rPr>
          <w:sz w:val="20"/>
          <w:szCs w:val="20"/>
          <w:lang w:val="sr-Cyrl-CS"/>
        </w:rPr>
      </w:pPr>
    </w:p>
    <w:p w:rsidR="00B0724A" w:rsidRPr="002B51D0" w:rsidRDefault="00B0724A" w:rsidP="00B0724A">
      <w:pPr>
        <w:autoSpaceDE w:val="0"/>
        <w:autoSpaceDN w:val="0"/>
        <w:adjustRightInd w:val="0"/>
        <w:jc w:val="both"/>
        <w:rPr>
          <w:sz w:val="20"/>
          <w:szCs w:val="20"/>
        </w:rPr>
      </w:pPr>
      <w:r w:rsidRPr="002B51D0">
        <w:rPr>
          <w:b/>
          <w:bCs/>
          <w:sz w:val="20"/>
          <w:szCs w:val="20"/>
          <w:lang w:val="sr-Cyrl-CS"/>
        </w:rPr>
        <w:tab/>
      </w:r>
      <w:r w:rsidRPr="002B51D0">
        <w:rPr>
          <w:b/>
          <w:bCs/>
          <w:sz w:val="20"/>
          <w:szCs w:val="20"/>
        </w:rPr>
        <w:t xml:space="preserve">V – </w:t>
      </w:r>
      <w:r w:rsidRPr="002B51D0">
        <w:rPr>
          <w:sz w:val="20"/>
          <w:szCs w:val="20"/>
        </w:rPr>
        <w:t>Рок за достављање писаног мишљења из тачке III овог решења је 7 (седам) дана од дана пријема Предлога годишњег програма.</w:t>
      </w:r>
    </w:p>
    <w:p w:rsidR="00B0724A" w:rsidRPr="002B51D0" w:rsidRDefault="00B0724A" w:rsidP="00B0724A">
      <w:pPr>
        <w:autoSpaceDE w:val="0"/>
        <w:autoSpaceDN w:val="0"/>
        <w:adjustRightInd w:val="0"/>
        <w:jc w:val="both"/>
        <w:rPr>
          <w:b/>
          <w:bCs/>
          <w:sz w:val="20"/>
          <w:szCs w:val="20"/>
          <w:lang w:val="sr-Cyrl-CS"/>
        </w:rPr>
      </w:pPr>
    </w:p>
    <w:p w:rsidR="00B0724A" w:rsidRPr="002B51D0" w:rsidRDefault="00B0724A" w:rsidP="00B0724A">
      <w:pPr>
        <w:autoSpaceDE w:val="0"/>
        <w:autoSpaceDN w:val="0"/>
        <w:adjustRightInd w:val="0"/>
        <w:jc w:val="both"/>
        <w:rPr>
          <w:sz w:val="20"/>
          <w:szCs w:val="20"/>
          <w:lang w:val="sr-Cyrl-CS"/>
        </w:rPr>
      </w:pPr>
      <w:r w:rsidRPr="002B51D0">
        <w:rPr>
          <w:b/>
          <w:bCs/>
          <w:sz w:val="20"/>
          <w:szCs w:val="20"/>
          <w:lang w:val="sr-Cyrl-CS"/>
        </w:rPr>
        <w:tab/>
      </w:r>
      <w:r w:rsidRPr="002B51D0">
        <w:rPr>
          <w:b/>
          <w:bCs/>
          <w:sz w:val="20"/>
          <w:szCs w:val="20"/>
        </w:rPr>
        <w:t xml:space="preserve">VI – </w:t>
      </w:r>
      <w:r w:rsidRPr="002B51D0">
        <w:rPr>
          <w:sz w:val="20"/>
          <w:szCs w:val="20"/>
        </w:rPr>
        <w:t xml:space="preserve">Чланови Комисије </w:t>
      </w:r>
      <w:r w:rsidRPr="002B51D0">
        <w:rPr>
          <w:sz w:val="20"/>
          <w:szCs w:val="20"/>
          <w:lang w:val="sr-Cyrl-CS"/>
        </w:rPr>
        <w:t>не</w:t>
      </w:r>
      <w:r w:rsidRPr="002B51D0">
        <w:rPr>
          <w:sz w:val="20"/>
          <w:szCs w:val="20"/>
        </w:rPr>
        <w:t>мају право на надокнаду за рад у Комисији</w:t>
      </w:r>
      <w:r w:rsidRPr="002B51D0">
        <w:rPr>
          <w:sz w:val="20"/>
          <w:szCs w:val="20"/>
          <w:lang w:val="sr-Cyrl-CS"/>
        </w:rPr>
        <w:t>.</w:t>
      </w: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both"/>
        <w:rPr>
          <w:sz w:val="20"/>
          <w:szCs w:val="20"/>
        </w:rPr>
      </w:pPr>
      <w:r w:rsidRPr="002B51D0">
        <w:rPr>
          <w:b/>
          <w:bCs/>
          <w:sz w:val="20"/>
          <w:szCs w:val="20"/>
          <w:lang w:val="sr-Cyrl-CS"/>
        </w:rPr>
        <w:tab/>
      </w:r>
      <w:r w:rsidRPr="002B51D0">
        <w:rPr>
          <w:b/>
          <w:bCs/>
          <w:sz w:val="20"/>
          <w:szCs w:val="20"/>
        </w:rPr>
        <w:t xml:space="preserve">VII – </w:t>
      </w:r>
      <w:r w:rsidRPr="002B51D0">
        <w:rPr>
          <w:sz w:val="20"/>
          <w:szCs w:val="20"/>
        </w:rPr>
        <w:t>Стручну обраду аката, других материјала, организационе и административне послове за Комисију врши Одељење</w:t>
      </w:r>
      <w:r w:rsidRPr="002B51D0">
        <w:rPr>
          <w:sz w:val="20"/>
          <w:szCs w:val="20"/>
          <w:lang w:val="sr-Cyrl-CS"/>
        </w:rPr>
        <w:t xml:space="preserve"> за пољопривреду и заштиту животне средине </w:t>
      </w:r>
      <w:r w:rsidRPr="002B51D0">
        <w:rPr>
          <w:sz w:val="20"/>
          <w:szCs w:val="20"/>
        </w:rPr>
        <w:t>Општинске управе</w:t>
      </w:r>
      <w:r w:rsidRPr="002B51D0">
        <w:rPr>
          <w:sz w:val="20"/>
          <w:szCs w:val="20"/>
          <w:lang w:val="sr-Cyrl-CS"/>
        </w:rPr>
        <w:t xml:space="preserve"> општине Ивањица</w:t>
      </w:r>
      <w:r w:rsidRPr="002B51D0">
        <w:rPr>
          <w:sz w:val="20"/>
          <w:szCs w:val="20"/>
        </w:rPr>
        <w:t>.</w:t>
      </w:r>
    </w:p>
    <w:p w:rsidR="00B0724A" w:rsidRPr="002B51D0" w:rsidRDefault="00B0724A" w:rsidP="00B0724A">
      <w:pPr>
        <w:autoSpaceDE w:val="0"/>
        <w:autoSpaceDN w:val="0"/>
        <w:adjustRightInd w:val="0"/>
        <w:jc w:val="both"/>
        <w:rPr>
          <w:sz w:val="20"/>
          <w:szCs w:val="20"/>
        </w:rPr>
      </w:pPr>
    </w:p>
    <w:p w:rsidR="00B0724A" w:rsidRPr="002B51D0" w:rsidRDefault="00B0724A" w:rsidP="00B0724A">
      <w:pPr>
        <w:autoSpaceDE w:val="0"/>
        <w:autoSpaceDN w:val="0"/>
        <w:adjustRightInd w:val="0"/>
        <w:ind w:firstLine="708"/>
        <w:jc w:val="both"/>
        <w:rPr>
          <w:sz w:val="20"/>
          <w:szCs w:val="20"/>
        </w:rPr>
      </w:pPr>
      <w:r w:rsidRPr="002B51D0">
        <w:rPr>
          <w:b/>
          <w:bCs/>
          <w:sz w:val="20"/>
          <w:szCs w:val="20"/>
        </w:rPr>
        <w:t xml:space="preserve">VIII  </w:t>
      </w:r>
      <w:r w:rsidRPr="002B51D0">
        <w:rPr>
          <w:bCs/>
          <w:sz w:val="20"/>
          <w:szCs w:val="20"/>
        </w:rPr>
        <w:t>- Ово Решење објавити у „Службеном листу општине Ивањица“.</w:t>
      </w: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both"/>
        <w:rPr>
          <w:b/>
          <w:sz w:val="20"/>
          <w:szCs w:val="20"/>
          <w:lang w:val="sr-Cyrl-CS"/>
        </w:rPr>
      </w:pPr>
    </w:p>
    <w:p w:rsidR="00B0724A" w:rsidRPr="002B51D0" w:rsidRDefault="00B0724A" w:rsidP="00B0724A">
      <w:pPr>
        <w:autoSpaceDE w:val="0"/>
        <w:autoSpaceDN w:val="0"/>
        <w:adjustRightInd w:val="0"/>
        <w:jc w:val="both"/>
        <w:rPr>
          <w:b/>
          <w:sz w:val="20"/>
          <w:szCs w:val="20"/>
          <w:lang w:val="sr-Cyrl-CS"/>
        </w:rPr>
      </w:pPr>
    </w:p>
    <w:p w:rsidR="00B0724A" w:rsidRPr="002B51D0" w:rsidRDefault="00B0724A" w:rsidP="00B0724A">
      <w:pPr>
        <w:autoSpaceDE w:val="0"/>
        <w:autoSpaceDN w:val="0"/>
        <w:adjustRightInd w:val="0"/>
        <w:jc w:val="both"/>
        <w:rPr>
          <w:b/>
          <w:sz w:val="20"/>
          <w:szCs w:val="20"/>
          <w:lang w:val="sr-Cyrl-CS"/>
        </w:rPr>
      </w:pPr>
      <w:r w:rsidRPr="002B51D0">
        <w:rPr>
          <w:b/>
          <w:sz w:val="20"/>
          <w:szCs w:val="20"/>
          <w:lang w:val="sr-Cyrl-CS"/>
        </w:rPr>
        <w:t>Решење доставити:</w:t>
      </w:r>
    </w:p>
    <w:p w:rsidR="00B0724A" w:rsidRPr="002B51D0" w:rsidRDefault="00B0724A" w:rsidP="00B0724A">
      <w:pPr>
        <w:autoSpaceDE w:val="0"/>
        <w:autoSpaceDN w:val="0"/>
        <w:adjustRightInd w:val="0"/>
        <w:jc w:val="both"/>
        <w:rPr>
          <w:b/>
          <w:sz w:val="20"/>
          <w:szCs w:val="20"/>
          <w:lang w:val="sr-Cyrl-CS"/>
        </w:rPr>
      </w:pPr>
    </w:p>
    <w:p w:rsidR="00B0724A" w:rsidRPr="002B51D0" w:rsidRDefault="00B0724A" w:rsidP="008078E5">
      <w:pPr>
        <w:numPr>
          <w:ilvl w:val="0"/>
          <w:numId w:val="39"/>
        </w:numPr>
        <w:autoSpaceDE w:val="0"/>
        <w:autoSpaceDN w:val="0"/>
        <w:adjustRightInd w:val="0"/>
        <w:ind w:left="993" w:hanging="284"/>
        <w:jc w:val="both"/>
        <w:rPr>
          <w:b/>
          <w:sz w:val="20"/>
          <w:szCs w:val="20"/>
          <w:lang w:val="sr-Cyrl-CS"/>
        </w:rPr>
      </w:pPr>
      <w:r w:rsidRPr="002B51D0">
        <w:rPr>
          <w:sz w:val="20"/>
          <w:szCs w:val="20"/>
        </w:rPr>
        <w:t>Одељењу</w:t>
      </w:r>
      <w:r w:rsidRPr="002B51D0">
        <w:rPr>
          <w:sz w:val="20"/>
          <w:szCs w:val="20"/>
          <w:lang w:val="sr-Cyrl-CS"/>
        </w:rPr>
        <w:t xml:space="preserve"> за пољопривреду и заштиту животне средине;</w:t>
      </w:r>
    </w:p>
    <w:p w:rsidR="00B0724A" w:rsidRPr="002B51D0" w:rsidRDefault="00B0724A" w:rsidP="008078E5">
      <w:pPr>
        <w:numPr>
          <w:ilvl w:val="0"/>
          <w:numId w:val="39"/>
        </w:numPr>
        <w:autoSpaceDE w:val="0"/>
        <w:autoSpaceDN w:val="0"/>
        <w:adjustRightInd w:val="0"/>
        <w:ind w:left="993" w:hanging="284"/>
        <w:jc w:val="both"/>
        <w:rPr>
          <w:b/>
          <w:sz w:val="20"/>
          <w:szCs w:val="20"/>
          <w:lang w:val="sr-Cyrl-CS"/>
        </w:rPr>
      </w:pPr>
      <w:r w:rsidRPr="002B51D0">
        <w:rPr>
          <w:sz w:val="20"/>
          <w:szCs w:val="20"/>
        </w:rPr>
        <w:t>Катарина Васовић, ул. В. Маринковића 1, 32 250 Ивањица;</w:t>
      </w:r>
    </w:p>
    <w:p w:rsidR="00B0724A" w:rsidRPr="002B51D0" w:rsidRDefault="00B0724A" w:rsidP="008078E5">
      <w:pPr>
        <w:numPr>
          <w:ilvl w:val="0"/>
          <w:numId w:val="39"/>
        </w:numPr>
        <w:autoSpaceDE w:val="0"/>
        <w:autoSpaceDN w:val="0"/>
        <w:adjustRightInd w:val="0"/>
        <w:ind w:left="993" w:hanging="284"/>
        <w:jc w:val="both"/>
        <w:rPr>
          <w:b/>
          <w:sz w:val="20"/>
          <w:szCs w:val="20"/>
          <w:lang w:val="sr-Cyrl-CS"/>
        </w:rPr>
      </w:pPr>
      <w:r w:rsidRPr="002B51D0">
        <w:rPr>
          <w:sz w:val="20"/>
          <w:szCs w:val="20"/>
          <w:lang w:val="sr-Cyrl-CS"/>
        </w:rPr>
        <w:t xml:space="preserve">Бранко Симончевић, </w:t>
      </w:r>
      <w:r w:rsidRPr="002B51D0">
        <w:rPr>
          <w:sz w:val="20"/>
          <w:szCs w:val="20"/>
        </w:rPr>
        <w:t xml:space="preserve"> ул. 13. септембар 56, 32 250</w:t>
      </w:r>
      <w:r w:rsidRPr="002B51D0">
        <w:rPr>
          <w:sz w:val="20"/>
          <w:szCs w:val="20"/>
          <w:lang w:val="sr-Cyrl-CS"/>
        </w:rPr>
        <w:t xml:space="preserve"> Ивањица;</w:t>
      </w:r>
    </w:p>
    <w:p w:rsidR="00B0724A" w:rsidRPr="002B51D0" w:rsidRDefault="00B0724A" w:rsidP="008078E5">
      <w:pPr>
        <w:numPr>
          <w:ilvl w:val="0"/>
          <w:numId w:val="39"/>
        </w:numPr>
        <w:autoSpaceDE w:val="0"/>
        <w:autoSpaceDN w:val="0"/>
        <w:adjustRightInd w:val="0"/>
        <w:ind w:left="993" w:hanging="284"/>
        <w:jc w:val="both"/>
        <w:rPr>
          <w:b/>
          <w:sz w:val="20"/>
          <w:szCs w:val="20"/>
          <w:lang w:val="sr-Cyrl-CS"/>
        </w:rPr>
      </w:pPr>
      <w:r w:rsidRPr="002B51D0">
        <w:rPr>
          <w:sz w:val="20"/>
          <w:szCs w:val="20"/>
        </w:rPr>
        <w:t>Душко Марић</w:t>
      </w:r>
      <w:r w:rsidRPr="002B51D0">
        <w:rPr>
          <w:sz w:val="20"/>
          <w:szCs w:val="20"/>
          <w:lang w:val="sr-Cyrl-CS"/>
        </w:rPr>
        <w:t>,</w:t>
      </w:r>
      <w:r w:rsidRPr="002B51D0">
        <w:rPr>
          <w:sz w:val="20"/>
          <w:szCs w:val="20"/>
        </w:rPr>
        <w:t xml:space="preserve"> Вионица бб, 32254 Вионица.</w:t>
      </w:r>
    </w:p>
    <w:p w:rsidR="00B0724A" w:rsidRPr="002B51D0" w:rsidRDefault="00B0724A" w:rsidP="00B0724A">
      <w:pPr>
        <w:autoSpaceDE w:val="0"/>
        <w:autoSpaceDN w:val="0"/>
        <w:adjustRightInd w:val="0"/>
        <w:jc w:val="both"/>
        <w:rPr>
          <w:sz w:val="20"/>
          <w:szCs w:val="20"/>
          <w:lang w:val="sr-Cyrl-CS"/>
        </w:rPr>
      </w:pPr>
    </w:p>
    <w:p w:rsidR="00B0724A" w:rsidRPr="002B51D0" w:rsidRDefault="00B0724A" w:rsidP="00B0724A">
      <w:pPr>
        <w:autoSpaceDE w:val="0"/>
        <w:autoSpaceDN w:val="0"/>
        <w:adjustRightInd w:val="0"/>
        <w:jc w:val="both"/>
        <w:rPr>
          <w:b/>
          <w:bCs/>
          <w:sz w:val="20"/>
          <w:szCs w:val="20"/>
          <w:lang w:val="sr-Cyrl-CS"/>
        </w:rPr>
      </w:pPr>
      <w:r w:rsidRPr="002B51D0">
        <w:rPr>
          <w:b/>
          <w:bCs/>
          <w:sz w:val="20"/>
          <w:szCs w:val="20"/>
          <w:lang w:val="sr-Cyrl-CS"/>
        </w:rPr>
        <w:tab/>
      </w:r>
    </w:p>
    <w:p w:rsidR="00B0724A" w:rsidRPr="002B51D0" w:rsidRDefault="00B0724A" w:rsidP="00B0724A">
      <w:pPr>
        <w:autoSpaceDE w:val="0"/>
        <w:autoSpaceDN w:val="0"/>
        <w:adjustRightInd w:val="0"/>
        <w:jc w:val="both"/>
        <w:rPr>
          <w:b/>
          <w:bCs/>
          <w:sz w:val="20"/>
          <w:szCs w:val="20"/>
          <w:lang w:val="sr-Cyrl-CS"/>
        </w:rPr>
      </w:pPr>
    </w:p>
    <w:p w:rsidR="00B0724A" w:rsidRPr="002B51D0" w:rsidRDefault="00B0724A" w:rsidP="00B0724A">
      <w:pPr>
        <w:autoSpaceDE w:val="0"/>
        <w:autoSpaceDN w:val="0"/>
        <w:adjustRightInd w:val="0"/>
        <w:jc w:val="both"/>
        <w:rPr>
          <w:b/>
          <w:bCs/>
          <w:sz w:val="20"/>
          <w:szCs w:val="20"/>
          <w:lang w:val="sr-Cyrl-CS"/>
        </w:rPr>
      </w:pPr>
    </w:p>
    <w:p w:rsidR="00B0724A" w:rsidRPr="002B51D0" w:rsidRDefault="00B0724A" w:rsidP="00B0724A">
      <w:pPr>
        <w:autoSpaceDE w:val="0"/>
        <w:autoSpaceDN w:val="0"/>
        <w:adjustRightInd w:val="0"/>
        <w:jc w:val="both"/>
        <w:rPr>
          <w:sz w:val="20"/>
          <w:szCs w:val="20"/>
        </w:rPr>
      </w:pPr>
    </w:p>
    <w:p w:rsidR="00B0724A" w:rsidRPr="002B51D0" w:rsidRDefault="00B0724A" w:rsidP="00B0724A">
      <w:pPr>
        <w:autoSpaceDE w:val="0"/>
        <w:autoSpaceDN w:val="0"/>
        <w:adjustRightInd w:val="0"/>
        <w:jc w:val="both"/>
        <w:rPr>
          <w:b/>
          <w:sz w:val="20"/>
          <w:szCs w:val="20"/>
          <w:lang w:val="sr-Cyrl-CS"/>
        </w:rPr>
      </w:pPr>
      <w:r w:rsidRPr="002B51D0">
        <w:rPr>
          <w:sz w:val="20"/>
          <w:szCs w:val="20"/>
          <w:lang w:val="sr-Cyrl-CS"/>
        </w:rPr>
        <w:t xml:space="preserve">                                                                                             </w:t>
      </w:r>
      <w:r w:rsidR="003B1DEF">
        <w:rPr>
          <w:sz w:val="20"/>
          <w:szCs w:val="20"/>
          <w:lang w:val="sr-Cyrl-CS"/>
        </w:rPr>
        <w:t xml:space="preserve">                                           </w:t>
      </w:r>
      <w:r w:rsidRPr="002B51D0">
        <w:rPr>
          <w:sz w:val="20"/>
          <w:szCs w:val="20"/>
          <w:lang w:val="sr-Cyrl-CS"/>
        </w:rPr>
        <w:t xml:space="preserve"> </w:t>
      </w:r>
      <w:r w:rsidRPr="002B51D0">
        <w:rPr>
          <w:b/>
          <w:sz w:val="20"/>
          <w:szCs w:val="20"/>
        </w:rPr>
        <w:t>ПРЕДСЕДНИК ОПШТИНЕ</w:t>
      </w:r>
    </w:p>
    <w:p w:rsidR="00B0724A" w:rsidRPr="002B51D0" w:rsidRDefault="00B0724A" w:rsidP="00B0724A">
      <w:pPr>
        <w:jc w:val="both"/>
        <w:rPr>
          <w:rFonts w:ascii="Calibri" w:hAnsi="Calibri"/>
          <w:sz w:val="20"/>
          <w:szCs w:val="20"/>
        </w:rPr>
      </w:pPr>
      <w:r w:rsidRPr="002B51D0">
        <w:rPr>
          <w:sz w:val="20"/>
          <w:szCs w:val="20"/>
          <w:lang w:val="sr-Cyrl-CS"/>
        </w:rPr>
        <w:t xml:space="preserve">                                       </w:t>
      </w:r>
      <w:r w:rsidRPr="002B51D0">
        <w:rPr>
          <w:rFonts w:ascii="MinionPro-Regular" w:hAnsi="MinionPro-Regular" w:cs="MinionPro-Regular"/>
          <w:sz w:val="20"/>
          <w:szCs w:val="20"/>
          <w:lang w:val="sr-Cyrl-CS"/>
        </w:rPr>
        <w:t xml:space="preserve">                                                                      </w:t>
      </w:r>
      <w:r w:rsidR="003B1DEF">
        <w:rPr>
          <w:rFonts w:ascii="MinionPro-Regular" w:hAnsi="MinionPro-Regular" w:cs="MinionPro-Regular"/>
          <w:sz w:val="20"/>
          <w:szCs w:val="20"/>
          <w:lang w:val="sr-Cyrl-CS"/>
        </w:rPr>
        <w:t xml:space="preserve">                                   </w:t>
      </w:r>
      <w:r w:rsidRPr="002B51D0">
        <w:rPr>
          <w:rFonts w:ascii="MinionPro-Regular" w:hAnsi="MinionPro-Regular" w:cs="MinionPro-Regular"/>
          <w:sz w:val="20"/>
          <w:szCs w:val="20"/>
          <w:lang w:val="sr-Cyrl-CS"/>
        </w:rPr>
        <w:t xml:space="preserve"> Момчило Митровић</w:t>
      </w:r>
    </w:p>
    <w:p w:rsidR="006B2121" w:rsidRDefault="006B2121" w:rsidP="00631111">
      <w:pPr>
        <w:ind w:firstLine="709"/>
        <w:jc w:val="both"/>
        <w:rPr>
          <w:sz w:val="20"/>
          <w:szCs w:val="20"/>
        </w:rPr>
      </w:pPr>
    </w:p>
    <w:p w:rsidR="006B2121" w:rsidRDefault="006B2121" w:rsidP="00631111">
      <w:pPr>
        <w:ind w:firstLine="709"/>
        <w:jc w:val="both"/>
        <w:rPr>
          <w:sz w:val="20"/>
          <w:szCs w:val="20"/>
          <w:lang w:val="sr-Cyrl-CS"/>
        </w:rPr>
      </w:pPr>
    </w:p>
    <w:p w:rsidR="003B1DEF" w:rsidRDefault="003B1DEF" w:rsidP="00631111">
      <w:pPr>
        <w:ind w:firstLine="709"/>
        <w:jc w:val="both"/>
        <w:rPr>
          <w:sz w:val="20"/>
          <w:szCs w:val="20"/>
          <w:lang w:val="sr-Cyrl-CS"/>
        </w:rPr>
      </w:pPr>
    </w:p>
    <w:p w:rsidR="003B1DEF" w:rsidRPr="003B1DEF" w:rsidRDefault="003B1DEF" w:rsidP="00631111">
      <w:pPr>
        <w:ind w:firstLine="709"/>
        <w:jc w:val="both"/>
        <w:rPr>
          <w:sz w:val="20"/>
          <w:szCs w:val="20"/>
          <w:lang w:val="sr-Cyrl-CS"/>
        </w:rPr>
      </w:pPr>
    </w:p>
    <w:p w:rsidR="006B2121" w:rsidRDefault="006B2121"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8D6A7A" w:rsidRDefault="008D6A7A" w:rsidP="00631111">
      <w:pPr>
        <w:ind w:firstLine="709"/>
        <w:jc w:val="both"/>
        <w:rPr>
          <w:sz w:val="20"/>
          <w:szCs w:val="20"/>
        </w:rPr>
      </w:pPr>
    </w:p>
    <w:p w:rsidR="006B2121" w:rsidRDefault="006B2121" w:rsidP="00631111">
      <w:pPr>
        <w:ind w:firstLine="709"/>
        <w:jc w:val="both"/>
        <w:rPr>
          <w:sz w:val="20"/>
          <w:szCs w:val="20"/>
        </w:rPr>
      </w:pPr>
    </w:p>
    <w:p w:rsidR="006B2121" w:rsidRDefault="00501DF5" w:rsidP="00631111">
      <w:pPr>
        <w:ind w:firstLine="709"/>
        <w:jc w:val="both"/>
        <w:rPr>
          <w:sz w:val="20"/>
          <w:szCs w:val="20"/>
        </w:rPr>
      </w:pPr>
      <w:r>
        <w:rPr>
          <w:noProof/>
          <w:sz w:val="20"/>
          <w:szCs w:val="20"/>
        </w:rPr>
        <w:pict>
          <v:line id="_x0000_s1111" style="position:absolute;left:0;text-align:left;z-index:251675648" from="180.5pt,.7pt" to="360.5pt,.7pt" strokecolor="#339" strokeweight="1.25pt"/>
        </w:pict>
      </w:r>
    </w:p>
    <w:p w:rsidR="006B2121" w:rsidRDefault="006B2121" w:rsidP="00631111">
      <w:pPr>
        <w:ind w:firstLine="709"/>
        <w:jc w:val="both"/>
        <w:rPr>
          <w:sz w:val="20"/>
          <w:szCs w:val="20"/>
        </w:rPr>
      </w:pPr>
    </w:p>
    <w:p w:rsidR="006B2121" w:rsidRDefault="006B2121" w:rsidP="00631111">
      <w:pPr>
        <w:ind w:firstLine="709"/>
        <w:jc w:val="both"/>
        <w:rPr>
          <w:sz w:val="20"/>
          <w:szCs w:val="20"/>
        </w:rPr>
      </w:pPr>
    </w:p>
    <w:p w:rsidR="00B0724A" w:rsidRDefault="00B0724A" w:rsidP="00631111">
      <w:pPr>
        <w:ind w:firstLine="709"/>
        <w:jc w:val="both"/>
        <w:rPr>
          <w:sz w:val="20"/>
          <w:szCs w:val="20"/>
        </w:rPr>
      </w:pPr>
    </w:p>
    <w:p w:rsidR="00B0724A" w:rsidRPr="00371213" w:rsidRDefault="00B0724A" w:rsidP="00B0724A">
      <w:pPr>
        <w:pStyle w:val="NoSpacing"/>
        <w:rPr>
          <w:rFonts w:ascii="Times New Roman" w:hAnsi="Times New Roman"/>
          <w:sz w:val="20"/>
          <w:szCs w:val="20"/>
          <w:lang w:val="sr-Cyrl-CS"/>
        </w:rPr>
      </w:pPr>
      <w:r w:rsidRPr="00371213">
        <w:rPr>
          <w:rFonts w:ascii="Times New Roman" w:hAnsi="Times New Roman"/>
          <w:sz w:val="20"/>
          <w:szCs w:val="20"/>
          <w:lang w:val="sr-Cyrl-CS"/>
        </w:rPr>
        <w:t>Република Србија</w:t>
      </w:r>
    </w:p>
    <w:p w:rsidR="00B0724A" w:rsidRPr="00371213" w:rsidRDefault="00B0724A" w:rsidP="00B0724A">
      <w:pPr>
        <w:pStyle w:val="NoSpacing"/>
        <w:rPr>
          <w:rFonts w:ascii="Times New Roman" w:hAnsi="Times New Roman"/>
          <w:b/>
          <w:sz w:val="20"/>
          <w:szCs w:val="20"/>
          <w:lang w:val="sr-Cyrl-CS"/>
        </w:rPr>
      </w:pPr>
      <w:r w:rsidRPr="00371213">
        <w:rPr>
          <w:rFonts w:ascii="Times New Roman" w:hAnsi="Times New Roman"/>
          <w:b/>
          <w:sz w:val="20"/>
          <w:szCs w:val="20"/>
          <w:lang w:val="sr-Cyrl-CS"/>
        </w:rPr>
        <w:t>ОПШТИНА ИВАЊИЦА</w:t>
      </w:r>
    </w:p>
    <w:p w:rsidR="00B0724A" w:rsidRPr="00371213" w:rsidRDefault="00B0724A" w:rsidP="00B0724A">
      <w:pPr>
        <w:pStyle w:val="NoSpacing"/>
        <w:rPr>
          <w:rFonts w:ascii="Times New Roman" w:hAnsi="Times New Roman"/>
          <w:b/>
          <w:sz w:val="20"/>
          <w:szCs w:val="20"/>
          <w:lang w:val="sr-Cyrl-CS"/>
        </w:rPr>
      </w:pPr>
      <w:r w:rsidRPr="00371213">
        <w:rPr>
          <w:rFonts w:ascii="Times New Roman" w:hAnsi="Times New Roman"/>
          <w:b/>
          <w:sz w:val="20"/>
          <w:szCs w:val="20"/>
          <w:lang w:val="sr-Cyrl-CS"/>
        </w:rPr>
        <w:t>-</w:t>
      </w:r>
      <w:r w:rsidRPr="00371213">
        <w:rPr>
          <w:rFonts w:ascii="Times New Roman" w:hAnsi="Times New Roman"/>
          <w:b/>
          <w:sz w:val="20"/>
          <w:szCs w:val="20"/>
        </w:rPr>
        <w:t>ОПШТИНСКО ВЕЋЕ</w:t>
      </w:r>
      <w:r w:rsidRPr="00371213">
        <w:rPr>
          <w:rFonts w:ascii="Times New Roman" w:hAnsi="Times New Roman"/>
          <w:b/>
          <w:sz w:val="20"/>
          <w:szCs w:val="20"/>
          <w:lang w:val="sr-Cyrl-CS"/>
        </w:rPr>
        <w:t xml:space="preserve"> -</w:t>
      </w:r>
    </w:p>
    <w:p w:rsidR="00B0724A" w:rsidRPr="00371213" w:rsidRDefault="00B0724A" w:rsidP="00B0724A">
      <w:pPr>
        <w:pStyle w:val="NoSpacing"/>
        <w:rPr>
          <w:rFonts w:ascii="Times New Roman" w:hAnsi="Times New Roman"/>
          <w:sz w:val="20"/>
          <w:szCs w:val="20"/>
        </w:rPr>
      </w:pPr>
      <w:r w:rsidRPr="00371213">
        <w:rPr>
          <w:rFonts w:ascii="Times New Roman" w:hAnsi="Times New Roman"/>
          <w:sz w:val="20"/>
          <w:szCs w:val="20"/>
          <w:lang w:val="sr-Cyrl-CS"/>
        </w:rPr>
        <w:t>01 Број: 06-</w:t>
      </w:r>
      <w:r w:rsidRPr="00371213">
        <w:rPr>
          <w:rFonts w:ascii="Times New Roman" w:hAnsi="Times New Roman"/>
          <w:sz w:val="20"/>
          <w:szCs w:val="20"/>
          <w:lang w:val="en-GB"/>
        </w:rPr>
        <w:t>24</w:t>
      </w:r>
      <w:r w:rsidRPr="00371213">
        <w:rPr>
          <w:rFonts w:ascii="Times New Roman" w:hAnsi="Times New Roman"/>
          <w:sz w:val="20"/>
          <w:szCs w:val="20"/>
          <w:lang w:val="sr-Cyrl-CS"/>
        </w:rPr>
        <w:t>/20</w:t>
      </w:r>
      <w:r w:rsidRPr="00371213">
        <w:rPr>
          <w:rFonts w:ascii="Times New Roman" w:hAnsi="Times New Roman"/>
          <w:sz w:val="20"/>
          <w:szCs w:val="20"/>
        </w:rPr>
        <w:t>21</w:t>
      </w:r>
    </w:p>
    <w:p w:rsidR="00B0724A" w:rsidRPr="00371213" w:rsidRDefault="00B0724A" w:rsidP="00B0724A">
      <w:pPr>
        <w:pStyle w:val="NoSpacing"/>
        <w:rPr>
          <w:rFonts w:ascii="Times New Roman" w:hAnsi="Times New Roman"/>
          <w:sz w:val="20"/>
          <w:szCs w:val="20"/>
          <w:lang w:val="sr-Cyrl-CS"/>
        </w:rPr>
      </w:pPr>
      <w:r w:rsidRPr="00371213">
        <w:rPr>
          <w:rFonts w:ascii="Times New Roman" w:hAnsi="Times New Roman"/>
          <w:sz w:val="20"/>
          <w:szCs w:val="20"/>
          <w:lang w:val="en-GB"/>
        </w:rPr>
        <w:t>13</w:t>
      </w:r>
      <w:r w:rsidRPr="00371213">
        <w:rPr>
          <w:rFonts w:ascii="Times New Roman" w:hAnsi="Times New Roman"/>
          <w:sz w:val="20"/>
          <w:szCs w:val="20"/>
          <w:lang w:val="sr-Cyrl-CS"/>
        </w:rPr>
        <w:t>.</w:t>
      </w:r>
      <w:r w:rsidRPr="00371213">
        <w:rPr>
          <w:rFonts w:ascii="Times New Roman" w:hAnsi="Times New Roman"/>
          <w:sz w:val="20"/>
          <w:szCs w:val="20"/>
        </w:rPr>
        <w:t>07.</w:t>
      </w:r>
      <w:r w:rsidRPr="00371213">
        <w:rPr>
          <w:rFonts w:ascii="Times New Roman" w:hAnsi="Times New Roman"/>
          <w:sz w:val="20"/>
          <w:szCs w:val="20"/>
          <w:lang w:val="sr-Cyrl-CS"/>
        </w:rPr>
        <w:t>2021. године</w:t>
      </w:r>
    </w:p>
    <w:p w:rsidR="00B0724A" w:rsidRPr="00371213" w:rsidRDefault="00B0724A" w:rsidP="00B0724A">
      <w:pPr>
        <w:rPr>
          <w:b/>
          <w:sz w:val="20"/>
          <w:szCs w:val="20"/>
          <w:lang w:val="sr-Cyrl-CS"/>
        </w:rPr>
      </w:pPr>
      <w:r w:rsidRPr="00371213">
        <w:rPr>
          <w:b/>
          <w:sz w:val="20"/>
          <w:szCs w:val="20"/>
          <w:lang w:val="sr-Cyrl-CS"/>
        </w:rPr>
        <w:t>Ивањица</w:t>
      </w: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sz w:val="20"/>
          <w:szCs w:val="20"/>
          <w:lang w:val="sr-Cyrl-CS"/>
        </w:rPr>
        <w:tab/>
        <w:t>На основу члана 46. Закона о локалној самоуправи („Сл. гласник РС“, број 129/2007</w:t>
      </w:r>
      <w:r w:rsidRPr="00371213">
        <w:rPr>
          <w:rFonts w:ascii="Times New Roman" w:hAnsi="Times New Roman"/>
          <w:b/>
          <w:bCs/>
          <w:color w:val="FFE8BF"/>
          <w:sz w:val="20"/>
          <w:szCs w:val="20"/>
          <w:lang w:eastAsia="sr-Latn-CS"/>
        </w:rPr>
        <w:t xml:space="preserve"> </w:t>
      </w:r>
      <w:r w:rsidRPr="00371213">
        <w:rPr>
          <w:rFonts w:ascii="Times New Roman" w:hAnsi="Times New Roman"/>
          <w:iCs/>
          <w:sz w:val="20"/>
          <w:szCs w:val="20"/>
        </w:rPr>
        <w:t>83/2014 - др. закон, 101/2016 - др. закон, и 47/2018</w:t>
      </w:r>
      <w:r w:rsidRPr="00371213">
        <w:rPr>
          <w:rFonts w:ascii="Times New Roman" w:hAnsi="Times New Roman"/>
          <w:sz w:val="20"/>
          <w:szCs w:val="20"/>
          <w:lang w:val="sr-Cyrl-CS"/>
        </w:rPr>
        <w:t xml:space="preserve">) и члана 60. Статута општине Ивањица </w:t>
      </w:r>
      <w:r w:rsidRPr="00371213">
        <w:rPr>
          <w:rFonts w:ascii="Times New Roman" w:hAnsi="Times New Roman"/>
          <w:sz w:val="20"/>
          <w:szCs w:val="20"/>
        </w:rPr>
        <w:t>(„Сл. гласник РС“, број 1/2019)</w:t>
      </w:r>
      <w:r w:rsidRPr="00371213">
        <w:rPr>
          <w:rFonts w:ascii="Times New Roman" w:hAnsi="Times New Roman"/>
          <w:sz w:val="20"/>
          <w:szCs w:val="20"/>
          <w:lang w:val="sr-Cyrl-CS"/>
        </w:rPr>
        <w:t>, а у вези са чланом 60,</w:t>
      </w:r>
      <w:r w:rsidRPr="00371213">
        <w:rPr>
          <w:rFonts w:ascii="Times New Roman" w:hAnsi="Times New Roman"/>
          <w:sz w:val="20"/>
          <w:szCs w:val="20"/>
        </w:rPr>
        <w:t xml:space="preserve"> 61, 61а и 64а </w:t>
      </w:r>
      <w:r w:rsidRPr="00371213">
        <w:rPr>
          <w:rFonts w:ascii="Times New Roman" w:hAnsi="Times New Roman"/>
          <w:sz w:val="20"/>
          <w:szCs w:val="20"/>
          <w:lang w:val="sr-Cyrl-CS"/>
        </w:rPr>
        <w:t xml:space="preserve"> Закона о пољопривредном земљишту („Сл. гласник РС“, број 62/2006, 65/2008, 41/2009, 112/2015, 80/2017 и 95/2018), Општинско веће општине Ивањица, на седници одржаној дана</w:t>
      </w:r>
      <w:r w:rsidRPr="00371213">
        <w:rPr>
          <w:rFonts w:ascii="Times New Roman" w:hAnsi="Times New Roman"/>
          <w:sz w:val="20"/>
          <w:szCs w:val="20"/>
        </w:rPr>
        <w:t xml:space="preserve"> 13</w:t>
      </w:r>
      <w:r w:rsidRPr="00371213">
        <w:rPr>
          <w:rFonts w:ascii="Times New Roman" w:hAnsi="Times New Roman"/>
          <w:sz w:val="20"/>
          <w:szCs w:val="20"/>
          <w:lang w:val="sr-Cyrl-CS"/>
        </w:rPr>
        <w:t>.</w:t>
      </w:r>
      <w:r w:rsidRPr="00371213">
        <w:rPr>
          <w:rFonts w:ascii="Times New Roman" w:hAnsi="Times New Roman"/>
          <w:sz w:val="20"/>
          <w:szCs w:val="20"/>
        </w:rPr>
        <w:t>07</w:t>
      </w:r>
      <w:r w:rsidRPr="00371213">
        <w:rPr>
          <w:rFonts w:ascii="Times New Roman" w:hAnsi="Times New Roman"/>
          <w:sz w:val="20"/>
          <w:szCs w:val="20"/>
          <w:lang w:val="sr-Cyrl-CS"/>
        </w:rPr>
        <w:t xml:space="preserve">.2021. године, </w:t>
      </w:r>
      <w:r w:rsidRPr="00371213">
        <w:rPr>
          <w:rFonts w:ascii="Times New Roman" w:hAnsi="Times New Roman"/>
          <w:b/>
          <w:sz w:val="20"/>
          <w:szCs w:val="20"/>
          <w:lang w:val="sr-Cyrl-CS"/>
        </w:rPr>
        <w:t>донело је</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center"/>
        <w:rPr>
          <w:rFonts w:ascii="Times New Roman" w:hAnsi="Times New Roman"/>
          <w:b/>
          <w:bCs/>
          <w:sz w:val="20"/>
          <w:szCs w:val="20"/>
        </w:rPr>
      </w:pPr>
      <w:r w:rsidRPr="00371213">
        <w:rPr>
          <w:rFonts w:ascii="Times New Roman" w:hAnsi="Times New Roman"/>
          <w:b/>
          <w:bCs/>
          <w:sz w:val="20"/>
          <w:szCs w:val="20"/>
        </w:rPr>
        <w:t>Р Е Ш Е Њ Е</w:t>
      </w:r>
    </w:p>
    <w:p w:rsidR="00B0724A" w:rsidRPr="00371213" w:rsidRDefault="00B0724A" w:rsidP="00B0724A">
      <w:pPr>
        <w:pStyle w:val="NoSpacing"/>
        <w:jc w:val="center"/>
        <w:rPr>
          <w:rFonts w:ascii="Times New Roman" w:hAnsi="Times New Roman"/>
          <w:b/>
          <w:bCs/>
          <w:sz w:val="20"/>
          <w:szCs w:val="20"/>
        </w:rPr>
      </w:pPr>
      <w:r w:rsidRPr="00371213">
        <w:rPr>
          <w:rFonts w:ascii="Times New Roman" w:hAnsi="Times New Roman"/>
          <w:b/>
          <w:bCs/>
          <w:sz w:val="20"/>
          <w:szCs w:val="20"/>
        </w:rPr>
        <w:t>О ОБРАЗОВАЊУ КОМИСИЈЕ ЗА ИЗРАДУ ПРЕДЛОГА</w:t>
      </w:r>
    </w:p>
    <w:p w:rsidR="00B0724A" w:rsidRPr="00371213" w:rsidRDefault="00B0724A" w:rsidP="00B0724A">
      <w:pPr>
        <w:pStyle w:val="NoSpacing"/>
        <w:jc w:val="center"/>
        <w:rPr>
          <w:rFonts w:ascii="Times New Roman" w:hAnsi="Times New Roman"/>
          <w:b/>
          <w:bCs/>
          <w:sz w:val="20"/>
          <w:szCs w:val="20"/>
        </w:rPr>
      </w:pPr>
      <w:r w:rsidRPr="00371213">
        <w:rPr>
          <w:rFonts w:ascii="Times New Roman" w:hAnsi="Times New Roman"/>
          <w:b/>
          <w:bCs/>
          <w:sz w:val="20"/>
          <w:szCs w:val="20"/>
        </w:rPr>
        <w:t>ГОДИШЊЕГ ПРОГРАМА ЗАШТИТЕ, УРЕЂЕЊА И КОРИШЋЕЊА</w:t>
      </w:r>
    </w:p>
    <w:p w:rsidR="00B0724A" w:rsidRPr="00371213" w:rsidRDefault="00B0724A" w:rsidP="00B0724A">
      <w:pPr>
        <w:pStyle w:val="NoSpacing"/>
        <w:jc w:val="center"/>
        <w:rPr>
          <w:rFonts w:ascii="Times New Roman" w:hAnsi="Times New Roman"/>
          <w:b/>
          <w:bCs/>
          <w:sz w:val="20"/>
          <w:szCs w:val="20"/>
        </w:rPr>
      </w:pPr>
      <w:r w:rsidRPr="00371213">
        <w:rPr>
          <w:rFonts w:ascii="Times New Roman" w:hAnsi="Times New Roman"/>
          <w:b/>
          <w:bCs/>
          <w:sz w:val="20"/>
          <w:szCs w:val="20"/>
        </w:rPr>
        <w:t xml:space="preserve">ПОЉОПРИВРЕДНОГ ЗЕМЉИШТА НА ТЕРИТОРИЈИ </w:t>
      </w:r>
    </w:p>
    <w:p w:rsidR="00B0724A" w:rsidRPr="00371213" w:rsidRDefault="00B0724A" w:rsidP="00B0724A">
      <w:pPr>
        <w:pStyle w:val="NoSpacing"/>
        <w:jc w:val="center"/>
        <w:rPr>
          <w:rFonts w:ascii="Times New Roman" w:hAnsi="Times New Roman"/>
          <w:b/>
          <w:bCs/>
          <w:sz w:val="20"/>
          <w:szCs w:val="20"/>
          <w:lang w:val="sr-Cyrl-CS"/>
        </w:rPr>
      </w:pPr>
      <w:r w:rsidRPr="00371213">
        <w:rPr>
          <w:rFonts w:ascii="Times New Roman" w:hAnsi="Times New Roman"/>
          <w:b/>
          <w:bCs/>
          <w:sz w:val="20"/>
          <w:szCs w:val="20"/>
        </w:rPr>
        <w:t>ОПШТИНЕ</w:t>
      </w:r>
      <w:r w:rsidRPr="00371213">
        <w:rPr>
          <w:rFonts w:ascii="Times New Roman" w:hAnsi="Times New Roman"/>
          <w:b/>
          <w:bCs/>
          <w:sz w:val="20"/>
          <w:szCs w:val="20"/>
          <w:lang w:val="sr-Cyrl-CS"/>
        </w:rPr>
        <w:t xml:space="preserve"> ИВАЊИЦА</w:t>
      </w:r>
      <w:r w:rsidRPr="00371213">
        <w:rPr>
          <w:rFonts w:ascii="Times New Roman" w:hAnsi="Times New Roman"/>
          <w:b/>
          <w:bCs/>
          <w:sz w:val="20"/>
          <w:szCs w:val="20"/>
        </w:rPr>
        <w:t xml:space="preserve"> </w:t>
      </w:r>
    </w:p>
    <w:p w:rsidR="00B0724A" w:rsidRPr="00371213" w:rsidRDefault="00B0724A" w:rsidP="00B0724A">
      <w:pPr>
        <w:pStyle w:val="NoSpacing"/>
        <w:jc w:val="center"/>
        <w:rPr>
          <w:rFonts w:ascii="Times New Roman" w:hAnsi="Times New Roman"/>
          <w:b/>
          <w:bCs/>
          <w:sz w:val="20"/>
          <w:szCs w:val="20"/>
        </w:rPr>
      </w:pP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b/>
          <w:bCs/>
          <w:sz w:val="20"/>
          <w:szCs w:val="20"/>
        </w:rPr>
        <w:t xml:space="preserve">I - Образује се </w:t>
      </w:r>
      <w:r w:rsidRPr="00371213">
        <w:rPr>
          <w:rFonts w:ascii="Times New Roman" w:hAnsi="Times New Roman"/>
          <w:sz w:val="20"/>
          <w:szCs w:val="20"/>
        </w:rPr>
        <w:t>Комисија за израду Предлога годишњег програма заштите, уређења и коришћења пољопривредног земљишта на територији општине</w:t>
      </w:r>
      <w:r w:rsidRPr="00371213">
        <w:rPr>
          <w:rFonts w:ascii="Times New Roman" w:hAnsi="Times New Roman"/>
          <w:sz w:val="20"/>
          <w:szCs w:val="20"/>
          <w:lang w:val="sr-Cyrl-CS"/>
        </w:rPr>
        <w:t xml:space="preserve"> Ивањица</w:t>
      </w:r>
      <w:r w:rsidRPr="00371213">
        <w:rPr>
          <w:rFonts w:ascii="Times New Roman" w:hAnsi="Times New Roman"/>
          <w:sz w:val="20"/>
          <w:szCs w:val="20"/>
        </w:rPr>
        <w:t xml:space="preserve"> (у даљем тексту: Комисија).</w:t>
      </w:r>
    </w:p>
    <w:p w:rsidR="00B0724A" w:rsidRPr="00371213" w:rsidRDefault="00B0724A" w:rsidP="00B0724A">
      <w:pPr>
        <w:pStyle w:val="NoSpacing"/>
        <w:jc w:val="both"/>
        <w:rPr>
          <w:rFonts w:ascii="Times New Roman" w:hAnsi="Times New Roman"/>
          <w:b/>
          <w:bCs/>
          <w:sz w:val="20"/>
          <w:szCs w:val="20"/>
        </w:rPr>
      </w:pP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b/>
          <w:bCs/>
          <w:sz w:val="20"/>
          <w:szCs w:val="20"/>
        </w:rPr>
        <w:t xml:space="preserve">II - </w:t>
      </w:r>
      <w:r w:rsidRPr="00371213">
        <w:rPr>
          <w:rFonts w:ascii="Times New Roman" w:hAnsi="Times New Roman"/>
          <w:sz w:val="20"/>
          <w:szCs w:val="20"/>
        </w:rPr>
        <w:t>У Комисију се именују:</w:t>
      </w:r>
    </w:p>
    <w:p w:rsidR="00B0724A" w:rsidRPr="00371213" w:rsidRDefault="00B0724A" w:rsidP="00B0724A">
      <w:pPr>
        <w:pStyle w:val="NoSpacing"/>
        <w:jc w:val="both"/>
        <w:rPr>
          <w:rFonts w:ascii="Times New Roman" w:hAnsi="Times New Roman"/>
          <w:b/>
          <w:bCs/>
          <w:sz w:val="20"/>
          <w:szCs w:val="20"/>
        </w:rPr>
      </w:pPr>
    </w:p>
    <w:p w:rsidR="00B0724A" w:rsidRPr="00371213" w:rsidRDefault="00B0724A" w:rsidP="00B0724A">
      <w:pPr>
        <w:pStyle w:val="NoSpacing"/>
        <w:ind w:firstLine="708"/>
        <w:jc w:val="both"/>
        <w:rPr>
          <w:rFonts w:ascii="Times New Roman" w:hAnsi="Times New Roman"/>
          <w:b/>
          <w:bCs/>
          <w:sz w:val="20"/>
          <w:szCs w:val="20"/>
        </w:rPr>
      </w:pPr>
      <w:r w:rsidRPr="00371213">
        <w:rPr>
          <w:rFonts w:ascii="Times New Roman" w:hAnsi="Times New Roman"/>
          <w:b/>
          <w:bCs/>
          <w:sz w:val="20"/>
          <w:szCs w:val="20"/>
        </w:rPr>
        <w:t>за председника:</w:t>
      </w:r>
    </w:p>
    <w:p w:rsidR="00B0724A" w:rsidRPr="00371213" w:rsidRDefault="00B0724A" w:rsidP="00B0724A">
      <w:pPr>
        <w:pStyle w:val="NoSpacing"/>
        <w:jc w:val="both"/>
        <w:rPr>
          <w:rFonts w:ascii="Times New Roman" w:hAnsi="Times New Roman"/>
          <w:b/>
          <w:bCs/>
          <w:sz w:val="20"/>
          <w:szCs w:val="20"/>
        </w:rPr>
      </w:pPr>
    </w:p>
    <w:p w:rsidR="00B0724A" w:rsidRPr="00371213" w:rsidRDefault="00B0724A" w:rsidP="00B0724A">
      <w:pPr>
        <w:pStyle w:val="NoSpacing"/>
        <w:ind w:firstLine="708"/>
        <w:jc w:val="both"/>
        <w:rPr>
          <w:rFonts w:ascii="Times New Roman" w:hAnsi="Times New Roman"/>
          <w:sz w:val="20"/>
          <w:szCs w:val="20"/>
          <w:lang w:val="sr-Cyrl-CS"/>
        </w:rPr>
      </w:pPr>
      <w:r w:rsidRPr="00371213">
        <w:rPr>
          <w:rFonts w:ascii="Times New Roman" w:hAnsi="Times New Roman"/>
          <w:sz w:val="20"/>
          <w:szCs w:val="20"/>
          <w:lang w:val="sr-Cyrl-CS"/>
        </w:rPr>
        <w:t xml:space="preserve">Душица Маџаревић, </w:t>
      </w:r>
      <w:r w:rsidRPr="00371213">
        <w:rPr>
          <w:rFonts w:ascii="Times New Roman" w:hAnsi="Times New Roman"/>
          <w:sz w:val="20"/>
          <w:szCs w:val="20"/>
        </w:rPr>
        <w:t>дипл. инж. пољопривреде</w:t>
      </w:r>
      <w:r w:rsidRPr="00371213">
        <w:rPr>
          <w:rFonts w:ascii="Times New Roman" w:hAnsi="Times New Roman"/>
          <w:sz w:val="20"/>
          <w:szCs w:val="20"/>
          <w:lang w:val="sr-Cyrl-CS"/>
        </w:rPr>
        <w:t>;</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rPr>
        <w:t>за заменика председника:</w:t>
      </w: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lang w:val="sr-Cyrl-CS"/>
        </w:rPr>
        <w:t>Дејан Манојловић, др пољопривреде</w:t>
      </w:r>
      <w:r w:rsidRPr="00371213">
        <w:rPr>
          <w:rFonts w:ascii="Times New Roman" w:hAnsi="Times New Roman"/>
          <w:sz w:val="20"/>
          <w:szCs w:val="20"/>
        </w:rPr>
        <w:t>;</w:t>
      </w: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p>
    <w:p w:rsidR="00B0724A" w:rsidRPr="00371213" w:rsidRDefault="00B0724A" w:rsidP="00B0724A">
      <w:pPr>
        <w:pStyle w:val="NoSpacing"/>
        <w:ind w:firstLine="708"/>
        <w:jc w:val="both"/>
        <w:rPr>
          <w:rFonts w:ascii="Times New Roman" w:hAnsi="Times New Roman"/>
          <w:b/>
          <w:bCs/>
          <w:sz w:val="20"/>
          <w:szCs w:val="20"/>
        </w:rPr>
      </w:pPr>
      <w:r w:rsidRPr="00371213">
        <w:rPr>
          <w:rFonts w:ascii="Times New Roman" w:hAnsi="Times New Roman"/>
          <w:b/>
          <w:bCs/>
          <w:sz w:val="20"/>
          <w:szCs w:val="20"/>
        </w:rPr>
        <w:t>за чланове:</w:t>
      </w:r>
    </w:p>
    <w:p w:rsidR="00B0724A" w:rsidRPr="00371213" w:rsidRDefault="00B0724A" w:rsidP="00B0724A">
      <w:pPr>
        <w:pStyle w:val="NoSpacing"/>
        <w:jc w:val="both"/>
        <w:rPr>
          <w:rFonts w:ascii="Times New Roman" w:hAnsi="Times New Roman"/>
          <w:b/>
          <w:bCs/>
          <w:sz w:val="20"/>
          <w:szCs w:val="20"/>
        </w:rPr>
      </w:pP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rPr>
        <w:t>1. Горан Караклајић</w:t>
      </w:r>
      <w:r w:rsidRPr="00371213">
        <w:rPr>
          <w:rFonts w:ascii="Times New Roman" w:hAnsi="Times New Roman"/>
          <w:sz w:val="20"/>
          <w:szCs w:val="20"/>
          <w:lang w:val="sr-Cyrl-CS"/>
        </w:rPr>
        <w:t>, дипл. инж. агрономије</w:t>
      </w:r>
      <w:r w:rsidRPr="00371213">
        <w:rPr>
          <w:rFonts w:ascii="Times New Roman" w:hAnsi="Times New Roman"/>
          <w:sz w:val="20"/>
          <w:szCs w:val="20"/>
        </w:rPr>
        <w:t>;</w:t>
      </w: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r w:rsidRPr="00371213">
        <w:rPr>
          <w:rFonts w:ascii="Times New Roman" w:hAnsi="Times New Roman"/>
          <w:sz w:val="20"/>
          <w:szCs w:val="20"/>
        </w:rPr>
        <w:tab/>
      </w: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rPr>
        <w:t>2. Невенка Нешовановић,</w:t>
      </w:r>
      <w:r w:rsidRPr="00371213">
        <w:rPr>
          <w:rFonts w:ascii="Times New Roman" w:hAnsi="Times New Roman"/>
          <w:sz w:val="20"/>
          <w:szCs w:val="20"/>
          <w:lang w:val="sr-Cyrl-CS"/>
        </w:rPr>
        <w:t xml:space="preserve"> мастер инж. геодезије</w:t>
      </w:r>
      <w:r w:rsidRPr="00371213">
        <w:rPr>
          <w:rFonts w:ascii="Times New Roman" w:hAnsi="Times New Roman"/>
          <w:sz w:val="20"/>
          <w:szCs w:val="20"/>
        </w:rPr>
        <w:t xml:space="preserve">;                                                                                              </w:t>
      </w: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rPr>
        <w:t xml:space="preserve">3. </w:t>
      </w:r>
      <w:r w:rsidRPr="00371213">
        <w:rPr>
          <w:rFonts w:ascii="Times New Roman" w:hAnsi="Times New Roman"/>
          <w:sz w:val="20"/>
          <w:szCs w:val="20"/>
          <w:lang w:val="sr-Cyrl-CS"/>
        </w:rPr>
        <w:t>Слободан Поповић, дипл. економиста;</w:t>
      </w:r>
      <w:r w:rsidRPr="00371213">
        <w:rPr>
          <w:rFonts w:ascii="Times New Roman" w:hAnsi="Times New Roman"/>
          <w:sz w:val="20"/>
          <w:szCs w:val="20"/>
        </w:rPr>
        <w:t xml:space="preserve">                                                   </w:t>
      </w: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rPr>
        <w:t>4</w:t>
      </w:r>
      <w:r w:rsidRPr="00371213">
        <w:rPr>
          <w:rFonts w:ascii="Times New Roman" w:hAnsi="Times New Roman"/>
          <w:sz w:val="20"/>
          <w:szCs w:val="20"/>
          <w:lang w:val="en-GB"/>
        </w:rPr>
        <w:t>.</w:t>
      </w:r>
      <w:r w:rsidRPr="00371213">
        <w:rPr>
          <w:rFonts w:ascii="Times New Roman" w:hAnsi="Times New Roman"/>
          <w:sz w:val="20"/>
          <w:szCs w:val="20"/>
        </w:rPr>
        <w:t xml:space="preserve"> Горан Савић, пољопривредник уписан у Регистар пољопривредних</w:t>
      </w: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sz w:val="20"/>
          <w:szCs w:val="20"/>
        </w:rPr>
        <w:t xml:space="preserve">    газдинстава, БПГ </w:t>
      </w:r>
      <w:r w:rsidRPr="00371213">
        <w:rPr>
          <w:rFonts w:ascii="Times New Roman" w:hAnsi="Times New Roman"/>
          <w:sz w:val="20"/>
          <w:szCs w:val="20"/>
          <w:lang w:val="sr-Cyrl-CS"/>
        </w:rPr>
        <w:t>746720000059.</w:t>
      </w:r>
    </w:p>
    <w:p w:rsidR="00B0724A" w:rsidRPr="00371213" w:rsidRDefault="00B0724A" w:rsidP="00B0724A">
      <w:pPr>
        <w:pStyle w:val="NoSpacing"/>
        <w:ind w:firstLine="708"/>
        <w:jc w:val="both"/>
        <w:rPr>
          <w:rFonts w:ascii="Times New Roman" w:hAnsi="Times New Roman"/>
          <w:sz w:val="20"/>
          <w:szCs w:val="20"/>
          <w:lang w:val="sr-Cyrl-CS"/>
        </w:rPr>
      </w:pPr>
    </w:p>
    <w:p w:rsidR="00B0724A" w:rsidRPr="00371213" w:rsidRDefault="00B0724A" w:rsidP="00B0724A">
      <w:pPr>
        <w:pStyle w:val="NoSpacing"/>
        <w:ind w:firstLine="708"/>
        <w:jc w:val="both"/>
        <w:rPr>
          <w:rFonts w:ascii="Times New Roman" w:hAnsi="Times New Roman"/>
          <w:b/>
          <w:sz w:val="20"/>
          <w:szCs w:val="20"/>
        </w:rPr>
      </w:pPr>
      <w:r w:rsidRPr="00371213">
        <w:rPr>
          <w:rFonts w:ascii="Times New Roman" w:hAnsi="Times New Roman"/>
          <w:b/>
          <w:sz w:val="20"/>
          <w:szCs w:val="20"/>
          <w:lang w:val="sr-Cyrl-CS"/>
        </w:rPr>
        <w:t xml:space="preserve">Мандат Комисије траје </w:t>
      </w:r>
      <w:r w:rsidRPr="00371213">
        <w:rPr>
          <w:rFonts w:ascii="Times New Roman" w:hAnsi="Times New Roman"/>
          <w:b/>
          <w:sz w:val="20"/>
          <w:szCs w:val="20"/>
        </w:rPr>
        <w:t>3 годинe</w:t>
      </w:r>
      <w:r w:rsidRPr="00371213">
        <w:rPr>
          <w:rFonts w:ascii="Times New Roman" w:hAnsi="Times New Roman"/>
          <w:b/>
          <w:sz w:val="20"/>
          <w:szCs w:val="20"/>
          <w:lang w:val="sr-Cyrl-CS"/>
        </w:rPr>
        <w:t>.</w:t>
      </w:r>
    </w:p>
    <w:p w:rsidR="00B0724A" w:rsidRPr="00371213" w:rsidRDefault="00B0724A" w:rsidP="00B0724A">
      <w:pPr>
        <w:pStyle w:val="NoSpacing"/>
        <w:jc w:val="both"/>
        <w:rPr>
          <w:rFonts w:ascii="Times New Roman" w:hAnsi="Times New Roman"/>
          <w:b/>
          <w:bCs/>
          <w:sz w:val="20"/>
          <w:szCs w:val="20"/>
        </w:rPr>
      </w:pP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b/>
          <w:bCs/>
          <w:sz w:val="20"/>
          <w:szCs w:val="20"/>
        </w:rPr>
        <w:t xml:space="preserve">III -  Задатак </w:t>
      </w:r>
      <w:r w:rsidRPr="00371213">
        <w:rPr>
          <w:rFonts w:ascii="Times New Roman" w:hAnsi="Times New Roman"/>
          <w:sz w:val="20"/>
          <w:szCs w:val="20"/>
        </w:rPr>
        <w:t>Комисије је:</w:t>
      </w:r>
    </w:p>
    <w:p w:rsidR="00B0724A" w:rsidRPr="00371213" w:rsidRDefault="00B0724A" w:rsidP="00B0724A">
      <w:pPr>
        <w:pStyle w:val="NoSpacing"/>
        <w:ind w:firstLine="708"/>
        <w:jc w:val="both"/>
        <w:rPr>
          <w:rFonts w:ascii="Times New Roman" w:hAnsi="Times New Roman"/>
          <w:sz w:val="20"/>
          <w:szCs w:val="20"/>
        </w:rPr>
      </w:pP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а) </w:t>
      </w:r>
      <w:r w:rsidRPr="00371213">
        <w:rPr>
          <w:rFonts w:ascii="Times New Roman" w:hAnsi="Times New Roman"/>
          <w:sz w:val="20"/>
          <w:szCs w:val="20"/>
        </w:rPr>
        <w:t>да пре израде Предлога годишњих програма заштите, уређења и</w:t>
      </w:r>
      <w:r w:rsidRPr="00371213">
        <w:rPr>
          <w:rFonts w:ascii="Times New Roman" w:hAnsi="Times New Roman"/>
          <w:sz w:val="20"/>
          <w:szCs w:val="20"/>
          <w:lang w:val="sr-Cyrl-CS"/>
        </w:rPr>
        <w:t xml:space="preserve"> </w:t>
      </w:r>
      <w:r w:rsidRPr="00371213">
        <w:rPr>
          <w:rFonts w:ascii="Times New Roman" w:hAnsi="Times New Roman"/>
          <w:sz w:val="20"/>
          <w:szCs w:val="20"/>
        </w:rPr>
        <w:t>коришћења пољопривредног земљишта на територији општине</w:t>
      </w:r>
      <w:r w:rsidRPr="00371213">
        <w:rPr>
          <w:rFonts w:ascii="Times New Roman" w:hAnsi="Times New Roman"/>
          <w:sz w:val="20"/>
          <w:szCs w:val="20"/>
          <w:lang w:val="sr-Cyrl-CS"/>
        </w:rPr>
        <w:t xml:space="preserve"> Ивањица за период 2022-2024. године</w:t>
      </w:r>
      <w:r w:rsidRPr="00371213">
        <w:rPr>
          <w:rFonts w:ascii="Times New Roman" w:hAnsi="Times New Roman"/>
          <w:sz w:val="20"/>
          <w:szCs w:val="20"/>
        </w:rPr>
        <w:t xml:space="preserve"> (у даљем тексту: Предлог годишњег програма) обавести јавним позивом образовне установе</w:t>
      </w:r>
      <w:r w:rsidRPr="00371213">
        <w:rPr>
          <w:rFonts w:ascii="Times New Roman" w:hAnsi="Times New Roman"/>
          <w:sz w:val="20"/>
          <w:szCs w:val="20"/>
          <w:lang w:val="sr-Cyrl-CS"/>
        </w:rPr>
        <w:t>-</w:t>
      </w:r>
      <w:r w:rsidRPr="00371213">
        <w:rPr>
          <w:rFonts w:ascii="Times New Roman" w:hAnsi="Times New Roman"/>
          <w:sz w:val="20"/>
          <w:szCs w:val="20"/>
        </w:rPr>
        <w:t>школе,</w:t>
      </w:r>
      <w:r w:rsidRPr="00371213">
        <w:rPr>
          <w:rFonts w:ascii="Times New Roman" w:hAnsi="Times New Roman"/>
          <w:sz w:val="20"/>
          <w:szCs w:val="20"/>
          <w:lang w:val="sr-Cyrl-CS"/>
        </w:rPr>
        <w:t xml:space="preserve"> </w:t>
      </w:r>
      <w:r w:rsidRPr="00371213">
        <w:rPr>
          <w:rFonts w:ascii="Times New Roman" w:hAnsi="Times New Roman"/>
          <w:sz w:val="20"/>
          <w:szCs w:val="20"/>
        </w:rPr>
        <w:t>стручне пољопривреде службе, социјалне установе, високообразовне установе</w:t>
      </w:r>
      <w:r w:rsidRPr="00371213">
        <w:rPr>
          <w:rFonts w:ascii="Times New Roman" w:hAnsi="Times New Roman"/>
          <w:sz w:val="20"/>
          <w:szCs w:val="20"/>
          <w:lang w:val="sr-Cyrl-CS"/>
        </w:rPr>
        <w:t>-</w:t>
      </w:r>
      <w:r w:rsidRPr="00371213">
        <w:rPr>
          <w:rFonts w:ascii="Times New Roman" w:hAnsi="Times New Roman"/>
          <w:sz w:val="20"/>
          <w:szCs w:val="20"/>
        </w:rPr>
        <w:t>факултете и научне институте чији је оснивач држава, установе за извршење</w:t>
      </w:r>
      <w:r w:rsidRPr="00371213">
        <w:rPr>
          <w:rFonts w:ascii="Times New Roman" w:hAnsi="Times New Roman"/>
          <w:sz w:val="20"/>
          <w:szCs w:val="20"/>
          <w:lang w:val="sr-Cyrl-CS"/>
        </w:rPr>
        <w:t xml:space="preserve"> </w:t>
      </w:r>
      <w:r w:rsidRPr="00371213">
        <w:rPr>
          <w:rFonts w:ascii="Times New Roman" w:hAnsi="Times New Roman"/>
          <w:sz w:val="20"/>
          <w:szCs w:val="20"/>
        </w:rPr>
        <w:t>кривичних санкција и правна лица у државној својини регистрована за послове у области шумарства, да Комисији доставе захтеве за признавање права на</w:t>
      </w:r>
      <w:r w:rsidRPr="00371213">
        <w:rPr>
          <w:rFonts w:ascii="Times New Roman" w:hAnsi="Times New Roman"/>
          <w:sz w:val="20"/>
          <w:szCs w:val="20"/>
          <w:lang w:val="sr-Cyrl-CS"/>
        </w:rPr>
        <w:t xml:space="preserve"> </w:t>
      </w:r>
      <w:r w:rsidRPr="00371213">
        <w:rPr>
          <w:rFonts w:ascii="Times New Roman" w:hAnsi="Times New Roman"/>
          <w:sz w:val="20"/>
          <w:szCs w:val="20"/>
        </w:rPr>
        <w:t>коришћење пољопривредног земљишта у државној својини без плаћања накнаде</w:t>
      </w:r>
      <w:r w:rsidRPr="00371213">
        <w:rPr>
          <w:rFonts w:ascii="Times New Roman" w:hAnsi="Times New Roman"/>
          <w:sz w:val="20"/>
          <w:szCs w:val="20"/>
          <w:lang w:val="sr-Cyrl-CS"/>
        </w:rPr>
        <w:t xml:space="preserve"> </w:t>
      </w:r>
      <w:r w:rsidRPr="00371213">
        <w:rPr>
          <w:rFonts w:ascii="Times New Roman" w:hAnsi="Times New Roman"/>
          <w:sz w:val="20"/>
          <w:szCs w:val="20"/>
        </w:rPr>
        <w:t>у површини која је примерена делатности којом се баве, да размотри достављене</w:t>
      </w:r>
      <w:r w:rsidRPr="00371213">
        <w:rPr>
          <w:rFonts w:ascii="Times New Roman" w:hAnsi="Times New Roman"/>
          <w:sz w:val="20"/>
          <w:szCs w:val="20"/>
          <w:lang w:val="sr-Cyrl-CS"/>
        </w:rPr>
        <w:t xml:space="preserve"> </w:t>
      </w:r>
      <w:r w:rsidRPr="00371213">
        <w:rPr>
          <w:rFonts w:ascii="Times New Roman" w:hAnsi="Times New Roman"/>
          <w:sz w:val="20"/>
          <w:szCs w:val="20"/>
        </w:rPr>
        <w:t>захтеве и донесе одлуку о истим (члан 61. Закона о пољопривредном земљишту);</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б) </w:t>
      </w:r>
      <w:r w:rsidRPr="00371213">
        <w:rPr>
          <w:rFonts w:ascii="Times New Roman" w:hAnsi="Times New Roman"/>
          <w:sz w:val="20"/>
          <w:szCs w:val="20"/>
        </w:rPr>
        <w:t>да пре израде Предлога годишњих програма за</w:t>
      </w:r>
      <w:r w:rsidRPr="00371213">
        <w:rPr>
          <w:rFonts w:ascii="Times New Roman" w:hAnsi="Times New Roman"/>
          <w:sz w:val="20"/>
          <w:szCs w:val="20"/>
          <w:lang w:val="sr-Cyrl-CS"/>
        </w:rPr>
        <w:t xml:space="preserve"> период 2022-2024. године </w:t>
      </w:r>
      <w:r w:rsidRPr="00371213">
        <w:rPr>
          <w:rFonts w:ascii="Times New Roman" w:hAnsi="Times New Roman"/>
          <w:sz w:val="20"/>
          <w:szCs w:val="20"/>
        </w:rPr>
        <w:t>обавести јавним позивом правна и физичка лица која су власници функционалног система за наводњавање и</w:t>
      </w:r>
      <w:r w:rsidRPr="00371213">
        <w:rPr>
          <w:rFonts w:ascii="Times New Roman" w:hAnsi="Times New Roman"/>
          <w:sz w:val="20"/>
          <w:szCs w:val="20"/>
          <w:lang w:val="sr-Cyrl-CS"/>
        </w:rPr>
        <w:t xml:space="preserve"> </w:t>
      </w:r>
      <w:r w:rsidRPr="00371213">
        <w:rPr>
          <w:rFonts w:ascii="Times New Roman" w:hAnsi="Times New Roman"/>
          <w:sz w:val="20"/>
          <w:szCs w:val="20"/>
        </w:rPr>
        <w:t>одводњавање, рибњака, вишегодишњих засада старијих од три године, а млађих</w:t>
      </w:r>
      <w:r w:rsidRPr="00371213">
        <w:rPr>
          <w:rFonts w:ascii="Times New Roman" w:hAnsi="Times New Roman"/>
          <w:sz w:val="20"/>
          <w:szCs w:val="20"/>
          <w:lang w:val="sr-Cyrl-CS"/>
        </w:rPr>
        <w:t xml:space="preserve"> </w:t>
      </w:r>
      <w:r w:rsidRPr="00371213">
        <w:rPr>
          <w:rFonts w:ascii="Times New Roman" w:hAnsi="Times New Roman"/>
          <w:sz w:val="20"/>
          <w:szCs w:val="20"/>
        </w:rPr>
        <w:t>од 15 година у роду, винограда старијих од три године, а млађих од 30 година у</w:t>
      </w:r>
      <w:r w:rsidRPr="00371213">
        <w:rPr>
          <w:rFonts w:ascii="Times New Roman" w:hAnsi="Times New Roman"/>
          <w:sz w:val="20"/>
          <w:szCs w:val="20"/>
          <w:lang w:val="sr-Cyrl-CS"/>
        </w:rPr>
        <w:t xml:space="preserve"> </w:t>
      </w:r>
      <w:r w:rsidRPr="00371213">
        <w:rPr>
          <w:rFonts w:ascii="Times New Roman" w:hAnsi="Times New Roman"/>
          <w:sz w:val="20"/>
          <w:szCs w:val="20"/>
        </w:rPr>
        <w:t>роду, функционалних пољопривредних објеката, а који се налазе на земљишту</w:t>
      </w:r>
      <w:r w:rsidRPr="00371213">
        <w:rPr>
          <w:rFonts w:ascii="Times New Roman" w:hAnsi="Times New Roman"/>
          <w:sz w:val="20"/>
          <w:szCs w:val="20"/>
          <w:lang w:val="sr-Cyrl-CS"/>
        </w:rPr>
        <w:t xml:space="preserve"> </w:t>
      </w:r>
      <w:r w:rsidRPr="00371213">
        <w:rPr>
          <w:rFonts w:ascii="Times New Roman" w:hAnsi="Times New Roman"/>
          <w:sz w:val="20"/>
          <w:szCs w:val="20"/>
        </w:rPr>
        <w:t>у државној својини и правна и физичка лица која су власници објеката за узгој</w:t>
      </w:r>
      <w:r w:rsidRPr="00371213">
        <w:rPr>
          <w:rFonts w:ascii="Times New Roman" w:hAnsi="Times New Roman"/>
          <w:sz w:val="20"/>
          <w:szCs w:val="20"/>
          <w:lang w:val="sr-Cyrl-CS"/>
        </w:rPr>
        <w:t xml:space="preserve"> </w:t>
      </w:r>
      <w:r w:rsidRPr="00371213">
        <w:rPr>
          <w:rFonts w:ascii="Times New Roman" w:hAnsi="Times New Roman"/>
          <w:sz w:val="20"/>
          <w:szCs w:val="20"/>
        </w:rPr>
        <w:t>и држање животиња и која се баве узгојем и држањем животиња, а у циљу</w:t>
      </w:r>
      <w:r w:rsidRPr="00371213">
        <w:rPr>
          <w:rFonts w:ascii="Times New Roman" w:hAnsi="Times New Roman"/>
          <w:sz w:val="20"/>
          <w:szCs w:val="20"/>
          <w:lang w:val="sr-Cyrl-CS"/>
        </w:rPr>
        <w:t xml:space="preserve"> </w:t>
      </w:r>
      <w:r w:rsidRPr="00371213">
        <w:rPr>
          <w:rFonts w:ascii="Times New Roman" w:hAnsi="Times New Roman"/>
          <w:sz w:val="20"/>
          <w:szCs w:val="20"/>
        </w:rPr>
        <w:t xml:space="preserve">производње хране за животиње, да Комисији доставе захтеве за признавање права пречег закупа са потребном </w:t>
      </w:r>
      <w:r w:rsidRPr="00371213">
        <w:rPr>
          <w:rFonts w:ascii="Times New Roman" w:hAnsi="Times New Roman"/>
          <w:sz w:val="20"/>
          <w:szCs w:val="20"/>
        </w:rPr>
        <w:lastRenderedPageBreak/>
        <w:t>документацијом, најкасније до 30. октобра текуће</w:t>
      </w:r>
      <w:r w:rsidRPr="00371213">
        <w:rPr>
          <w:rFonts w:ascii="Times New Roman" w:hAnsi="Times New Roman"/>
          <w:sz w:val="20"/>
          <w:szCs w:val="20"/>
          <w:lang w:val="sr-Cyrl-CS"/>
        </w:rPr>
        <w:t xml:space="preserve"> </w:t>
      </w:r>
      <w:r w:rsidRPr="00371213">
        <w:rPr>
          <w:rFonts w:ascii="Times New Roman" w:hAnsi="Times New Roman"/>
          <w:sz w:val="20"/>
          <w:szCs w:val="20"/>
        </w:rPr>
        <w:t>године за наредну годину, да размотри достављене захтеве и донесе одлуку о истим (члан 64а Закона о пољопривредном земљишту);</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в) </w:t>
      </w:r>
      <w:r w:rsidRPr="00371213">
        <w:rPr>
          <w:rFonts w:ascii="Times New Roman" w:hAnsi="Times New Roman"/>
          <w:sz w:val="20"/>
          <w:szCs w:val="20"/>
        </w:rPr>
        <w:t>да изради Предлоге годишњих програма у складу са одредбама чл. 60, 61, 61а</w:t>
      </w:r>
      <w:r w:rsidRPr="00371213">
        <w:rPr>
          <w:rFonts w:ascii="Times New Roman" w:hAnsi="Times New Roman"/>
          <w:sz w:val="20"/>
          <w:szCs w:val="20"/>
          <w:lang w:val="sr-Cyrl-CS"/>
        </w:rPr>
        <w:t xml:space="preserve"> </w:t>
      </w:r>
      <w:r w:rsidRPr="00371213">
        <w:rPr>
          <w:rFonts w:ascii="Times New Roman" w:hAnsi="Times New Roman"/>
          <w:sz w:val="20"/>
          <w:szCs w:val="20"/>
        </w:rPr>
        <w:t>и 64а Закона о пољопривредном земљишту, упутствима и Инструкцијом Министарства пољопривреде, шумарства и водопривреде о изради годишњег програма заштите, уређења и коришћења пољопривредног земљишта и поступка јавног</w:t>
      </w:r>
      <w:r w:rsidRPr="00371213">
        <w:rPr>
          <w:rFonts w:ascii="Times New Roman" w:hAnsi="Times New Roman"/>
          <w:sz w:val="20"/>
          <w:szCs w:val="20"/>
          <w:lang w:val="sr-Cyrl-CS"/>
        </w:rPr>
        <w:t xml:space="preserve"> </w:t>
      </w:r>
      <w:r w:rsidRPr="00371213">
        <w:rPr>
          <w:rFonts w:ascii="Times New Roman" w:hAnsi="Times New Roman"/>
          <w:sz w:val="20"/>
          <w:szCs w:val="20"/>
        </w:rPr>
        <w:t>надметања, број: 320-11-5512/2009-06 од 3.11.2010. године;</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г) </w:t>
      </w:r>
      <w:r w:rsidRPr="00371213">
        <w:rPr>
          <w:rFonts w:ascii="Times New Roman" w:hAnsi="Times New Roman"/>
          <w:sz w:val="20"/>
          <w:szCs w:val="20"/>
        </w:rPr>
        <w:t xml:space="preserve">да прибави мишљење Комисије за давање мишљења, коју образује </w:t>
      </w:r>
      <w:r w:rsidRPr="00371213">
        <w:rPr>
          <w:rFonts w:ascii="Times New Roman" w:hAnsi="Times New Roman"/>
          <w:sz w:val="20"/>
          <w:szCs w:val="20"/>
          <w:lang w:val="sr-Cyrl-CS"/>
        </w:rPr>
        <w:t>П</w:t>
      </w:r>
      <w:r w:rsidRPr="00371213">
        <w:rPr>
          <w:rFonts w:ascii="Times New Roman" w:hAnsi="Times New Roman"/>
          <w:sz w:val="20"/>
          <w:szCs w:val="20"/>
        </w:rPr>
        <w:t>редседник општине, а која у свом саставу има најмање половину чланова физичких лица</w:t>
      </w:r>
      <w:r w:rsidRPr="00371213">
        <w:rPr>
          <w:rFonts w:ascii="Times New Roman" w:hAnsi="Times New Roman"/>
          <w:sz w:val="20"/>
          <w:szCs w:val="20"/>
          <w:lang w:val="sr-Cyrl-CS"/>
        </w:rPr>
        <w:t>-</w:t>
      </w:r>
      <w:r w:rsidRPr="00371213">
        <w:rPr>
          <w:rFonts w:ascii="Times New Roman" w:hAnsi="Times New Roman"/>
          <w:sz w:val="20"/>
          <w:szCs w:val="20"/>
        </w:rPr>
        <w:t>пољопривреднике који су уписани у Регистар</w:t>
      </w:r>
      <w:r w:rsidRPr="00371213">
        <w:rPr>
          <w:rFonts w:ascii="Times New Roman" w:hAnsi="Times New Roman"/>
          <w:sz w:val="20"/>
          <w:szCs w:val="20"/>
          <w:lang w:val="sr-Cyrl-CS"/>
        </w:rPr>
        <w:t xml:space="preserve"> </w:t>
      </w:r>
      <w:r w:rsidRPr="00371213">
        <w:rPr>
          <w:rFonts w:ascii="Times New Roman" w:hAnsi="Times New Roman"/>
          <w:sz w:val="20"/>
          <w:szCs w:val="20"/>
        </w:rPr>
        <w:t>пољопривредних газдинстава у складу са</w:t>
      </w:r>
      <w:r w:rsidRPr="00371213">
        <w:rPr>
          <w:rFonts w:ascii="Times New Roman" w:hAnsi="Times New Roman"/>
          <w:sz w:val="20"/>
          <w:szCs w:val="20"/>
          <w:lang w:val="sr-Cyrl-CS"/>
        </w:rPr>
        <w:t xml:space="preserve"> </w:t>
      </w:r>
      <w:r w:rsidRPr="00371213">
        <w:rPr>
          <w:rFonts w:ascii="Times New Roman" w:hAnsi="Times New Roman"/>
          <w:sz w:val="20"/>
          <w:szCs w:val="20"/>
        </w:rPr>
        <w:t>прописом којим се уређује упис у Регистар пољопривредних газдинстава на Предлог годишњег програма (члан 60. став</w:t>
      </w:r>
      <w:r w:rsidRPr="00371213">
        <w:rPr>
          <w:rFonts w:ascii="Times New Roman" w:hAnsi="Times New Roman"/>
          <w:sz w:val="20"/>
          <w:szCs w:val="20"/>
          <w:lang w:val="sr-Cyrl-CS"/>
        </w:rPr>
        <w:t xml:space="preserve"> </w:t>
      </w:r>
      <w:r w:rsidRPr="00371213">
        <w:rPr>
          <w:rFonts w:ascii="Times New Roman" w:hAnsi="Times New Roman"/>
          <w:sz w:val="20"/>
          <w:szCs w:val="20"/>
        </w:rPr>
        <w:t>3. Закона о пољопривредном земљишту);</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д) </w:t>
      </w:r>
      <w:r w:rsidRPr="00371213">
        <w:rPr>
          <w:rFonts w:ascii="Times New Roman" w:hAnsi="Times New Roman"/>
          <w:sz w:val="20"/>
          <w:szCs w:val="20"/>
        </w:rPr>
        <w:t>да прибави писану сагласност Министарства пољопривреде, шумарства и водопривреде на Предлог годишњег програма (члан 60. став 4. Закона о</w:t>
      </w:r>
      <w:r w:rsidRPr="00371213">
        <w:rPr>
          <w:rFonts w:ascii="Times New Roman" w:hAnsi="Times New Roman"/>
          <w:sz w:val="20"/>
          <w:szCs w:val="20"/>
          <w:lang w:val="sr-Cyrl-CS"/>
        </w:rPr>
        <w:t xml:space="preserve"> </w:t>
      </w:r>
      <w:r w:rsidRPr="00371213">
        <w:rPr>
          <w:rFonts w:ascii="Times New Roman" w:hAnsi="Times New Roman"/>
          <w:sz w:val="20"/>
          <w:szCs w:val="20"/>
        </w:rPr>
        <w:t>пољопривредном земљишту);</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ђ) </w:t>
      </w:r>
      <w:r w:rsidRPr="00371213">
        <w:rPr>
          <w:rFonts w:ascii="Times New Roman" w:hAnsi="Times New Roman"/>
          <w:sz w:val="20"/>
          <w:szCs w:val="20"/>
        </w:rPr>
        <w:t>да достави Предлог годишњег програма Општинском већу на</w:t>
      </w:r>
      <w:r w:rsidRPr="00371213">
        <w:rPr>
          <w:rFonts w:ascii="Times New Roman" w:hAnsi="Times New Roman"/>
          <w:sz w:val="20"/>
          <w:szCs w:val="20"/>
          <w:lang w:val="sr-Cyrl-CS"/>
        </w:rPr>
        <w:t xml:space="preserve"> упознавање са истим и </w:t>
      </w:r>
      <w:r w:rsidRPr="00371213">
        <w:rPr>
          <w:rFonts w:ascii="Times New Roman" w:hAnsi="Times New Roman"/>
          <w:sz w:val="20"/>
          <w:szCs w:val="20"/>
        </w:rPr>
        <w:t>разматрање, и</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е) </w:t>
      </w:r>
      <w:r w:rsidRPr="00371213">
        <w:rPr>
          <w:rFonts w:ascii="Times New Roman" w:hAnsi="Times New Roman"/>
          <w:sz w:val="20"/>
          <w:szCs w:val="20"/>
        </w:rPr>
        <w:t>да достави Предлог годишњег програма Скупштини општине на</w:t>
      </w:r>
      <w:r w:rsidRPr="00371213">
        <w:rPr>
          <w:rFonts w:ascii="Times New Roman" w:hAnsi="Times New Roman"/>
          <w:sz w:val="20"/>
          <w:szCs w:val="20"/>
          <w:lang w:val="sr-Cyrl-CS"/>
        </w:rPr>
        <w:t xml:space="preserve"> </w:t>
      </w:r>
      <w:r w:rsidRPr="00371213">
        <w:rPr>
          <w:rFonts w:ascii="Times New Roman" w:hAnsi="Times New Roman"/>
          <w:sz w:val="20"/>
          <w:szCs w:val="20"/>
        </w:rPr>
        <w:t>разматрање и доношење;</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ф) </w:t>
      </w:r>
      <w:r w:rsidRPr="00371213">
        <w:rPr>
          <w:rFonts w:ascii="Times New Roman" w:hAnsi="Times New Roman"/>
          <w:sz w:val="20"/>
          <w:szCs w:val="20"/>
        </w:rPr>
        <w:t>да по истом поступку, уколико буде потребно, изради Предлог измене и</w:t>
      </w:r>
      <w:r w:rsidRPr="00371213">
        <w:rPr>
          <w:rFonts w:ascii="Times New Roman" w:hAnsi="Times New Roman"/>
          <w:sz w:val="20"/>
          <w:szCs w:val="20"/>
          <w:lang w:val="sr-Cyrl-CS"/>
        </w:rPr>
        <w:t xml:space="preserve"> </w:t>
      </w:r>
      <w:r w:rsidRPr="00371213">
        <w:rPr>
          <w:rFonts w:ascii="Times New Roman" w:hAnsi="Times New Roman"/>
          <w:sz w:val="20"/>
          <w:szCs w:val="20"/>
        </w:rPr>
        <w:t>допуне Годишњег програма заштите, уређења и коришћења пољопривредног</w:t>
      </w:r>
      <w:r w:rsidRPr="00371213">
        <w:rPr>
          <w:rFonts w:ascii="Times New Roman" w:hAnsi="Times New Roman"/>
          <w:sz w:val="20"/>
          <w:szCs w:val="20"/>
          <w:lang w:val="sr-Cyrl-CS"/>
        </w:rPr>
        <w:t xml:space="preserve"> </w:t>
      </w:r>
      <w:r w:rsidRPr="00371213">
        <w:rPr>
          <w:rFonts w:ascii="Times New Roman" w:hAnsi="Times New Roman"/>
          <w:sz w:val="20"/>
          <w:szCs w:val="20"/>
        </w:rPr>
        <w:t>земљишта на територију општине</w:t>
      </w:r>
      <w:r w:rsidRPr="00371213">
        <w:rPr>
          <w:rFonts w:ascii="Times New Roman" w:hAnsi="Times New Roman"/>
          <w:sz w:val="20"/>
          <w:szCs w:val="20"/>
          <w:lang w:val="sr-Cyrl-CS"/>
        </w:rPr>
        <w:t xml:space="preserve"> </w:t>
      </w:r>
      <w:r w:rsidRPr="00371213">
        <w:rPr>
          <w:rFonts w:ascii="Times New Roman" w:hAnsi="Times New Roman"/>
          <w:sz w:val="20"/>
          <w:szCs w:val="20"/>
        </w:rPr>
        <w:t xml:space="preserve"> </w:t>
      </w:r>
      <w:r w:rsidRPr="00371213">
        <w:rPr>
          <w:rFonts w:ascii="Times New Roman" w:hAnsi="Times New Roman"/>
          <w:sz w:val="20"/>
          <w:szCs w:val="20"/>
          <w:lang w:val="sr-Cyrl-CS"/>
        </w:rPr>
        <w:t>Ивањица</w:t>
      </w:r>
      <w:r w:rsidRPr="00371213">
        <w:rPr>
          <w:rFonts w:ascii="Times New Roman" w:hAnsi="Times New Roman"/>
          <w:sz w:val="20"/>
          <w:szCs w:val="20"/>
        </w:rPr>
        <w:t>.</w:t>
      </w:r>
    </w:p>
    <w:p w:rsidR="00B0724A" w:rsidRPr="00371213" w:rsidRDefault="00B0724A" w:rsidP="00B0724A">
      <w:pPr>
        <w:pStyle w:val="NoSpacing"/>
        <w:jc w:val="both"/>
        <w:rPr>
          <w:rFonts w:ascii="Times New Roman" w:hAnsi="Times New Roman"/>
          <w:b/>
          <w:bCs/>
          <w:sz w:val="20"/>
          <w:szCs w:val="20"/>
          <w:lang w:val="sr-Cyrl-CS"/>
        </w:rPr>
      </w:pPr>
    </w:p>
    <w:p w:rsidR="00B0724A" w:rsidRPr="00371213" w:rsidRDefault="00B0724A" w:rsidP="00B0724A">
      <w:pPr>
        <w:pStyle w:val="NoSpacing"/>
        <w:ind w:firstLine="708"/>
        <w:jc w:val="both"/>
        <w:rPr>
          <w:rFonts w:ascii="Times New Roman" w:hAnsi="Times New Roman"/>
          <w:sz w:val="20"/>
          <w:szCs w:val="20"/>
        </w:rPr>
      </w:pPr>
      <w:r w:rsidRPr="00371213">
        <w:rPr>
          <w:rFonts w:ascii="Times New Roman" w:hAnsi="Times New Roman"/>
          <w:b/>
          <w:bCs/>
          <w:sz w:val="20"/>
          <w:szCs w:val="20"/>
        </w:rPr>
        <w:t xml:space="preserve">IV – </w:t>
      </w:r>
      <w:r w:rsidRPr="00371213">
        <w:rPr>
          <w:rFonts w:ascii="Times New Roman" w:hAnsi="Times New Roman"/>
          <w:sz w:val="20"/>
          <w:szCs w:val="20"/>
        </w:rPr>
        <w:t>Комисија ће обавити свој задатак у складу са следећом динамиком:</w:t>
      </w:r>
    </w:p>
    <w:p w:rsidR="00B0724A" w:rsidRPr="00371213" w:rsidRDefault="00B0724A" w:rsidP="00B0724A">
      <w:pPr>
        <w:pStyle w:val="NoSpacing"/>
        <w:ind w:firstLine="708"/>
        <w:jc w:val="both"/>
        <w:rPr>
          <w:rFonts w:ascii="Times New Roman" w:hAnsi="Times New Roman"/>
          <w:sz w:val="20"/>
          <w:szCs w:val="20"/>
        </w:rPr>
      </w:pP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а) </w:t>
      </w:r>
      <w:r w:rsidRPr="00371213">
        <w:rPr>
          <w:rFonts w:ascii="Times New Roman" w:hAnsi="Times New Roman"/>
          <w:sz w:val="20"/>
          <w:szCs w:val="20"/>
        </w:rPr>
        <w:t>објављивање јавног позива за достављање захтева за коришћење</w:t>
      </w:r>
      <w:r w:rsidRPr="00371213">
        <w:rPr>
          <w:rFonts w:ascii="Times New Roman" w:hAnsi="Times New Roman"/>
          <w:sz w:val="20"/>
          <w:szCs w:val="20"/>
          <w:lang w:val="sr-Cyrl-CS"/>
        </w:rPr>
        <w:t xml:space="preserve"> </w:t>
      </w:r>
      <w:r w:rsidRPr="00371213">
        <w:rPr>
          <w:rFonts w:ascii="Times New Roman" w:hAnsi="Times New Roman"/>
          <w:sz w:val="20"/>
          <w:szCs w:val="20"/>
        </w:rPr>
        <w:t>пољопривредног земљишта у државној својини без плаћања накнаде са потребном документацијом до 30. јуна текуће календарске године;</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б) </w:t>
      </w:r>
      <w:r w:rsidRPr="00371213">
        <w:rPr>
          <w:rFonts w:ascii="Times New Roman" w:hAnsi="Times New Roman"/>
          <w:sz w:val="20"/>
          <w:szCs w:val="20"/>
        </w:rPr>
        <w:t>објављивање јавног позива за достављање захтева за право пречег закупа</w:t>
      </w:r>
      <w:r w:rsidRPr="00371213">
        <w:rPr>
          <w:rFonts w:ascii="Times New Roman" w:hAnsi="Times New Roman"/>
          <w:sz w:val="20"/>
          <w:szCs w:val="20"/>
          <w:lang w:val="sr-Cyrl-CS"/>
        </w:rPr>
        <w:t xml:space="preserve"> </w:t>
      </w:r>
      <w:r w:rsidRPr="00371213">
        <w:rPr>
          <w:rFonts w:ascii="Times New Roman" w:hAnsi="Times New Roman"/>
          <w:sz w:val="20"/>
          <w:szCs w:val="20"/>
        </w:rPr>
        <w:t>са потребном документацијом до 30. јуна текуће календарске године;</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в)</w:t>
      </w:r>
      <w:r w:rsidRPr="00371213">
        <w:rPr>
          <w:rFonts w:ascii="Times New Roman" w:hAnsi="Times New Roman"/>
          <w:b/>
          <w:bCs/>
          <w:sz w:val="20"/>
          <w:szCs w:val="20"/>
          <w:lang w:val="sr-Cyrl-CS"/>
        </w:rPr>
        <w:t xml:space="preserve"> </w:t>
      </w:r>
      <w:r w:rsidRPr="00371213">
        <w:rPr>
          <w:rFonts w:ascii="Times New Roman" w:hAnsi="Times New Roman"/>
          <w:sz w:val="20"/>
          <w:szCs w:val="20"/>
        </w:rPr>
        <w:t>израда Предлога годишњих програма до 15. јануара за текућу календарску годину;</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г) </w:t>
      </w:r>
      <w:r w:rsidRPr="00371213">
        <w:rPr>
          <w:rFonts w:ascii="Times New Roman" w:hAnsi="Times New Roman"/>
          <w:sz w:val="20"/>
          <w:szCs w:val="20"/>
        </w:rPr>
        <w:t>прибављање мишљења Комисије из члана 60. став 3. Закона о пољопривредном</w:t>
      </w:r>
      <w:r w:rsidRPr="00371213">
        <w:rPr>
          <w:rFonts w:ascii="Times New Roman" w:hAnsi="Times New Roman"/>
          <w:sz w:val="20"/>
          <w:szCs w:val="20"/>
          <w:lang w:val="sr-Cyrl-CS"/>
        </w:rPr>
        <w:t xml:space="preserve"> </w:t>
      </w:r>
      <w:r w:rsidRPr="00371213">
        <w:rPr>
          <w:rFonts w:ascii="Times New Roman" w:hAnsi="Times New Roman"/>
          <w:sz w:val="20"/>
          <w:szCs w:val="20"/>
        </w:rPr>
        <w:t xml:space="preserve">земљишту – до </w:t>
      </w:r>
      <w:r w:rsidRPr="00371213">
        <w:rPr>
          <w:rFonts w:ascii="Times New Roman" w:hAnsi="Times New Roman"/>
          <w:sz w:val="20"/>
          <w:szCs w:val="20"/>
          <w:lang w:val="sr-Cyrl-CS"/>
        </w:rPr>
        <w:t>25</w:t>
      </w:r>
      <w:r w:rsidRPr="00371213">
        <w:rPr>
          <w:rFonts w:ascii="Times New Roman" w:hAnsi="Times New Roman"/>
          <w:sz w:val="20"/>
          <w:szCs w:val="20"/>
        </w:rPr>
        <w:t>. јануара</w:t>
      </w:r>
      <w:r w:rsidRPr="00371213">
        <w:rPr>
          <w:rFonts w:ascii="Times New Roman" w:hAnsi="Times New Roman"/>
          <w:sz w:val="20"/>
          <w:szCs w:val="20"/>
          <w:lang w:val="sr-Cyrl-CS"/>
        </w:rPr>
        <w:t xml:space="preserve"> текуће календарске године</w:t>
      </w:r>
      <w:r w:rsidRPr="00371213">
        <w:rPr>
          <w:rFonts w:ascii="Times New Roman" w:hAnsi="Times New Roman"/>
          <w:sz w:val="20"/>
          <w:szCs w:val="20"/>
        </w:rPr>
        <w:t>;</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д) </w:t>
      </w:r>
      <w:r w:rsidRPr="00371213">
        <w:rPr>
          <w:rFonts w:ascii="Times New Roman" w:hAnsi="Times New Roman"/>
          <w:sz w:val="20"/>
          <w:szCs w:val="20"/>
        </w:rPr>
        <w:t>достављање Предлога годишњег програма са потребном документацијом</w:t>
      </w:r>
      <w:r w:rsidRPr="00371213">
        <w:rPr>
          <w:rFonts w:ascii="Times New Roman" w:hAnsi="Times New Roman"/>
          <w:sz w:val="20"/>
          <w:szCs w:val="20"/>
          <w:lang w:val="sr-Cyrl-CS"/>
        </w:rPr>
        <w:t xml:space="preserve"> </w:t>
      </w:r>
      <w:r w:rsidRPr="00371213">
        <w:rPr>
          <w:rFonts w:ascii="Times New Roman" w:hAnsi="Times New Roman"/>
          <w:sz w:val="20"/>
          <w:szCs w:val="20"/>
        </w:rPr>
        <w:t>Министарству пољопривреде, шумарства и водопривреде, ради прибављања сагласности, у року од 3 дана од дана добијања мишљења;</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rPr>
        <w:tab/>
        <w:t xml:space="preserve">ђ) </w:t>
      </w:r>
      <w:r w:rsidRPr="00371213">
        <w:rPr>
          <w:rFonts w:ascii="Times New Roman" w:hAnsi="Times New Roman"/>
          <w:sz w:val="20"/>
          <w:szCs w:val="20"/>
        </w:rPr>
        <w:t>достављање Предлога годишњег програма Општинском већу на</w:t>
      </w:r>
      <w:r w:rsidRPr="00371213">
        <w:rPr>
          <w:rFonts w:ascii="Times New Roman" w:hAnsi="Times New Roman"/>
          <w:sz w:val="20"/>
          <w:szCs w:val="20"/>
          <w:lang w:val="sr-Cyrl-CS"/>
        </w:rPr>
        <w:t xml:space="preserve"> упознавање са истим и </w:t>
      </w:r>
      <w:r w:rsidRPr="00371213">
        <w:rPr>
          <w:rFonts w:ascii="Times New Roman" w:hAnsi="Times New Roman"/>
          <w:sz w:val="20"/>
          <w:szCs w:val="20"/>
        </w:rPr>
        <w:t xml:space="preserve">разматрање – најкасније до 25. фебруара </w:t>
      </w:r>
      <w:r w:rsidRPr="00371213">
        <w:rPr>
          <w:rFonts w:ascii="Times New Roman" w:hAnsi="Times New Roman"/>
          <w:sz w:val="20"/>
          <w:szCs w:val="20"/>
          <w:lang w:val="sr-Cyrl-CS"/>
        </w:rPr>
        <w:t xml:space="preserve"> текуће календарске године</w:t>
      </w:r>
      <w:r w:rsidRPr="00371213">
        <w:rPr>
          <w:rFonts w:ascii="Times New Roman" w:hAnsi="Times New Roman"/>
          <w:sz w:val="20"/>
          <w:szCs w:val="20"/>
        </w:rPr>
        <w:t>.</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е) </w:t>
      </w:r>
      <w:r w:rsidRPr="00371213">
        <w:rPr>
          <w:rFonts w:ascii="Times New Roman" w:hAnsi="Times New Roman"/>
          <w:sz w:val="20"/>
          <w:szCs w:val="20"/>
        </w:rPr>
        <w:t>достављање Предлога годишњег програма на разматрање Скупштини општине на разматрање и доношење – најкасније до 1. марта</w:t>
      </w:r>
      <w:r w:rsidRPr="00371213">
        <w:rPr>
          <w:rFonts w:ascii="Times New Roman" w:hAnsi="Times New Roman"/>
          <w:sz w:val="20"/>
          <w:szCs w:val="20"/>
          <w:lang w:val="sr-Cyrl-CS"/>
        </w:rPr>
        <w:t xml:space="preserve"> текуће календарске године</w:t>
      </w:r>
      <w:r w:rsidRPr="00371213">
        <w:rPr>
          <w:rFonts w:ascii="Times New Roman" w:hAnsi="Times New Roman"/>
          <w:sz w:val="20"/>
          <w:szCs w:val="20"/>
        </w:rPr>
        <w:t>.</w:t>
      </w:r>
    </w:p>
    <w:p w:rsidR="00B0724A" w:rsidRPr="00371213" w:rsidRDefault="00B0724A" w:rsidP="00B0724A">
      <w:pPr>
        <w:pStyle w:val="NoSpacing"/>
        <w:jc w:val="both"/>
        <w:rPr>
          <w:rFonts w:ascii="Times New Roman" w:hAnsi="Times New Roman"/>
          <w:b/>
          <w:bCs/>
          <w:sz w:val="20"/>
          <w:szCs w:val="20"/>
          <w:lang w:val="sr-Cyrl-CS"/>
        </w:rPr>
      </w:pP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V – </w:t>
      </w:r>
      <w:r w:rsidRPr="00371213">
        <w:rPr>
          <w:rFonts w:ascii="Times New Roman" w:hAnsi="Times New Roman"/>
          <w:sz w:val="20"/>
          <w:szCs w:val="20"/>
        </w:rPr>
        <w:t>За обављање задатака из става III овог решења, председник, заменик председника и чланови Комисије, немају право на надокнаду</w:t>
      </w:r>
      <w:r w:rsidRPr="00371213">
        <w:rPr>
          <w:rFonts w:ascii="Times New Roman" w:hAnsi="Times New Roman"/>
          <w:sz w:val="20"/>
          <w:szCs w:val="20"/>
          <w:lang w:val="sr-Cyrl-CS"/>
        </w:rPr>
        <w:t>.</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b/>
          <w:bCs/>
          <w:sz w:val="20"/>
          <w:szCs w:val="20"/>
          <w:lang w:val="sr-Cyrl-CS"/>
        </w:rPr>
        <w:tab/>
      </w:r>
      <w:r w:rsidRPr="00371213">
        <w:rPr>
          <w:rFonts w:ascii="Times New Roman" w:hAnsi="Times New Roman"/>
          <w:b/>
          <w:bCs/>
          <w:sz w:val="20"/>
          <w:szCs w:val="20"/>
        </w:rPr>
        <w:t xml:space="preserve">VI - </w:t>
      </w:r>
      <w:r w:rsidRPr="00371213">
        <w:rPr>
          <w:rFonts w:ascii="Times New Roman" w:hAnsi="Times New Roman"/>
          <w:sz w:val="20"/>
          <w:szCs w:val="20"/>
        </w:rPr>
        <w:t>Стручну обраду аката, других материјала, организационе и административне послове за Комисију врши Одељење</w:t>
      </w:r>
      <w:r w:rsidRPr="00371213">
        <w:rPr>
          <w:rFonts w:ascii="Times New Roman" w:hAnsi="Times New Roman"/>
          <w:sz w:val="20"/>
          <w:szCs w:val="20"/>
          <w:lang w:val="sr-Cyrl-CS"/>
        </w:rPr>
        <w:t xml:space="preserve"> за пољопривреду и заштиту животне средине </w:t>
      </w:r>
      <w:r w:rsidRPr="00371213">
        <w:rPr>
          <w:rFonts w:ascii="Times New Roman" w:hAnsi="Times New Roman"/>
          <w:sz w:val="20"/>
          <w:szCs w:val="20"/>
        </w:rPr>
        <w:t>Општинске управе</w:t>
      </w:r>
      <w:r w:rsidRPr="00371213">
        <w:rPr>
          <w:rFonts w:ascii="Times New Roman" w:hAnsi="Times New Roman"/>
          <w:sz w:val="20"/>
          <w:szCs w:val="20"/>
          <w:lang w:val="sr-Cyrl-CS"/>
        </w:rPr>
        <w:t xml:space="preserve"> општине Ивањица</w:t>
      </w:r>
      <w:r w:rsidRPr="00371213">
        <w:rPr>
          <w:rFonts w:ascii="Times New Roman" w:hAnsi="Times New Roman"/>
          <w:sz w:val="20"/>
          <w:szCs w:val="20"/>
        </w:rPr>
        <w:t>.</w:t>
      </w:r>
    </w:p>
    <w:p w:rsidR="00B0724A" w:rsidRPr="00371213" w:rsidRDefault="00B0724A" w:rsidP="00B0724A">
      <w:pPr>
        <w:pStyle w:val="NoSpacing"/>
        <w:jc w:val="both"/>
        <w:rPr>
          <w:rFonts w:ascii="Times New Roman" w:hAnsi="Times New Roman"/>
          <w:sz w:val="20"/>
          <w:szCs w:val="20"/>
        </w:rPr>
      </w:pPr>
    </w:p>
    <w:p w:rsidR="00B0724A" w:rsidRPr="00371213" w:rsidRDefault="00B0724A" w:rsidP="00B0724A">
      <w:pPr>
        <w:pStyle w:val="NoSpacing"/>
        <w:ind w:firstLine="708"/>
        <w:jc w:val="both"/>
        <w:rPr>
          <w:rFonts w:ascii="Times New Roman" w:hAnsi="Times New Roman"/>
          <w:sz w:val="20"/>
          <w:szCs w:val="20"/>
          <w:lang w:val="sr-Cyrl-CS"/>
        </w:rPr>
      </w:pPr>
      <w:r w:rsidRPr="00371213">
        <w:rPr>
          <w:rFonts w:ascii="Times New Roman" w:hAnsi="Times New Roman"/>
          <w:b/>
          <w:bCs/>
          <w:sz w:val="20"/>
          <w:szCs w:val="20"/>
        </w:rPr>
        <w:t xml:space="preserve">VII - </w:t>
      </w:r>
      <w:r w:rsidRPr="00371213">
        <w:rPr>
          <w:rFonts w:ascii="Times New Roman" w:hAnsi="Times New Roman"/>
          <w:sz w:val="20"/>
          <w:szCs w:val="20"/>
          <w:lang w:val="sr-Cyrl-CS"/>
        </w:rPr>
        <w:t xml:space="preserve"> Ово Решење објавити у „Службеном листу општине Ивањица“, и доставити свим члановима комисије.</w:t>
      </w:r>
    </w:p>
    <w:p w:rsidR="00B0724A" w:rsidRPr="00371213" w:rsidRDefault="00B0724A" w:rsidP="00B0724A">
      <w:pPr>
        <w:pStyle w:val="NoSpacing"/>
        <w:jc w:val="both"/>
        <w:rPr>
          <w:rFonts w:ascii="Times New Roman" w:hAnsi="Times New Roman"/>
          <w:sz w:val="20"/>
          <w:szCs w:val="20"/>
        </w:rPr>
      </w:pPr>
    </w:p>
    <w:p w:rsidR="00B0724A" w:rsidRPr="00371213" w:rsidRDefault="00B0724A" w:rsidP="00B0724A">
      <w:pPr>
        <w:pStyle w:val="NoSpacing"/>
        <w:jc w:val="both"/>
        <w:rPr>
          <w:rFonts w:ascii="Times New Roman" w:hAnsi="Times New Roman"/>
          <w:sz w:val="20"/>
          <w:szCs w:val="20"/>
        </w:rPr>
      </w:pPr>
    </w:p>
    <w:p w:rsidR="00B0724A" w:rsidRPr="00371213" w:rsidRDefault="00B0724A" w:rsidP="00B0724A">
      <w:pPr>
        <w:pStyle w:val="NoSpacing"/>
        <w:jc w:val="both"/>
        <w:rPr>
          <w:rFonts w:ascii="Times New Roman" w:hAnsi="Times New Roman"/>
          <w:sz w:val="20"/>
          <w:szCs w:val="20"/>
        </w:rPr>
      </w:pPr>
    </w:p>
    <w:p w:rsidR="00B0724A" w:rsidRPr="00371213" w:rsidRDefault="00B0724A" w:rsidP="00B0724A">
      <w:pPr>
        <w:pStyle w:val="NoSpacing"/>
        <w:jc w:val="center"/>
        <w:rPr>
          <w:rFonts w:ascii="Times New Roman" w:hAnsi="Times New Roman"/>
          <w:b/>
          <w:sz w:val="20"/>
          <w:szCs w:val="20"/>
        </w:rPr>
      </w:pPr>
      <w:r w:rsidRPr="00371213">
        <w:rPr>
          <w:rFonts w:ascii="Times New Roman" w:hAnsi="Times New Roman"/>
          <w:b/>
          <w:sz w:val="20"/>
          <w:szCs w:val="20"/>
          <w:lang w:val="sr-Cyrl-CS"/>
        </w:rPr>
        <w:t xml:space="preserve">                                                                                                      </w:t>
      </w:r>
      <w:r w:rsidR="003B1DEF">
        <w:rPr>
          <w:rFonts w:ascii="Times New Roman" w:hAnsi="Times New Roman"/>
          <w:b/>
          <w:sz w:val="20"/>
          <w:szCs w:val="20"/>
          <w:lang w:val="sr-Cyrl-CS"/>
        </w:rPr>
        <w:t xml:space="preserve">                           </w:t>
      </w:r>
      <w:r w:rsidRPr="00371213">
        <w:rPr>
          <w:rFonts w:ascii="Times New Roman" w:hAnsi="Times New Roman"/>
          <w:b/>
          <w:sz w:val="20"/>
          <w:szCs w:val="20"/>
          <w:lang w:val="sr-Cyrl-CS"/>
        </w:rPr>
        <w:t xml:space="preserve">  ПРЕДСЕДНИК ОПШТИН</w:t>
      </w:r>
      <w:r w:rsidRPr="00371213">
        <w:rPr>
          <w:rFonts w:ascii="Times New Roman" w:hAnsi="Times New Roman"/>
          <w:b/>
          <w:sz w:val="20"/>
          <w:szCs w:val="20"/>
        </w:rPr>
        <w:t>Е</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rPr>
        <w:t xml:space="preserve">                                                                                                                </w:t>
      </w:r>
      <w:r w:rsidR="003B1DEF">
        <w:rPr>
          <w:rFonts w:ascii="Times New Roman" w:hAnsi="Times New Roman"/>
          <w:sz w:val="20"/>
          <w:szCs w:val="20"/>
          <w:lang w:val="sr-Cyrl-CS"/>
        </w:rPr>
        <w:t xml:space="preserve">                                      </w:t>
      </w:r>
      <w:r w:rsidRPr="00371213">
        <w:rPr>
          <w:rFonts w:ascii="Times New Roman" w:hAnsi="Times New Roman"/>
          <w:sz w:val="20"/>
          <w:szCs w:val="20"/>
        </w:rPr>
        <w:t xml:space="preserve"> Момчило Митровић</w:t>
      </w:r>
    </w:p>
    <w:p w:rsidR="00B0724A" w:rsidRPr="00371213" w:rsidRDefault="00B0724A" w:rsidP="00B0724A">
      <w:pPr>
        <w:pStyle w:val="NoSpacing"/>
        <w:jc w:val="both"/>
        <w:rPr>
          <w:rFonts w:ascii="Times New Roman" w:hAnsi="Times New Roman"/>
          <w:sz w:val="20"/>
          <w:szCs w:val="20"/>
        </w:rPr>
      </w:pPr>
    </w:p>
    <w:p w:rsidR="00B0724A" w:rsidRPr="00371213" w:rsidRDefault="00B0724A" w:rsidP="00B0724A">
      <w:pPr>
        <w:pStyle w:val="NoSpacing"/>
        <w:jc w:val="both"/>
        <w:rPr>
          <w:rFonts w:ascii="Times New Roman" w:hAnsi="Times New Roman"/>
          <w:sz w:val="20"/>
          <w:szCs w:val="20"/>
        </w:rPr>
      </w:pPr>
    </w:p>
    <w:p w:rsidR="00B0724A" w:rsidRPr="00371213" w:rsidRDefault="00B0724A" w:rsidP="00B0724A">
      <w:pPr>
        <w:pStyle w:val="NoSpacing"/>
        <w:jc w:val="center"/>
        <w:rPr>
          <w:rFonts w:ascii="Times New Roman" w:hAnsi="Times New Roman"/>
          <w:b/>
          <w:bCs/>
          <w:sz w:val="20"/>
          <w:szCs w:val="20"/>
          <w:lang w:val="sr-Cyrl-CS"/>
        </w:rPr>
      </w:pPr>
      <w:r w:rsidRPr="00371213">
        <w:rPr>
          <w:rFonts w:ascii="Times New Roman" w:hAnsi="Times New Roman"/>
          <w:b/>
          <w:bCs/>
          <w:sz w:val="20"/>
          <w:szCs w:val="20"/>
        </w:rPr>
        <w:t>О б р а з л о ж е њ е</w:t>
      </w:r>
    </w:p>
    <w:p w:rsidR="00B0724A" w:rsidRPr="00371213" w:rsidRDefault="00B0724A" w:rsidP="00B0724A">
      <w:pPr>
        <w:pStyle w:val="NoSpacing"/>
        <w:jc w:val="center"/>
        <w:rPr>
          <w:rFonts w:ascii="Times New Roman" w:hAnsi="Times New Roman"/>
          <w:b/>
          <w:bCs/>
          <w:sz w:val="20"/>
          <w:szCs w:val="20"/>
          <w:lang w:val="sr-Cyrl-CS"/>
        </w:rPr>
      </w:pPr>
    </w:p>
    <w:p w:rsidR="00B0724A" w:rsidRPr="00371213" w:rsidRDefault="00B0724A" w:rsidP="00B0724A">
      <w:pPr>
        <w:pStyle w:val="NoSpacing"/>
        <w:jc w:val="center"/>
        <w:rPr>
          <w:rFonts w:ascii="Times New Roman" w:hAnsi="Times New Roman"/>
          <w:b/>
          <w:bCs/>
          <w:sz w:val="20"/>
          <w:szCs w:val="20"/>
          <w:lang w:val="sr-Cyrl-CS"/>
        </w:rPr>
      </w:pPr>
    </w:p>
    <w:p w:rsidR="00B0724A" w:rsidRPr="00371213" w:rsidRDefault="00B0724A" w:rsidP="00B0724A">
      <w:pPr>
        <w:pStyle w:val="NoSpacing"/>
        <w:jc w:val="both"/>
        <w:rPr>
          <w:rFonts w:ascii="Times New Roman" w:hAnsi="Times New Roman"/>
          <w:b/>
          <w:bCs/>
          <w:sz w:val="20"/>
          <w:szCs w:val="20"/>
          <w:lang w:val="sr-Cyrl-CS"/>
        </w:rPr>
      </w:pPr>
      <w:r w:rsidRPr="00371213">
        <w:rPr>
          <w:rFonts w:ascii="Times New Roman" w:hAnsi="Times New Roman"/>
          <w:b/>
          <w:bCs/>
          <w:sz w:val="20"/>
          <w:szCs w:val="20"/>
          <w:lang w:val="sr-Cyrl-CS"/>
        </w:rPr>
        <w:tab/>
      </w:r>
      <w:r w:rsidRPr="00371213">
        <w:rPr>
          <w:rFonts w:ascii="Times New Roman" w:hAnsi="Times New Roman"/>
          <w:b/>
          <w:bCs/>
          <w:sz w:val="20"/>
          <w:szCs w:val="20"/>
        </w:rPr>
        <w:t>I – Правни основ за доношење решења</w:t>
      </w:r>
    </w:p>
    <w:p w:rsidR="00B0724A" w:rsidRPr="00371213" w:rsidRDefault="00B0724A" w:rsidP="00B0724A">
      <w:pPr>
        <w:pStyle w:val="NoSpacing"/>
        <w:jc w:val="both"/>
        <w:rPr>
          <w:rFonts w:ascii="Times New Roman" w:hAnsi="Times New Roman"/>
          <w:b/>
          <w:bCs/>
          <w:sz w:val="20"/>
          <w:szCs w:val="20"/>
          <w:lang w:val="sr-Cyrl-CS"/>
        </w:rPr>
      </w:pP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sz w:val="20"/>
          <w:szCs w:val="20"/>
          <w:lang w:val="sr-Cyrl-CS"/>
        </w:rPr>
        <w:tab/>
      </w:r>
      <w:r w:rsidRPr="00371213">
        <w:rPr>
          <w:rFonts w:ascii="Times New Roman" w:hAnsi="Times New Roman"/>
          <w:sz w:val="20"/>
          <w:szCs w:val="20"/>
        </w:rPr>
        <w:t>Правни основ за доношење Решења о образовању Комисије за израду</w:t>
      </w:r>
      <w:r w:rsidRPr="00371213">
        <w:rPr>
          <w:rFonts w:ascii="Times New Roman" w:hAnsi="Times New Roman"/>
          <w:sz w:val="20"/>
          <w:szCs w:val="20"/>
          <w:lang w:val="sr-Cyrl-CS"/>
        </w:rPr>
        <w:t xml:space="preserve"> </w:t>
      </w:r>
      <w:r w:rsidRPr="00371213">
        <w:rPr>
          <w:rFonts w:ascii="Times New Roman" w:hAnsi="Times New Roman"/>
          <w:sz w:val="20"/>
          <w:szCs w:val="20"/>
        </w:rPr>
        <w:t>годишњег програма заштите, уређења и коришћења пољопривредног земљишта</w:t>
      </w:r>
      <w:r w:rsidRPr="00371213">
        <w:rPr>
          <w:rFonts w:ascii="Times New Roman" w:hAnsi="Times New Roman"/>
          <w:sz w:val="20"/>
          <w:szCs w:val="20"/>
          <w:lang w:val="sr-Cyrl-CS"/>
        </w:rPr>
        <w:t xml:space="preserve"> </w:t>
      </w:r>
      <w:r w:rsidRPr="00371213">
        <w:rPr>
          <w:rFonts w:ascii="Times New Roman" w:hAnsi="Times New Roman"/>
          <w:sz w:val="20"/>
          <w:szCs w:val="20"/>
        </w:rPr>
        <w:t>на територији општине</w:t>
      </w:r>
      <w:r w:rsidRPr="00371213">
        <w:rPr>
          <w:rFonts w:ascii="Times New Roman" w:hAnsi="Times New Roman"/>
          <w:sz w:val="20"/>
          <w:szCs w:val="20"/>
          <w:lang w:val="sr-Cyrl-CS"/>
        </w:rPr>
        <w:t xml:space="preserve"> Ивањица</w:t>
      </w:r>
      <w:r w:rsidRPr="00371213">
        <w:rPr>
          <w:rFonts w:ascii="Times New Roman" w:hAnsi="Times New Roman"/>
          <w:sz w:val="20"/>
          <w:szCs w:val="20"/>
        </w:rPr>
        <w:t>, садржан</w:t>
      </w:r>
      <w:r w:rsidRPr="00371213">
        <w:rPr>
          <w:rFonts w:ascii="Times New Roman" w:hAnsi="Times New Roman"/>
          <w:sz w:val="20"/>
          <w:szCs w:val="20"/>
          <w:lang w:val="sr-Cyrl-CS"/>
        </w:rPr>
        <w:t xml:space="preserve"> </w:t>
      </w:r>
      <w:r w:rsidRPr="00371213">
        <w:rPr>
          <w:rFonts w:ascii="Times New Roman" w:hAnsi="Times New Roman"/>
          <w:sz w:val="20"/>
          <w:szCs w:val="20"/>
        </w:rPr>
        <w:t>је у одредбама чл</w:t>
      </w:r>
      <w:r w:rsidRPr="00371213">
        <w:rPr>
          <w:rFonts w:ascii="Times New Roman" w:hAnsi="Times New Roman"/>
          <w:sz w:val="20"/>
          <w:szCs w:val="20"/>
          <w:lang w:val="sr-Cyrl-CS"/>
        </w:rPr>
        <w:t>ана 60.</w:t>
      </w:r>
      <w:r w:rsidRPr="00371213">
        <w:rPr>
          <w:rFonts w:ascii="Times New Roman" w:hAnsi="Times New Roman"/>
          <w:sz w:val="20"/>
          <w:szCs w:val="20"/>
        </w:rPr>
        <w:t xml:space="preserve"> Статута општине</w:t>
      </w:r>
      <w:r w:rsidRPr="00371213">
        <w:rPr>
          <w:rFonts w:ascii="Times New Roman" w:hAnsi="Times New Roman"/>
          <w:sz w:val="20"/>
          <w:szCs w:val="20"/>
          <w:lang w:val="sr-Cyrl-CS"/>
        </w:rPr>
        <w:t xml:space="preserve"> Ивањица</w:t>
      </w:r>
      <w:r w:rsidRPr="00371213">
        <w:rPr>
          <w:rFonts w:ascii="Times New Roman" w:hAnsi="Times New Roman"/>
          <w:sz w:val="20"/>
          <w:szCs w:val="20"/>
        </w:rPr>
        <w:t xml:space="preserve">, којом је прописано да се </w:t>
      </w:r>
      <w:r w:rsidRPr="00371213">
        <w:rPr>
          <w:rFonts w:ascii="Times New Roman" w:hAnsi="Times New Roman"/>
          <w:sz w:val="20"/>
          <w:szCs w:val="20"/>
          <w:lang w:val="sr-Cyrl-CS"/>
        </w:rPr>
        <w:t xml:space="preserve">општинско веће </w:t>
      </w:r>
      <w:r w:rsidRPr="00371213">
        <w:rPr>
          <w:rFonts w:ascii="Times New Roman" w:hAnsi="Times New Roman"/>
          <w:sz w:val="20"/>
          <w:szCs w:val="20"/>
        </w:rPr>
        <w:t>стара о извршавању поверених надлежности из</w:t>
      </w:r>
      <w:r w:rsidRPr="00371213">
        <w:rPr>
          <w:rFonts w:ascii="Times New Roman" w:hAnsi="Times New Roman"/>
          <w:sz w:val="20"/>
          <w:szCs w:val="20"/>
          <w:lang w:val="sr-Cyrl-CS"/>
        </w:rPr>
        <w:t xml:space="preserve"> </w:t>
      </w:r>
      <w:r w:rsidRPr="00371213">
        <w:rPr>
          <w:rFonts w:ascii="Times New Roman" w:hAnsi="Times New Roman"/>
          <w:sz w:val="20"/>
          <w:szCs w:val="20"/>
        </w:rPr>
        <w:t>оквира права и дужности Републике, као и у одредбама чл. 60, 61, 61а и 64а Закона</w:t>
      </w:r>
      <w:r w:rsidRPr="00371213">
        <w:rPr>
          <w:rFonts w:ascii="Times New Roman" w:hAnsi="Times New Roman"/>
          <w:sz w:val="20"/>
          <w:szCs w:val="20"/>
          <w:lang w:val="sr-Cyrl-CS"/>
        </w:rPr>
        <w:t xml:space="preserve"> </w:t>
      </w:r>
      <w:r w:rsidRPr="00371213">
        <w:rPr>
          <w:rFonts w:ascii="Times New Roman" w:hAnsi="Times New Roman"/>
          <w:sz w:val="20"/>
          <w:szCs w:val="20"/>
        </w:rPr>
        <w:t>о пољопривредном земљишту.</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both"/>
        <w:rPr>
          <w:rFonts w:ascii="Times New Roman" w:hAnsi="Times New Roman"/>
          <w:b/>
          <w:bCs/>
          <w:sz w:val="20"/>
          <w:szCs w:val="20"/>
          <w:lang w:val="sr-Cyrl-CS"/>
        </w:rPr>
      </w:pPr>
      <w:r w:rsidRPr="00371213">
        <w:rPr>
          <w:rFonts w:ascii="Times New Roman" w:hAnsi="Times New Roman"/>
          <w:b/>
          <w:bCs/>
          <w:sz w:val="20"/>
          <w:szCs w:val="20"/>
          <w:lang w:val="sr-Cyrl-CS"/>
        </w:rPr>
        <w:tab/>
      </w:r>
      <w:r w:rsidRPr="00371213">
        <w:rPr>
          <w:rFonts w:ascii="Times New Roman" w:hAnsi="Times New Roman"/>
          <w:b/>
          <w:bCs/>
          <w:sz w:val="20"/>
          <w:szCs w:val="20"/>
        </w:rPr>
        <w:t>II – Разлози за доношење решења</w:t>
      </w:r>
    </w:p>
    <w:p w:rsidR="00B0724A" w:rsidRPr="00371213" w:rsidRDefault="00B0724A" w:rsidP="00B0724A">
      <w:pPr>
        <w:pStyle w:val="NoSpacing"/>
        <w:jc w:val="both"/>
        <w:rPr>
          <w:rFonts w:ascii="Times New Roman" w:hAnsi="Times New Roman"/>
          <w:b/>
          <w:bCs/>
          <w:sz w:val="20"/>
          <w:szCs w:val="20"/>
          <w:lang w:val="sr-Cyrl-CS"/>
        </w:rPr>
      </w:pP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lang w:val="sr-Cyrl-CS"/>
        </w:rPr>
        <w:tab/>
      </w:r>
      <w:r w:rsidRPr="00371213">
        <w:rPr>
          <w:rFonts w:ascii="Times New Roman" w:hAnsi="Times New Roman"/>
          <w:sz w:val="20"/>
          <w:szCs w:val="20"/>
        </w:rPr>
        <w:t>Одредбом члана 60. став 1. Закона о пољопривредном земљишту прописано је</w:t>
      </w:r>
      <w:r w:rsidRPr="00371213">
        <w:rPr>
          <w:rFonts w:ascii="Times New Roman" w:hAnsi="Times New Roman"/>
          <w:sz w:val="20"/>
          <w:szCs w:val="20"/>
          <w:lang w:val="sr-Cyrl-CS"/>
        </w:rPr>
        <w:t xml:space="preserve"> </w:t>
      </w:r>
      <w:r w:rsidRPr="00371213">
        <w:rPr>
          <w:rFonts w:ascii="Times New Roman" w:hAnsi="Times New Roman"/>
          <w:sz w:val="20"/>
          <w:szCs w:val="20"/>
        </w:rPr>
        <w:t>да пољопривредним земљиштем у државној својини располаже и управља држава преко Министарства пољопривреде, шумарства и водопривреде, а ст. 2, 3. и</w:t>
      </w:r>
      <w:r w:rsidRPr="00371213">
        <w:rPr>
          <w:rFonts w:ascii="Times New Roman" w:hAnsi="Times New Roman"/>
          <w:sz w:val="20"/>
          <w:szCs w:val="20"/>
          <w:lang w:val="sr-Cyrl-CS"/>
        </w:rPr>
        <w:t xml:space="preserve"> </w:t>
      </w:r>
      <w:r w:rsidRPr="00371213">
        <w:rPr>
          <w:rFonts w:ascii="Times New Roman" w:hAnsi="Times New Roman"/>
          <w:sz w:val="20"/>
          <w:szCs w:val="20"/>
        </w:rPr>
        <w:t>4. да се пољопривредно земљиште у државној својини користи према годишњем</w:t>
      </w:r>
      <w:r w:rsidRPr="00371213">
        <w:rPr>
          <w:rFonts w:ascii="Times New Roman" w:hAnsi="Times New Roman"/>
          <w:sz w:val="20"/>
          <w:szCs w:val="20"/>
          <w:lang w:val="sr-Cyrl-CS"/>
        </w:rPr>
        <w:t xml:space="preserve"> </w:t>
      </w:r>
      <w:r w:rsidRPr="00371213">
        <w:rPr>
          <w:rFonts w:ascii="Times New Roman" w:hAnsi="Times New Roman"/>
          <w:sz w:val="20"/>
          <w:szCs w:val="20"/>
        </w:rPr>
        <w:t>програму заштите, уређења и коришћења пољопривредног земљишта који доноси надлежни орган јединице локалне самоуправе најкасније до 31. марта текуће</w:t>
      </w:r>
      <w:r w:rsidRPr="00371213">
        <w:rPr>
          <w:rFonts w:ascii="Times New Roman" w:hAnsi="Times New Roman"/>
          <w:sz w:val="20"/>
          <w:szCs w:val="20"/>
          <w:lang w:val="sr-Cyrl-CS"/>
        </w:rPr>
        <w:t xml:space="preserve"> </w:t>
      </w:r>
      <w:r w:rsidRPr="00371213">
        <w:rPr>
          <w:rFonts w:ascii="Times New Roman" w:hAnsi="Times New Roman"/>
          <w:sz w:val="20"/>
          <w:szCs w:val="20"/>
        </w:rPr>
        <w:t>године, уз сагласност Министарства, по претходно прибављеном мишљењу</w:t>
      </w:r>
      <w:r w:rsidRPr="00371213">
        <w:rPr>
          <w:rFonts w:ascii="Times New Roman" w:hAnsi="Times New Roman"/>
          <w:sz w:val="20"/>
          <w:szCs w:val="20"/>
          <w:lang w:val="sr-Cyrl-CS"/>
        </w:rPr>
        <w:t xml:space="preserve"> </w:t>
      </w:r>
      <w:r w:rsidRPr="00371213">
        <w:rPr>
          <w:rFonts w:ascii="Times New Roman" w:hAnsi="Times New Roman"/>
          <w:sz w:val="20"/>
          <w:szCs w:val="20"/>
        </w:rPr>
        <w:t xml:space="preserve">комисије </w:t>
      </w:r>
      <w:r w:rsidRPr="00371213">
        <w:rPr>
          <w:rFonts w:ascii="Times New Roman" w:hAnsi="Times New Roman"/>
          <w:sz w:val="20"/>
          <w:szCs w:val="20"/>
        </w:rPr>
        <w:lastRenderedPageBreak/>
        <w:t>коју образује председник општине, а која у</w:t>
      </w:r>
      <w:r w:rsidRPr="00371213">
        <w:rPr>
          <w:rFonts w:ascii="Times New Roman" w:hAnsi="Times New Roman"/>
          <w:sz w:val="20"/>
          <w:szCs w:val="20"/>
          <w:lang w:val="sr-Cyrl-CS"/>
        </w:rPr>
        <w:t xml:space="preserve"> </w:t>
      </w:r>
      <w:r w:rsidRPr="00371213">
        <w:rPr>
          <w:rFonts w:ascii="Times New Roman" w:hAnsi="Times New Roman"/>
          <w:sz w:val="20"/>
          <w:szCs w:val="20"/>
        </w:rPr>
        <w:t>свом саставу има најмање половину чланова физичка лица – пољопривреднике</w:t>
      </w:r>
      <w:r w:rsidRPr="00371213">
        <w:rPr>
          <w:rFonts w:ascii="Times New Roman" w:hAnsi="Times New Roman"/>
          <w:sz w:val="20"/>
          <w:szCs w:val="20"/>
          <w:lang w:val="sr-Cyrl-CS"/>
        </w:rPr>
        <w:t xml:space="preserve"> </w:t>
      </w:r>
      <w:r w:rsidRPr="00371213">
        <w:rPr>
          <w:rFonts w:ascii="Times New Roman" w:hAnsi="Times New Roman"/>
          <w:sz w:val="20"/>
          <w:szCs w:val="20"/>
        </w:rPr>
        <w:t>који су уписани у Регистар пољопривредних газдинстава у складу са прописом</w:t>
      </w:r>
      <w:r w:rsidRPr="00371213">
        <w:rPr>
          <w:rFonts w:ascii="Times New Roman" w:hAnsi="Times New Roman"/>
          <w:sz w:val="20"/>
          <w:szCs w:val="20"/>
          <w:lang w:val="sr-Cyrl-CS"/>
        </w:rPr>
        <w:t xml:space="preserve"> </w:t>
      </w:r>
      <w:r w:rsidRPr="00371213">
        <w:rPr>
          <w:rFonts w:ascii="Times New Roman" w:hAnsi="Times New Roman"/>
          <w:sz w:val="20"/>
          <w:szCs w:val="20"/>
        </w:rPr>
        <w:t>којим се уређује упис у Регистар пољопривредних газдинстава. Ставовима 5. и 6.</w:t>
      </w:r>
      <w:r w:rsidRPr="00371213">
        <w:rPr>
          <w:rFonts w:ascii="Times New Roman" w:hAnsi="Times New Roman"/>
          <w:sz w:val="20"/>
          <w:szCs w:val="20"/>
          <w:lang w:val="sr-Cyrl-CS"/>
        </w:rPr>
        <w:t xml:space="preserve"> </w:t>
      </w:r>
      <w:r w:rsidRPr="00371213">
        <w:rPr>
          <w:rFonts w:ascii="Times New Roman" w:hAnsi="Times New Roman"/>
          <w:sz w:val="20"/>
          <w:szCs w:val="20"/>
        </w:rPr>
        <w:t>овог члана, одређено је да се годишњим програмом утврђује врста и обим радова</w:t>
      </w:r>
      <w:r w:rsidRPr="00371213">
        <w:rPr>
          <w:rFonts w:ascii="Times New Roman" w:hAnsi="Times New Roman"/>
          <w:sz w:val="20"/>
          <w:szCs w:val="20"/>
          <w:lang w:val="sr-Cyrl-CS"/>
        </w:rPr>
        <w:t xml:space="preserve"> </w:t>
      </w:r>
      <w:r w:rsidRPr="00371213">
        <w:rPr>
          <w:rFonts w:ascii="Times New Roman" w:hAnsi="Times New Roman"/>
          <w:sz w:val="20"/>
          <w:szCs w:val="20"/>
        </w:rPr>
        <w:t>које треба извршити у периоду за који се програм доноси, динамика извођења радова и улагања средстава, да садржи и податке који се односе на пољопривредно</w:t>
      </w:r>
      <w:r w:rsidRPr="00371213">
        <w:rPr>
          <w:rFonts w:ascii="Times New Roman" w:hAnsi="Times New Roman"/>
          <w:sz w:val="20"/>
          <w:szCs w:val="20"/>
          <w:lang w:val="sr-Cyrl-CS"/>
        </w:rPr>
        <w:t xml:space="preserve"> </w:t>
      </w:r>
      <w:r w:rsidRPr="00371213">
        <w:rPr>
          <w:rFonts w:ascii="Times New Roman" w:hAnsi="Times New Roman"/>
          <w:sz w:val="20"/>
          <w:szCs w:val="20"/>
        </w:rPr>
        <w:t>земљиште у државној својини, и то податке о: укупној површини и површини</w:t>
      </w:r>
      <w:r w:rsidRPr="00371213">
        <w:rPr>
          <w:rFonts w:ascii="Times New Roman" w:hAnsi="Times New Roman"/>
          <w:sz w:val="20"/>
          <w:szCs w:val="20"/>
          <w:lang w:val="sr-Cyrl-CS"/>
        </w:rPr>
        <w:t xml:space="preserve"> </w:t>
      </w:r>
      <w:r w:rsidRPr="00371213">
        <w:rPr>
          <w:rFonts w:ascii="Times New Roman" w:hAnsi="Times New Roman"/>
          <w:sz w:val="20"/>
          <w:szCs w:val="20"/>
        </w:rPr>
        <w:t>по катастарским општинама пољопривредног земљишта у државној својини</w:t>
      </w:r>
      <w:r w:rsidRPr="00371213">
        <w:rPr>
          <w:rFonts w:ascii="Times New Roman" w:hAnsi="Times New Roman"/>
          <w:sz w:val="20"/>
          <w:szCs w:val="20"/>
          <w:lang w:val="sr-Cyrl-CS"/>
        </w:rPr>
        <w:t xml:space="preserve"> </w:t>
      </w:r>
      <w:r w:rsidRPr="00371213">
        <w:rPr>
          <w:rFonts w:ascii="Times New Roman" w:hAnsi="Times New Roman"/>
          <w:sz w:val="20"/>
          <w:szCs w:val="20"/>
        </w:rPr>
        <w:t>на територији јединице локалне с</w:t>
      </w:r>
      <w:r w:rsidRPr="00371213">
        <w:rPr>
          <w:rFonts w:ascii="Times New Roman" w:hAnsi="Times New Roman"/>
          <w:sz w:val="20"/>
          <w:szCs w:val="20"/>
          <w:lang w:val="sr-Cyrl-CS"/>
        </w:rPr>
        <w:t>а</w:t>
      </w:r>
      <w:r w:rsidRPr="00371213">
        <w:rPr>
          <w:rFonts w:ascii="Times New Roman" w:hAnsi="Times New Roman"/>
          <w:sz w:val="20"/>
          <w:szCs w:val="20"/>
        </w:rPr>
        <w:t>моуправе; корисницима пољопривредног</w:t>
      </w:r>
      <w:r w:rsidRPr="00371213">
        <w:rPr>
          <w:rFonts w:ascii="Times New Roman" w:hAnsi="Times New Roman"/>
          <w:sz w:val="20"/>
          <w:szCs w:val="20"/>
          <w:lang w:val="sr-Cyrl-CS"/>
        </w:rPr>
        <w:t xml:space="preserve"> </w:t>
      </w:r>
      <w:r w:rsidRPr="00371213">
        <w:rPr>
          <w:rFonts w:ascii="Times New Roman" w:hAnsi="Times New Roman"/>
          <w:sz w:val="20"/>
          <w:szCs w:val="20"/>
        </w:rPr>
        <w:t>земљишта у државној својини; закупцима пољоприведног земљишта у државној</w:t>
      </w:r>
      <w:r w:rsidRPr="00371213">
        <w:rPr>
          <w:rFonts w:ascii="Times New Roman" w:hAnsi="Times New Roman"/>
          <w:sz w:val="20"/>
          <w:szCs w:val="20"/>
          <w:lang w:val="sr-Cyrl-CS"/>
        </w:rPr>
        <w:t xml:space="preserve"> </w:t>
      </w:r>
      <w:r w:rsidRPr="00371213">
        <w:rPr>
          <w:rFonts w:ascii="Times New Roman" w:hAnsi="Times New Roman"/>
          <w:sz w:val="20"/>
          <w:szCs w:val="20"/>
        </w:rPr>
        <w:t>својини; површини пољопривредног земљишта у државној својини која није дата</w:t>
      </w:r>
      <w:r w:rsidRPr="00371213">
        <w:rPr>
          <w:rFonts w:ascii="Times New Roman" w:hAnsi="Times New Roman"/>
          <w:sz w:val="20"/>
          <w:szCs w:val="20"/>
          <w:lang w:val="sr-Cyrl-CS"/>
        </w:rPr>
        <w:t xml:space="preserve"> </w:t>
      </w:r>
      <w:r w:rsidRPr="00371213">
        <w:rPr>
          <w:rFonts w:ascii="Times New Roman" w:hAnsi="Times New Roman"/>
          <w:sz w:val="20"/>
          <w:szCs w:val="20"/>
        </w:rPr>
        <w:t>на коришћење; укупној површини пољопривредног земљишта у државној својини</w:t>
      </w:r>
      <w:r w:rsidRPr="00371213">
        <w:rPr>
          <w:rFonts w:ascii="Times New Roman" w:hAnsi="Times New Roman"/>
          <w:sz w:val="20"/>
          <w:szCs w:val="20"/>
          <w:lang w:val="sr-Cyrl-CS"/>
        </w:rPr>
        <w:t xml:space="preserve"> </w:t>
      </w:r>
      <w:r w:rsidRPr="00371213">
        <w:rPr>
          <w:rFonts w:ascii="Times New Roman" w:hAnsi="Times New Roman"/>
          <w:sz w:val="20"/>
          <w:szCs w:val="20"/>
        </w:rPr>
        <w:t>која је планирана за давање у закуп, као и површине делова пољопривредног</w:t>
      </w:r>
      <w:r w:rsidRPr="00371213">
        <w:rPr>
          <w:rFonts w:ascii="Times New Roman" w:hAnsi="Times New Roman"/>
          <w:sz w:val="20"/>
          <w:szCs w:val="20"/>
          <w:lang w:val="sr-Cyrl-CS"/>
        </w:rPr>
        <w:t xml:space="preserve"> </w:t>
      </w:r>
      <w:r w:rsidRPr="00371213">
        <w:rPr>
          <w:rFonts w:ascii="Times New Roman" w:hAnsi="Times New Roman"/>
          <w:sz w:val="20"/>
          <w:szCs w:val="20"/>
        </w:rPr>
        <w:t>земљишта у државној својини које су планиране за давање у закуп (једна или</w:t>
      </w:r>
      <w:r w:rsidRPr="00371213">
        <w:rPr>
          <w:rFonts w:ascii="Times New Roman" w:hAnsi="Times New Roman"/>
          <w:sz w:val="20"/>
          <w:szCs w:val="20"/>
          <w:lang w:val="sr-Cyrl-CS"/>
        </w:rPr>
        <w:t xml:space="preserve"> </w:t>
      </w:r>
      <w:r w:rsidRPr="00371213">
        <w:rPr>
          <w:rFonts w:ascii="Times New Roman" w:hAnsi="Times New Roman"/>
          <w:sz w:val="20"/>
          <w:szCs w:val="20"/>
        </w:rPr>
        <w:t>више катастарских парцела) са бројем катастарске парцеле, површином, класом,</w:t>
      </w:r>
      <w:r w:rsidRPr="00371213">
        <w:rPr>
          <w:rFonts w:ascii="Times New Roman" w:hAnsi="Times New Roman"/>
          <w:sz w:val="20"/>
          <w:szCs w:val="20"/>
          <w:lang w:val="sr-Cyrl-CS"/>
        </w:rPr>
        <w:t xml:space="preserve"> </w:t>
      </w:r>
      <w:r w:rsidRPr="00371213">
        <w:rPr>
          <w:rFonts w:ascii="Times New Roman" w:hAnsi="Times New Roman"/>
          <w:sz w:val="20"/>
          <w:szCs w:val="20"/>
        </w:rPr>
        <w:t>културом и податке о стању заштите, уређења и коришћења пољопривредног</w:t>
      </w:r>
      <w:r w:rsidRPr="00371213">
        <w:rPr>
          <w:rFonts w:ascii="Times New Roman" w:hAnsi="Times New Roman"/>
          <w:sz w:val="20"/>
          <w:szCs w:val="20"/>
          <w:lang w:val="sr-Cyrl-CS"/>
        </w:rPr>
        <w:t xml:space="preserve"> </w:t>
      </w:r>
      <w:r w:rsidRPr="00371213">
        <w:rPr>
          <w:rFonts w:ascii="Times New Roman" w:hAnsi="Times New Roman"/>
          <w:sz w:val="20"/>
          <w:szCs w:val="20"/>
        </w:rPr>
        <w:t>земљишта у државној својини. Ставом 7. овог члана, одређено је да је орган надлежан за послове вођења јавне евиденције о непокретностима дужан да достави</w:t>
      </w:r>
      <w:r w:rsidRPr="00371213">
        <w:rPr>
          <w:rFonts w:ascii="Times New Roman" w:hAnsi="Times New Roman"/>
          <w:sz w:val="20"/>
          <w:szCs w:val="20"/>
          <w:lang w:val="sr-Cyrl-CS"/>
        </w:rPr>
        <w:t xml:space="preserve"> </w:t>
      </w:r>
      <w:r w:rsidRPr="00371213">
        <w:rPr>
          <w:rFonts w:ascii="Times New Roman" w:hAnsi="Times New Roman"/>
          <w:sz w:val="20"/>
          <w:szCs w:val="20"/>
        </w:rPr>
        <w:t>потребне податке, најкасније до 30. октобра текуће године, органу јединица локалне самоуправе за израду годишњег програма заштите, уређења и коришћења</w:t>
      </w:r>
      <w:r w:rsidRPr="00371213">
        <w:rPr>
          <w:rFonts w:ascii="Times New Roman" w:hAnsi="Times New Roman"/>
          <w:sz w:val="20"/>
          <w:szCs w:val="20"/>
          <w:lang w:val="sr-Cyrl-CS"/>
        </w:rPr>
        <w:t xml:space="preserve"> </w:t>
      </w:r>
      <w:r w:rsidRPr="00371213">
        <w:rPr>
          <w:rFonts w:ascii="Times New Roman" w:hAnsi="Times New Roman"/>
          <w:sz w:val="20"/>
          <w:szCs w:val="20"/>
        </w:rPr>
        <w:t>пољопривредног земљишта за наредну годину, без накнаде.</w:t>
      </w: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sz w:val="20"/>
          <w:szCs w:val="20"/>
          <w:lang w:val="sr-Cyrl-CS"/>
        </w:rPr>
        <w:tab/>
      </w:r>
      <w:r w:rsidRPr="00371213">
        <w:rPr>
          <w:rFonts w:ascii="Times New Roman" w:hAnsi="Times New Roman"/>
          <w:sz w:val="20"/>
          <w:szCs w:val="20"/>
        </w:rPr>
        <w:t>Такође, одредбама овог закона које се односе на израду годишњег програма</w:t>
      </w:r>
      <w:r w:rsidRPr="00371213">
        <w:rPr>
          <w:rFonts w:ascii="Times New Roman" w:hAnsi="Times New Roman"/>
          <w:sz w:val="20"/>
          <w:szCs w:val="20"/>
          <w:lang w:val="sr-Cyrl-CS"/>
        </w:rPr>
        <w:t xml:space="preserve"> </w:t>
      </w:r>
      <w:r w:rsidRPr="00371213">
        <w:rPr>
          <w:rFonts w:ascii="Times New Roman" w:hAnsi="Times New Roman"/>
          <w:sz w:val="20"/>
          <w:szCs w:val="20"/>
        </w:rPr>
        <w:t>заштите, уређења и коришћења пољопривредног земљишта прописано је:</w:t>
      </w:r>
      <w:r w:rsidRPr="00371213">
        <w:rPr>
          <w:rFonts w:ascii="Times New Roman" w:hAnsi="Times New Roman"/>
          <w:sz w:val="20"/>
          <w:szCs w:val="20"/>
          <w:lang w:val="sr-Cyrl-CS"/>
        </w:rPr>
        <w:t xml:space="preserve"> </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lang w:val="sr-Cyrl-CS"/>
        </w:rPr>
        <w:tab/>
      </w:r>
      <w:r w:rsidRPr="00371213">
        <w:rPr>
          <w:rFonts w:ascii="Times New Roman" w:hAnsi="Times New Roman"/>
          <w:sz w:val="20"/>
          <w:szCs w:val="20"/>
        </w:rPr>
        <w:t>- чланом 61, између осталог, да се пољопривредно земљиште у државној</w:t>
      </w:r>
      <w:r w:rsidRPr="00371213">
        <w:rPr>
          <w:rFonts w:ascii="Times New Roman" w:hAnsi="Times New Roman"/>
          <w:sz w:val="20"/>
          <w:szCs w:val="20"/>
          <w:lang w:val="sr-Cyrl-CS"/>
        </w:rPr>
        <w:t xml:space="preserve"> </w:t>
      </w:r>
      <w:r w:rsidRPr="00371213">
        <w:rPr>
          <w:rFonts w:ascii="Times New Roman" w:hAnsi="Times New Roman"/>
          <w:sz w:val="20"/>
          <w:szCs w:val="20"/>
        </w:rPr>
        <w:t>својини може дати на коришћење без плаћања накнаде образовним установама-школама, стручним пољопривредн</w:t>
      </w:r>
      <w:r w:rsidRPr="00371213">
        <w:rPr>
          <w:rFonts w:ascii="Times New Roman" w:hAnsi="Times New Roman"/>
          <w:sz w:val="20"/>
          <w:szCs w:val="20"/>
          <w:lang w:val="sr-Cyrl-CS"/>
        </w:rPr>
        <w:t>и</w:t>
      </w:r>
      <w:r w:rsidRPr="00371213">
        <w:rPr>
          <w:rFonts w:ascii="Times New Roman" w:hAnsi="Times New Roman"/>
          <w:sz w:val="20"/>
          <w:szCs w:val="20"/>
        </w:rPr>
        <w:t>м службама и социјалним установама у</w:t>
      </w:r>
      <w:r w:rsidRPr="00371213">
        <w:rPr>
          <w:rFonts w:ascii="Times New Roman" w:hAnsi="Times New Roman"/>
          <w:sz w:val="20"/>
          <w:szCs w:val="20"/>
          <w:lang w:val="sr-Cyrl-CS"/>
        </w:rPr>
        <w:t xml:space="preserve"> </w:t>
      </w:r>
      <w:r w:rsidRPr="00371213">
        <w:rPr>
          <w:rFonts w:ascii="Times New Roman" w:hAnsi="Times New Roman"/>
          <w:sz w:val="20"/>
          <w:szCs w:val="20"/>
        </w:rPr>
        <w:t>површини која је примерена делатности којом се баве, а највише до 100 хектара,</w:t>
      </w:r>
      <w:r w:rsidRPr="00371213">
        <w:rPr>
          <w:rFonts w:ascii="Times New Roman" w:hAnsi="Times New Roman"/>
          <w:sz w:val="20"/>
          <w:szCs w:val="20"/>
          <w:lang w:val="sr-Cyrl-CS"/>
        </w:rPr>
        <w:t xml:space="preserve"> </w:t>
      </w:r>
      <w:r w:rsidRPr="00371213">
        <w:rPr>
          <w:rFonts w:ascii="Times New Roman" w:hAnsi="Times New Roman"/>
          <w:sz w:val="20"/>
          <w:szCs w:val="20"/>
        </w:rPr>
        <w:t>а високообразовним установама-факултетима и научним институтима чији је</w:t>
      </w:r>
      <w:r w:rsidRPr="00371213">
        <w:rPr>
          <w:rFonts w:ascii="Times New Roman" w:hAnsi="Times New Roman"/>
          <w:sz w:val="20"/>
          <w:szCs w:val="20"/>
          <w:lang w:val="sr-Cyrl-CS"/>
        </w:rPr>
        <w:t xml:space="preserve"> </w:t>
      </w:r>
      <w:r w:rsidRPr="00371213">
        <w:rPr>
          <w:rFonts w:ascii="Times New Roman" w:hAnsi="Times New Roman"/>
          <w:sz w:val="20"/>
          <w:szCs w:val="20"/>
        </w:rPr>
        <w:t>оснивач држава и установама за извршење кривичних санкција највише до 1.000</w:t>
      </w:r>
      <w:r w:rsidRPr="00371213">
        <w:rPr>
          <w:rFonts w:ascii="Times New Roman" w:hAnsi="Times New Roman"/>
          <w:sz w:val="20"/>
          <w:szCs w:val="20"/>
          <w:lang w:val="sr-Cyrl-CS"/>
        </w:rPr>
        <w:t xml:space="preserve"> </w:t>
      </w:r>
      <w:r w:rsidRPr="00371213">
        <w:rPr>
          <w:rFonts w:ascii="Times New Roman" w:hAnsi="Times New Roman"/>
          <w:sz w:val="20"/>
          <w:szCs w:val="20"/>
        </w:rPr>
        <w:t>хектара, као и да се пољопривредно земљиште у државној својини може дати на</w:t>
      </w:r>
      <w:r w:rsidRPr="00371213">
        <w:rPr>
          <w:rFonts w:ascii="Times New Roman" w:hAnsi="Times New Roman"/>
          <w:sz w:val="20"/>
          <w:szCs w:val="20"/>
          <w:lang w:val="sr-Cyrl-CS"/>
        </w:rPr>
        <w:t xml:space="preserve"> </w:t>
      </w:r>
      <w:r w:rsidRPr="00371213">
        <w:rPr>
          <w:rFonts w:ascii="Times New Roman" w:hAnsi="Times New Roman"/>
          <w:sz w:val="20"/>
          <w:szCs w:val="20"/>
        </w:rPr>
        <w:t>коришћење без плаћања накнаде правним лицима у државној својини регистрованим за послове у области шумарства,</w:t>
      </w: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lang w:val="sr-Cyrl-CS"/>
        </w:rPr>
        <w:tab/>
      </w:r>
      <w:r w:rsidRPr="00371213">
        <w:rPr>
          <w:rFonts w:ascii="Times New Roman" w:hAnsi="Times New Roman"/>
          <w:sz w:val="20"/>
          <w:szCs w:val="20"/>
        </w:rPr>
        <w:t>- чланом 64а да право пречег закупа имају правна и физичка лица која су власници</w:t>
      </w:r>
      <w:r w:rsidRPr="00371213">
        <w:rPr>
          <w:rFonts w:ascii="Times New Roman" w:hAnsi="Times New Roman"/>
          <w:sz w:val="20"/>
          <w:szCs w:val="20"/>
          <w:lang w:val="sr-Cyrl-CS"/>
        </w:rPr>
        <w:t xml:space="preserve"> </w:t>
      </w:r>
      <w:r w:rsidRPr="00371213">
        <w:rPr>
          <w:rFonts w:ascii="Times New Roman" w:hAnsi="Times New Roman"/>
          <w:sz w:val="20"/>
          <w:szCs w:val="20"/>
        </w:rPr>
        <w:t>функционалног система за наводњавање и одводњавање, рибњака, вишегодишњих</w:t>
      </w:r>
      <w:r w:rsidRPr="00371213">
        <w:rPr>
          <w:rFonts w:ascii="Times New Roman" w:hAnsi="Times New Roman"/>
          <w:sz w:val="20"/>
          <w:szCs w:val="20"/>
          <w:lang w:val="sr-Cyrl-CS"/>
        </w:rPr>
        <w:t xml:space="preserve"> </w:t>
      </w:r>
      <w:r w:rsidRPr="00371213">
        <w:rPr>
          <w:rFonts w:ascii="Times New Roman" w:hAnsi="Times New Roman"/>
          <w:sz w:val="20"/>
          <w:szCs w:val="20"/>
        </w:rPr>
        <w:t>засада старијих од три године, а млађих од 15 година у роду, винограда старијих</w:t>
      </w:r>
      <w:r w:rsidRPr="00371213">
        <w:rPr>
          <w:rFonts w:ascii="Times New Roman" w:hAnsi="Times New Roman"/>
          <w:sz w:val="20"/>
          <w:szCs w:val="20"/>
          <w:lang w:val="sr-Cyrl-CS"/>
        </w:rPr>
        <w:t xml:space="preserve"> </w:t>
      </w:r>
      <w:r w:rsidRPr="00371213">
        <w:rPr>
          <w:rFonts w:ascii="Times New Roman" w:hAnsi="Times New Roman"/>
          <w:sz w:val="20"/>
          <w:szCs w:val="20"/>
        </w:rPr>
        <w:t>од три године, а млађих од 30 година у роду, функционалних пољопривредних</w:t>
      </w:r>
      <w:r w:rsidRPr="00371213">
        <w:rPr>
          <w:rFonts w:ascii="Times New Roman" w:hAnsi="Times New Roman"/>
          <w:sz w:val="20"/>
          <w:szCs w:val="20"/>
          <w:lang w:val="sr-Cyrl-CS"/>
        </w:rPr>
        <w:t xml:space="preserve"> </w:t>
      </w:r>
      <w:r w:rsidRPr="00371213">
        <w:rPr>
          <w:rFonts w:ascii="Times New Roman" w:hAnsi="Times New Roman"/>
          <w:sz w:val="20"/>
          <w:szCs w:val="20"/>
        </w:rPr>
        <w:t>објеката, а који се налазе на земљишту у државној својини, као и да право пречег закупа имају и власници објеката за узгој и држање животиња и који се баве узгојем</w:t>
      </w:r>
      <w:r w:rsidRPr="00371213">
        <w:rPr>
          <w:rFonts w:ascii="Times New Roman" w:hAnsi="Times New Roman"/>
          <w:sz w:val="20"/>
          <w:szCs w:val="20"/>
          <w:lang w:val="sr-Cyrl-CS"/>
        </w:rPr>
        <w:t xml:space="preserve"> </w:t>
      </w:r>
      <w:r w:rsidRPr="00371213">
        <w:rPr>
          <w:rFonts w:ascii="Times New Roman" w:hAnsi="Times New Roman"/>
          <w:sz w:val="20"/>
          <w:szCs w:val="20"/>
        </w:rPr>
        <w:t>и држањем животиња, а у циљу производње хране за животиње, и то један хектар</w:t>
      </w:r>
      <w:r w:rsidRPr="00371213">
        <w:rPr>
          <w:rFonts w:ascii="Times New Roman" w:hAnsi="Times New Roman"/>
          <w:sz w:val="20"/>
          <w:szCs w:val="20"/>
          <w:lang w:val="sr-Cyrl-CS"/>
        </w:rPr>
        <w:t xml:space="preserve"> </w:t>
      </w:r>
      <w:r w:rsidRPr="00371213">
        <w:rPr>
          <w:rFonts w:ascii="Times New Roman" w:hAnsi="Times New Roman"/>
          <w:sz w:val="20"/>
          <w:szCs w:val="20"/>
        </w:rPr>
        <w:t>по условном грлу, као и да правна и физичка лица, власници инфраструктуре из</w:t>
      </w:r>
      <w:r w:rsidRPr="00371213">
        <w:rPr>
          <w:rFonts w:ascii="Times New Roman" w:hAnsi="Times New Roman"/>
          <w:sz w:val="20"/>
          <w:szCs w:val="20"/>
          <w:lang w:val="sr-Cyrl-CS"/>
        </w:rPr>
        <w:t xml:space="preserve"> </w:t>
      </w:r>
      <w:r w:rsidRPr="00371213">
        <w:rPr>
          <w:rFonts w:ascii="Times New Roman" w:hAnsi="Times New Roman"/>
          <w:sz w:val="20"/>
          <w:szCs w:val="20"/>
        </w:rPr>
        <w:t>овог члана достављају комисији за израду годишњег програма заштите, уређења и</w:t>
      </w:r>
      <w:r w:rsidRPr="00371213">
        <w:rPr>
          <w:rFonts w:ascii="Times New Roman" w:hAnsi="Times New Roman"/>
          <w:sz w:val="20"/>
          <w:szCs w:val="20"/>
          <w:lang w:val="sr-Cyrl-CS"/>
        </w:rPr>
        <w:t xml:space="preserve"> </w:t>
      </w:r>
      <w:r w:rsidRPr="00371213">
        <w:rPr>
          <w:rFonts w:ascii="Times New Roman" w:hAnsi="Times New Roman"/>
          <w:sz w:val="20"/>
          <w:szCs w:val="20"/>
        </w:rPr>
        <w:t>коришћења пољопривредног земљишта органа јединице локалне самоуправе податке о власништву над инфраструктуром, односно објектима за узгој и држање</w:t>
      </w:r>
      <w:r w:rsidRPr="00371213">
        <w:rPr>
          <w:rFonts w:ascii="Times New Roman" w:hAnsi="Times New Roman"/>
          <w:sz w:val="20"/>
          <w:szCs w:val="20"/>
          <w:lang w:val="sr-Cyrl-CS"/>
        </w:rPr>
        <w:t xml:space="preserve"> </w:t>
      </w:r>
      <w:r w:rsidRPr="00371213">
        <w:rPr>
          <w:rFonts w:ascii="Times New Roman" w:hAnsi="Times New Roman"/>
          <w:sz w:val="20"/>
          <w:szCs w:val="20"/>
        </w:rPr>
        <w:t>животиња, најкасније до 30. октобра текуће године за наредну годину.</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both"/>
        <w:rPr>
          <w:rFonts w:ascii="Times New Roman" w:hAnsi="Times New Roman"/>
          <w:b/>
          <w:bCs/>
          <w:sz w:val="20"/>
          <w:szCs w:val="20"/>
          <w:lang w:val="sr-Cyrl-CS"/>
        </w:rPr>
      </w:pPr>
      <w:r w:rsidRPr="00371213">
        <w:rPr>
          <w:rFonts w:ascii="Times New Roman" w:hAnsi="Times New Roman"/>
          <w:b/>
          <w:bCs/>
          <w:sz w:val="20"/>
          <w:szCs w:val="20"/>
          <w:lang w:val="sr-Cyrl-CS"/>
        </w:rPr>
        <w:tab/>
      </w:r>
      <w:r w:rsidRPr="00371213">
        <w:rPr>
          <w:rFonts w:ascii="Times New Roman" w:hAnsi="Times New Roman"/>
          <w:b/>
          <w:bCs/>
          <w:sz w:val="20"/>
          <w:szCs w:val="20"/>
        </w:rPr>
        <w:t>III - Образложење појединачних предложених решења</w:t>
      </w: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sz w:val="20"/>
          <w:szCs w:val="20"/>
          <w:lang w:val="sr-Cyrl-CS"/>
        </w:rPr>
        <w:tab/>
      </w:r>
      <w:r w:rsidRPr="00371213">
        <w:rPr>
          <w:rFonts w:ascii="Times New Roman" w:hAnsi="Times New Roman"/>
          <w:sz w:val="20"/>
          <w:szCs w:val="20"/>
        </w:rPr>
        <w:t xml:space="preserve">Тачком </w:t>
      </w:r>
      <w:r w:rsidRPr="00371213">
        <w:rPr>
          <w:rFonts w:ascii="Times New Roman" w:hAnsi="Times New Roman"/>
          <w:b/>
          <w:bCs/>
          <w:sz w:val="20"/>
          <w:szCs w:val="20"/>
        </w:rPr>
        <w:t xml:space="preserve">I </w:t>
      </w:r>
      <w:r w:rsidRPr="00371213">
        <w:rPr>
          <w:rFonts w:ascii="Times New Roman" w:hAnsi="Times New Roman"/>
          <w:sz w:val="20"/>
          <w:szCs w:val="20"/>
        </w:rPr>
        <w:t>овог решења образована је Комисија.</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lang w:val="sr-Cyrl-CS"/>
        </w:rPr>
        <w:tab/>
      </w:r>
      <w:r w:rsidRPr="00371213">
        <w:rPr>
          <w:rFonts w:ascii="Times New Roman" w:hAnsi="Times New Roman"/>
          <w:sz w:val="20"/>
          <w:szCs w:val="20"/>
        </w:rPr>
        <w:t xml:space="preserve">Тачком </w:t>
      </w:r>
      <w:r w:rsidRPr="00371213">
        <w:rPr>
          <w:rFonts w:ascii="Times New Roman" w:hAnsi="Times New Roman"/>
          <w:b/>
          <w:bCs/>
          <w:sz w:val="20"/>
          <w:szCs w:val="20"/>
        </w:rPr>
        <w:t xml:space="preserve">II </w:t>
      </w:r>
      <w:r w:rsidRPr="00371213">
        <w:rPr>
          <w:rFonts w:ascii="Times New Roman" w:hAnsi="Times New Roman"/>
          <w:sz w:val="20"/>
          <w:szCs w:val="20"/>
        </w:rPr>
        <w:t>одређен је састав и број чланова Комисије, тако да Комисија има укупно</w:t>
      </w:r>
      <w:r w:rsidRPr="00371213">
        <w:rPr>
          <w:rFonts w:ascii="Times New Roman" w:hAnsi="Times New Roman"/>
          <w:sz w:val="20"/>
          <w:szCs w:val="20"/>
          <w:lang w:val="sr-Cyrl-CS"/>
        </w:rPr>
        <w:t xml:space="preserve"> 8 </w:t>
      </w:r>
      <w:r w:rsidRPr="00371213">
        <w:rPr>
          <w:rFonts w:ascii="Times New Roman" w:hAnsi="Times New Roman"/>
          <w:sz w:val="20"/>
          <w:szCs w:val="20"/>
        </w:rPr>
        <w:t xml:space="preserve">чланова, рачунајући председника и заменика председника Комисије. За чланове Комисије именована су стручна лица пољопривредне, геодетске </w:t>
      </w:r>
      <w:r w:rsidRPr="00371213">
        <w:rPr>
          <w:rFonts w:ascii="Times New Roman" w:hAnsi="Times New Roman"/>
          <w:sz w:val="20"/>
          <w:szCs w:val="20"/>
          <w:lang w:val="sr-Cyrl-CS"/>
        </w:rPr>
        <w:t>и</w:t>
      </w:r>
      <w:r w:rsidRPr="00371213">
        <w:rPr>
          <w:rFonts w:ascii="Times New Roman" w:hAnsi="Times New Roman"/>
          <w:sz w:val="20"/>
          <w:szCs w:val="20"/>
        </w:rPr>
        <w:t xml:space="preserve"> економске</w:t>
      </w:r>
      <w:r w:rsidRPr="00371213">
        <w:rPr>
          <w:rFonts w:ascii="Times New Roman" w:hAnsi="Times New Roman"/>
          <w:sz w:val="20"/>
          <w:szCs w:val="20"/>
          <w:lang w:val="sr-Cyrl-CS"/>
        </w:rPr>
        <w:t xml:space="preserve"> </w:t>
      </w:r>
      <w:r w:rsidRPr="00371213">
        <w:rPr>
          <w:rFonts w:ascii="Times New Roman" w:hAnsi="Times New Roman"/>
          <w:sz w:val="20"/>
          <w:szCs w:val="20"/>
        </w:rPr>
        <w:t>струке, који су добри познаваоци терена у општини, која имају искуство и</w:t>
      </w:r>
      <w:r w:rsidRPr="00371213">
        <w:rPr>
          <w:rFonts w:ascii="Times New Roman" w:hAnsi="Times New Roman"/>
          <w:sz w:val="20"/>
          <w:szCs w:val="20"/>
          <w:lang w:val="sr-Cyrl-CS"/>
        </w:rPr>
        <w:t xml:space="preserve"> </w:t>
      </w:r>
      <w:r w:rsidRPr="00371213">
        <w:rPr>
          <w:rFonts w:ascii="Times New Roman" w:hAnsi="Times New Roman"/>
          <w:sz w:val="20"/>
          <w:szCs w:val="20"/>
        </w:rPr>
        <w:t>знање у раду у овој области, чиме је прихваћена препорука Министарства. Приликом одређивања броја и састава Комисије ималa се у виду комплексност и сложеност</w:t>
      </w:r>
      <w:r w:rsidRPr="00371213">
        <w:rPr>
          <w:rFonts w:ascii="Times New Roman" w:hAnsi="Times New Roman"/>
          <w:sz w:val="20"/>
          <w:szCs w:val="20"/>
          <w:lang w:val="sr-Cyrl-CS"/>
        </w:rPr>
        <w:t xml:space="preserve"> </w:t>
      </w:r>
      <w:r w:rsidRPr="00371213">
        <w:rPr>
          <w:rFonts w:ascii="Times New Roman" w:hAnsi="Times New Roman"/>
          <w:sz w:val="20"/>
          <w:szCs w:val="20"/>
        </w:rPr>
        <w:t>послова и задатака које је потребно реализовати, а посебно чињеница да је потребно</w:t>
      </w:r>
      <w:r w:rsidRPr="00371213">
        <w:rPr>
          <w:rFonts w:ascii="Times New Roman" w:hAnsi="Times New Roman"/>
          <w:sz w:val="20"/>
          <w:szCs w:val="20"/>
          <w:lang w:val="sr-Cyrl-CS"/>
        </w:rPr>
        <w:t xml:space="preserve"> </w:t>
      </w:r>
      <w:r w:rsidRPr="00371213">
        <w:rPr>
          <w:rFonts w:ascii="Times New Roman" w:hAnsi="Times New Roman"/>
          <w:sz w:val="20"/>
          <w:szCs w:val="20"/>
        </w:rPr>
        <w:t>прикупити, евидентирати и утврдити обимне релевантне податке који се односе на</w:t>
      </w:r>
      <w:r w:rsidRPr="00371213">
        <w:rPr>
          <w:rFonts w:ascii="Times New Roman" w:hAnsi="Times New Roman"/>
          <w:sz w:val="20"/>
          <w:szCs w:val="20"/>
          <w:lang w:val="sr-Cyrl-CS"/>
        </w:rPr>
        <w:t xml:space="preserve"> </w:t>
      </w:r>
      <w:r w:rsidRPr="00371213">
        <w:rPr>
          <w:rFonts w:ascii="Times New Roman" w:hAnsi="Times New Roman"/>
          <w:sz w:val="20"/>
          <w:szCs w:val="20"/>
        </w:rPr>
        <w:t>пољопривредно земљиште у државној својини, а које ће обухватити Предлог годишњег</w:t>
      </w:r>
      <w:r w:rsidRPr="00371213">
        <w:rPr>
          <w:rFonts w:ascii="Times New Roman" w:hAnsi="Times New Roman"/>
          <w:sz w:val="20"/>
          <w:szCs w:val="20"/>
          <w:lang w:val="sr-Cyrl-CS"/>
        </w:rPr>
        <w:t xml:space="preserve"> </w:t>
      </w:r>
      <w:r w:rsidRPr="00371213">
        <w:rPr>
          <w:rFonts w:ascii="Times New Roman" w:hAnsi="Times New Roman"/>
          <w:sz w:val="20"/>
          <w:szCs w:val="20"/>
        </w:rPr>
        <w:t xml:space="preserve">програма. </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both"/>
        <w:rPr>
          <w:rFonts w:ascii="Times New Roman" w:hAnsi="Times New Roman"/>
          <w:sz w:val="20"/>
          <w:szCs w:val="20"/>
        </w:rPr>
      </w:pPr>
      <w:r w:rsidRPr="00371213">
        <w:rPr>
          <w:rFonts w:ascii="Times New Roman" w:hAnsi="Times New Roman"/>
          <w:sz w:val="20"/>
          <w:szCs w:val="20"/>
          <w:lang w:val="sr-Cyrl-CS"/>
        </w:rPr>
        <w:tab/>
      </w:r>
      <w:r w:rsidRPr="00371213">
        <w:rPr>
          <w:rFonts w:ascii="Times New Roman" w:hAnsi="Times New Roman"/>
          <w:sz w:val="20"/>
          <w:szCs w:val="20"/>
        </w:rPr>
        <w:t xml:space="preserve">Тачком </w:t>
      </w:r>
      <w:r w:rsidRPr="00371213">
        <w:rPr>
          <w:rFonts w:ascii="Times New Roman" w:hAnsi="Times New Roman"/>
          <w:b/>
          <w:bCs/>
          <w:sz w:val="20"/>
          <w:szCs w:val="20"/>
        </w:rPr>
        <w:t xml:space="preserve">III </w:t>
      </w:r>
      <w:r w:rsidRPr="00371213">
        <w:rPr>
          <w:rFonts w:ascii="Times New Roman" w:hAnsi="Times New Roman"/>
          <w:sz w:val="20"/>
          <w:szCs w:val="20"/>
        </w:rPr>
        <w:t xml:space="preserve">овог решења прецизиран је задатак Комисије, а тачком </w:t>
      </w:r>
      <w:r w:rsidRPr="00371213">
        <w:rPr>
          <w:rFonts w:ascii="Times New Roman" w:hAnsi="Times New Roman"/>
          <w:b/>
          <w:bCs/>
          <w:sz w:val="20"/>
          <w:szCs w:val="20"/>
        </w:rPr>
        <w:t xml:space="preserve">IV </w:t>
      </w:r>
      <w:r w:rsidRPr="00371213">
        <w:rPr>
          <w:rFonts w:ascii="Times New Roman" w:hAnsi="Times New Roman"/>
          <w:sz w:val="20"/>
          <w:szCs w:val="20"/>
        </w:rPr>
        <w:t>одређена</w:t>
      </w:r>
      <w:r w:rsidRPr="00371213">
        <w:rPr>
          <w:rFonts w:ascii="Times New Roman" w:hAnsi="Times New Roman"/>
          <w:sz w:val="20"/>
          <w:szCs w:val="20"/>
          <w:lang w:val="sr-Cyrl-CS"/>
        </w:rPr>
        <w:t xml:space="preserve"> </w:t>
      </w:r>
      <w:r w:rsidRPr="00371213">
        <w:rPr>
          <w:rFonts w:ascii="Times New Roman" w:hAnsi="Times New Roman"/>
          <w:sz w:val="20"/>
          <w:szCs w:val="20"/>
        </w:rPr>
        <w:t>је динамика израде Предлога годишњег програма заштите, тј. прецизирано је</w:t>
      </w:r>
      <w:r w:rsidRPr="00371213">
        <w:rPr>
          <w:rFonts w:ascii="Times New Roman" w:hAnsi="Times New Roman"/>
          <w:sz w:val="20"/>
          <w:szCs w:val="20"/>
          <w:lang w:val="sr-Cyrl-CS"/>
        </w:rPr>
        <w:t xml:space="preserve"> </w:t>
      </w:r>
      <w:r w:rsidRPr="00371213">
        <w:rPr>
          <w:rFonts w:ascii="Times New Roman" w:hAnsi="Times New Roman"/>
          <w:sz w:val="20"/>
          <w:szCs w:val="20"/>
        </w:rPr>
        <w:t>време извршења појединих фаза поступка израде Предлога годишњег програма и одређен је рок за завршетак задатка, односно рок за упућивање Предлога</w:t>
      </w:r>
      <w:r w:rsidRPr="00371213">
        <w:rPr>
          <w:rFonts w:ascii="Times New Roman" w:hAnsi="Times New Roman"/>
          <w:sz w:val="20"/>
          <w:szCs w:val="20"/>
          <w:lang w:val="sr-Cyrl-CS"/>
        </w:rPr>
        <w:t xml:space="preserve"> </w:t>
      </w:r>
      <w:r w:rsidRPr="00371213">
        <w:rPr>
          <w:rFonts w:ascii="Times New Roman" w:hAnsi="Times New Roman"/>
          <w:sz w:val="20"/>
          <w:szCs w:val="20"/>
        </w:rPr>
        <w:t>годишњег програма Скупштини општине на разматрање и доношење.</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jc w:val="both"/>
        <w:rPr>
          <w:rFonts w:ascii="Times New Roman" w:hAnsi="Times New Roman"/>
          <w:sz w:val="20"/>
          <w:szCs w:val="20"/>
          <w:lang w:val="sr-Cyrl-CS"/>
        </w:rPr>
      </w:pPr>
      <w:r w:rsidRPr="00371213">
        <w:rPr>
          <w:rFonts w:ascii="Times New Roman" w:hAnsi="Times New Roman"/>
          <w:sz w:val="20"/>
          <w:szCs w:val="20"/>
          <w:lang w:val="sr-Cyrl-CS"/>
        </w:rPr>
        <w:tab/>
      </w:r>
      <w:r w:rsidRPr="00371213">
        <w:rPr>
          <w:rFonts w:ascii="Times New Roman" w:hAnsi="Times New Roman"/>
          <w:sz w:val="20"/>
          <w:szCs w:val="20"/>
        </w:rPr>
        <w:t xml:space="preserve">Тачком </w:t>
      </w:r>
      <w:r w:rsidRPr="00371213">
        <w:rPr>
          <w:rFonts w:ascii="Times New Roman" w:hAnsi="Times New Roman"/>
          <w:b/>
          <w:bCs/>
          <w:sz w:val="20"/>
          <w:szCs w:val="20"/>
        </w:rPr>
        <w:t xml:space="preserve">V </w:t>
      </w:r>
      <w:r w:rsidRPr="00371213">
        <w:rPr>
          <w:rFonts w:ascii="Times New Roman" w:hAnsi="Times New Roman"/>
          <w:sz w:val="20"/>
          <w:szCs w:val="20"/>
        </w:rPr>
        <w:t>предложено је да за обављање свог задатака председник, заменик</w:t>
      </w:r>
      <w:r w:rsidRPr="00371213">
        <w:rPr>
          <w:rFonts w:ascii="Times New Roman" w:hAnsi="Times New Roman"/>
          <w:sz w:val="20"/>
          <w:szCs w:val="20"/>
          <w:lang w:val="sr-Cyrl-CS"/>
        </w:rPr>
        <w:t xml:space="preserve"> </w:t>
      </w:r>
      <w:r w:rsidRPr="00371213">
        <w:rPr>
          <w:rFonts w:ascii="Times New Roman" w:hAnsi="Times New Roman"/>
          <w:sz w:val="20"/>
          <w:szCs w:val="20"/>
        </w:rPr>
        <w:t>председника и чланови Комисије, немају право на надокнаду</w:t>
      </w:r>
      <w:r w:rsidRPr="00371213">
        <w:rPr>
          <w:rFonts w:ascii="Times New Roman" w:hAnsi="Times New Roman"/>
          <w:sz w:val="20"/>
          <w:szCs w:val="20"/>
          <w:lang w:val="sr-Cyrl-CS"/>
        </w:rPr>
        <w:t>.</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autoSpaceDE w:val="0"/>
        <w:autoSpaceDN w:val="0"/>
        <w:adjustRightInd w:val="0"/>
        <w:jc w:val="both"/>
        <w:rPr>
          <w:sz w:val="20"/>
          <w:szCs w:val="20"/>
          <w:lang w:val="sr-Cyrl-CS"/>
        </w:rPr>
      </w:pPr>
      <w:r w:rsidRPr="00371213">
        <w:rPr>
          <w:sz w:val="20"/>
          <w:szCs w:val="20"/>
          <w:lang w:val="sr-Cyrl-CS"/>
        </w:rPr>
        <w:tab/>
      </w:r>
      <w:r w:rsidRPr="00371213">
        <w:rPr>
          <w:sz w:val="20"/>
          <w:szCs w:val="20"/>
        </w:rPr>
        <w:t xml:space="preserve">Тачком </w:t>
      </w:r>
      <w:r w:rsidRPr="00371213">
        <w:rPr>
          <w:b/>
          <w:bCs/>
          <w:sz w:val="20"/>
          <w:szCs w:val="20"/>
        </w:rPr>
        <w:t xml:space="preserve">VI </w:t>
      </w:r>
      <w:r w:rsidRPr="00371213">
        <w:rPr>
          <w:sz w:val="20"/>
          <w:szCs w:val="20"/>
        </w:rPr>
        <w:t>одређено је да стручну обраду аката, других материјала, организационе и административне послове за седнице Комисије врши Одељење</w:t>
      </w:r>
      <w:r w:rsidRPr="00371213">
        <w:rPr>
          <w:sz w:val="20"/>
          <w:szCs w:val="20"/>
          <w:lang w:val="sr-Cyrl-CS"/>
        </w:rPr>
        <w:t xml:space="preserve"> за пољопривреду и заштиту животне средине </w:t>
      </w:r>
      <w:r w:rsidRPr="00371213">
        <w:rPr>
          <w:sz w:val="20"/>
          <w:szCs w:val="20"/>
        </w:rPr>
        <w:t xml:space="preserve">Општинске управе </w:t>
      </w:r>
      <w:r w:rsidRPr="00371213">
        <w:rPr>
          <w:sz w:val="20"/>
          <w:szCs w:val="20"/>
          <w:lang w:val="sr-Cyrl-CS"/>
        </w:rPr>
        <w:t>општине Ивањица</w:t>
      </w:r>
      <w:r w:rsidRPr="00371213">
        <w:rPr>
          <w:sz w:val="20"/>
          <w:szCs w:val="20"/>
        </w:rPr>
        <w:t xml:space="preserve"> сходно одредби члана </w:t>
      </w:r>
      <w:r w:rsidRPr="00371213">
        <w:rPr>
          <w:sz w:val="20"/>
          <w:szCs w:val="20"/>
          <w:lang w:val="sr-Cyrl-CS"/>
        </w:rPr>
        <w:t>23.</w:t>
      </w:r>
      <w:r w:rsidRPr="00371213">
        <w:rPr>
          <w:sz w:val="20"/>
          <w:szCs w:val="20"/>
        </w:rPr>
        <w:t xml:space="preserve"> Одлуке о Организацији Општинске</w:t>
      </w:r>
      <w:r w:rsidRPr="00371213">
        <w:rPr>
          <w:sz w:val="20"/>
          <w:szCs w:val="20"/>
          <w:lang w:val="sr-Cyrl-CS"/>
        </w:rPr>
        <w:t xml:space="preserve"> </w:t>
      </w:r>
      <w:r w:rsidRPr="00371213">
        <w:rPr>
          <w:sz w:val="20"/>
          <w:szCs w:val="20"/>
        </w:rPr>
        <w:t>управе општине</w:t>
      </w:r>
      <w:r w:rsidRPr="00371213">
        <w:rPr>
          <w:sz w:val="20"/>
          <w:szCs w:val="20"/>
          <w:lang w:val="sr-Cyrl-CS"/>
        </w:rPr>
        <w:t xml:space="preserve"> Ивањица </w:t>
      </w:r>
      <w:r w:rsidRPr="00371213">
        <w:rPr>
          <w:sz w:val="20"/>
          <w:szCs w:val="20"/>
        </w:rPr>
        <w:t>(„Службени лист општине</w:t>
      </w:r>
      <w:r w:rsidRPr="00371213">
        <w:rPr>
          <w:sz w:val="20"/>
          <w:szCs w:val="20"/>
          <w:lang w:val="sr-Cyrl-CS"/>
        </w:rPr>
        <w:t xml:space="preserve"> Ивањица</w:t>
      </w:r>
      <w:r w:rsidRPr="00371213">
        <w:rPr>
          <w:sz w:val="20"/>
          <w:szCs w:val="20"/>
        </w:rPr>
        <w:t>“, бр.</w:t>
      </w:r>
      <w:r w:rsidRPr="00371213">
        <w:rPr>
          <w:sz w:val="20"/>
          <w:szCs w:val="20"/>
          <w:lang w:val="sr-Cyrl-CS"/>
        </w:rPr>
        <w:t>15/2016 и 7/2017</w:t>
      </w:r>
      <w:r w:rsidRPr="00371213">
        <w:rPr>
          <w:sz w:val="20"/>
          <w:szCs w:val="20"/>
        </w:rPr>
        <w:t>), којом је прописано да</w:t>
      </w:r>
      <w:r w:rsidRPr="00371213">
        <w:rPr>
          <w:sz w:val="20"/>
          <w:szCs w:val="20"/>
          <w:lang w:val="sr-Cyrl-CS"/>
        </w:rPr>
        <w:t xml:space="preserve"> </w:t>
      </w:r>
      <w:r w:rsidRPr="00371213">
        <w:rPr>
          <w:sz w:val="20"/>
          <w:szCs w:val="20"/>
        </w:rPr>
        <w:t>ово одељење, између осталих, врши послове који се односе на припрему, израду и доношење годишњег програма заштите, уређења и коришћења</w:t>
      </w:r>
      <w:r w:rsidRPr="00371213">
        <w:rPr>
          <w:sz w:val="20"/>
          <w:szCs w:val="20"/>
          <w:lang w:val="sr-Cyrl-CS"/>
        </w:rPr>
        <w:t xml:space="preserve"> </w:t>
      </w:r>
      <w:r w:rsidRPr="00371213">
        <w:rPr>
          <w:sz w:val="20"/>
          <w:szCs w:val="20"/>
        </w:rPr>
        <w:t>пољопривредног земљишта за територију општине</w:t>
      </w:r>
      <w:r w:rsidRPr="00371213">
        <w:rPr>
          <w:sz w:val="20"/>
          <w:szCs w:val="20"/>
          <w:lang w:val="sr-Cyrl-CS"/>
        </w:rPr>
        <w:t xml:space="preserve"> Ивањица.</w:t>
      </w:r>
    </w:p>
    <w:p w:rsidR="00B0724A" w:rsidRPr="00371213" w:rsidRDefault="00B0724A" w:rsidP="00B0724A">
      <w:pPr>
        <w:pStyle w:val="NoSpacing"/>
        <w:jc w:val="both"/>
        <w:rPr>
          <w:rFonts w:ascii="Times New Roman" w:hAnsi="Times New Roman"/>
          <w:sz w:val="20"/>
          <w:szCs w:val="20"/>
          <w:lang w:val="sr-Cyrl-CS"/>
        </w:rPr>
      </w:pPr>
    </w:p>
    <w:p w:rsidR="00B0724A" w:rsidRPr="00371213" w:rsidRDefault="00B0724A" w:rsidP="00B0724A">
      <w:pPr>
        <w:pStyle w:val="NoSpacing"/>
        <w:rPr>
          <w:rFonts w:ascii="Times New Roman" w:hAnsi="Times New Roman"/>
          <w:sz w:val="20"/>
          <w:szCs w:val="20"/>
          <w:lang w:val="sr-Cyrl-CS"/>
        </w:rPr>
      </w:pPr>
      <w:r w:rsidRPr="00371213">
        <w:rPr>
          <w:rFonts w:ascii="Times New Roman" w:hAnsi="Times New Roman"/>
          <w:sz w:val="20"/>
          <w:szCs w:val="20"/>
          <w:lang w:val="sr-Cyrl-CS"/>
        </w:rPr>
        <w:t xml:space="preserve"> </w:t>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r>
      <w:r w:rsidRPr="00371213">
        <w:rPr>
          <w:rFonts w:ascii="Times New Roman" w:hAnsi="Times New Roman"/>
          <w:sz w:val="20"/>
          <w:szCs w:val="20"/>
          <w:lang w:val="sr-Cyrl-CS"/>
        </w:rPr>
        <w:tab/>
        <w:t xml:space="preserve">         </w:t>
      </w:r>
    </w:p>
    <w:p w:rsidR="00B0724A" w:rsidRPr="00371213" w:rsidRDefault="00B0724A" w:rsidP="00B0724A">
      <w:pPr>
        <w:pStyle w:val="NoSpacing"/>
        <w:rPr>
          <w:rFonts w:ascii="Times New Roman" w:hAnsi="Times New Roman"/>
          <w:sz w:val="20"/>
          <w:szCs w:val="20"/>
          <w:lang w:val="sr-Cyrl-CS"/>
        </w:rPr>
      </w:pPr>
      <w:r w:rsidRPr="00371213">
        <w:rPr>
          <w:rFonts w:ascii="Times New Roman" w:hAnsi="Times New Roman"/>
          <w:sz w:val="20"/>
          <w:szCs w:val="20"/>
          <w:lang w:val="sr-Cyrl-CS"/>
        </w:rPr>
        <w:t xml:space="preserve">                                                                                        </w:t>
      </w:r>
      <w:r w:rsidR="003B1DEF">
        <w:rPr>
          <w:rFonts w:ascii="Times New Roman" w:hAnsi="Times New Roman"/>
          <w:sz w:val="20"/>
          <w:szCs w:val="20"/>
          <w:lang w:val="sr-Cyrl-CS"/>
        </w:rPr>
        <w:t xml:space="preserve">                                    </w:t>
      </w:r>
      <w:r w:rsidRPr="00371213">
        <w:rPr>
          <w:rFonts w:ascii="Times New Roman" w:hAnsi="Times New Roman"/>
          <w:sz w:val="20"/>
          <w:szCs w:val="20"/>
          <w:lang w:val="sr-Cyrl-CS"/>
        </w:rPr>
        <w:t xml:space="preserve"> ОДЕЉЕЊЕ ЗА ПОЉОПРИВРЕДУ И</w:t>
      </w:r>
    </w:p>
    <w:p w:rsidR="00B0724A" w:rsidRPr="00371213" w:rsidRDefault="00B0724A" w:rsidP="00B0724A">
      <w:pPr>
        <w:pStyle w:val="NoSpacing"/>
        <w:rPr>
          <w:rFonts w:ascii="Times New Roman" w:hAnsi="Times New Roman"/>
          <w:sz w:val="20"/>
          <w:szCs w:val="20"/>
          <w:lang w:val="sr-Cyrl-CS"/>
        </w:rPr>
      </w:pPr>
      <w:r w:rsidRPr="00371213">
        <w:rPr>
          <w:rFonts w:ascii="Times New Roman" w:hAnsi="Times New Roman"/>
          <w:sz w:val="20"/>
          <w:szCs w:val="20"/>
          <w:lang w:val="sr-Cyrl-CS"/>
        </w:rPr>
        <w:t xml:space="preserve">                                                                                           </w:t>
      </w:r>
      <w:r w:rsidR="003B1DEF">
        <w:rPr>
          <w:rFonts w:ascii="Times New Roman" w:hAnsi="Times New Roman"/>
          <w:sz w:val="20"/>
          <w:szCs w:val="20"/>
          <w:lang w:val="sr-Cyrl-CS"/>
        </w:rPr>
        <w:t xml:space="preserve">                                    </w:t>
      </w:r>
      <w:r w:rsidRPr="00371213">
        <w:rPr>
          <w:rFonts w:ascii="Times New Roman" w:hAnsi="Times New Roman"/>
          <w:sz w:val="20"/>
          <w:szCs w:val="20"/>
          <w:lang w:val="sr-Cyrl-CS"/>
        </w:rPr>
        <w:t>ЗАШТИТУ ЖИВОТНЕ СРЕДИНЕ</w:t>
      </w:r>
    </w:p>
    <w:p w:rsidR="00B0724A" w:rsidRPr="00371213" w:rsidRDefault="00B0724A" w:rsidP="00B0724A">
      <w:pPr>
        <w:pStyle w:val="NoSpacing"/>
        <w:jc w:val="center"/>
        <w:rPr>
          <w:rFonts w:ascii="Times New Roman" w:hAnsi="Times New Roman"/>
          <w:sz w:val="20"/>
          <w:szCs w:val="20"/>
        </w:rPr>
      </w:pPr>
      <w:r w:rsidRPr="00371213">
        <w:rPr>
          <w:rFonts w:ascii="Times New Roman" w:hAnsi="Times New Roman"/>
          <w:sz w:val="20"/>
          <w:szCs w:val="20"/>
        </w:rPr>
        <w:t xml:space="preserve">                                                                                        </w:t>
      </w:r>
    </w:p>
    <w:p w:rsidR="00B0724A" w:rsidRPr="00371213" w:rsidRDefault="00B0724A" w:rsidP="00B0724A">
      <w:pPr>
        <w:pStyle w:val="NoSpacing"/>
        <w:jc w:val="center"/>
        <w:rPr>
          <w:rFonts w:ascii="Times New Roman" w:hAnsi="Times New Roman"/>
          <w:sz w:val="20"/>
          <w:szCs w:val="20"/>
        </w:rPr>
      </w:pPr>
      <w:r w:rsidRPr="00371213">
        <w:rPr>
          <w:rFonts w:ascii="Times New Roman" w:hAnsi="Times New Roman"/>
          <w:sz w:val="20"/>
          <w:szCs w:val="20"/>
        </w:rPr>
        <w:lastRenderedPageBreak/>
        <w:t xml:space="preserve">                                                                                      </w:t>
      </w:r>
      <w:r w:rsidRPr="00371213">
        <w:rPr>
          <w:rFonts w:ascii="Times New Roman" w:hAnsi="Times New Roman"/>
          <w:sz w:val="20"/>
          <w:szCs w:val="20"/>
          <w:lang w:val="sr-Cyrl-CS"/>
        </w:rPr>
        <w:t xml:space="preserve">                                                                                        </w:t>
      </w: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B0724A" w:rsidRDefault="00B0724A" w:rsidP="00631111">
      <w:pPr>
        <w:ind w:firstLine="709"/>
        <w:jc w:val="both"/>
        <w:rPr>
          <w:sz w:val="20"/>
          <w:szCs w:val="20"/>
        </w:rPr>
      </w:pPr>
    </w:p>
    <w:p w:rsidR="00631111" w:rsidRDefault="00631111" w:rsidP="006541BD">
      <w:pPr>
        <w:tabs>
          <w:tab w:val="left" w:pos="7365"/>
          <w:tab w:val="left" w:pos="7590"/>
        </w:tabs>
        <w:rPr>
          <w:sz w:val="20"/>
          <w:szCs w:val="20"/>
          <w:lang w:val="sr-Cyrl-CS"/>
        </w:rPr>
      </w:pPr>
    </w:p>
    <w:p w:rsidR="003F1206" w:rsidRDefault="003F1206"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E14E18" w:rsidRDefault="00E14E18" w:rsidP="006541BD">
      <w:pPr>
        <w:tabs>
          <w:tab w:val="left" w:pos="7365"/>
          <w:tab w:val="left" w:pos="7590"/>
        </w:tabs>
        <w:rPr>
          <w:sz w:val="20"/>
          <w:szCs w:val="20"/>
          <w:lang w:val="sr-Cyrl-CS"/>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501DF5"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E34F80" w:rsidRPr="00677A3F" w:rsidRDefault="00E34F80" w:rsidP="00E34F80">
      <w:pPr>
        <w:rPr>
          <w:b/>
          <w:sz w:val="20"/>
          <w:szCs w:val="20"/>
        </w:rPr>
      </w:pPr>
      <w:r>
        <w:rPr>
          <w:sz w:val="20"/>
          <w:szCs w:val="20"/>
        </w:rPr>
        <w:t>1.</w:t>
      </w:r>
      <w:r w:rsidRPr="00E34F80">
        <w:rPr>
          <w:b/>
          <w:sz w:val="20"/>
          <w:szCs w:val="20"/>
        </w:rPr>
        <w:t xml:space="preserve"> </w:t>
      </w:r>
      <w:r w:rsidRPr="00E34F80">
        <w:rPr>
          <w:sz w:val="20"/>
          <w:szCs w:val="20"/>
        </w:rPr>
        <w:t>ОДЛУКA О ЗАВРШНОМ РАЧУНУ БУЏЕТА ОПШТИНЕ ИВАЊИЦА ЗА 2020. ГОДИНУ</w:t>
      </w:r>
      <w:r>
        <w:rPr>
          <w:b/>
          <w:sz w:val="20"/>
          <w:szCs w:val="20"/>
        </w:rPr>
        <w:t xml:space="preserve"> </w:t>
      </w:r>
      <w:r w:rsidRPr="003B1DEF">
        <w:rPr>
          <w:caps/>
          <w:sz w:val="20"/>
          <w:szCs w:val="20"/>
          <w:lang w:val="sr-Cyrl-CS"/>
        </w:rPr>
        <w:t>.</w:t>
      </w:r>
      <w:r w:rsidRPr="003B1DEF">
        <w:rPr>
          <w:sz w:val="20"/>
          <w:szCs w:val="20"/>
          <w:lang w:val="sr-Cyrl-CS"/>
        </w:rPr>
        <w:t>.....</w:t>
      </w:r>
      <w:r w:rsidRPr="003B1DEF">
        <w:rPr>
          <w:sz w:val="20"/>
          <w:szCs w:val="20"/>
        </w:rPr>
        <w:t>.....</w:t>
      </w:r>
      <w:r>
        <w:rPr>
          <w:sz w:val="20"/>
          <w:szCs w:val="20"/>
        </w:rPr>
        <w:t>......</w:t>
      </w:r>
      <w:r w:rsidRPr="003B1DEF">
        <w:rPr>
          <w:sz w:val="20"/>
          <w:szCs w:val="20"/>
          <w:lang w:val="sr-Cyrl-CS"/>
        </w:rPr>
        <w:t>...</w:t>
      </w:r>
      <w:r w:rsidRPr="003B1DEF">
        <w:rPr>
          <w:sz w:val="20"/>
          <w:szCs w:val="20"/>
        </w:rPr>
        <w:t>.......</w:t>
      </w:r>
      <w:r w:rsidRPr="003B1DEF">
        <w:rPr>
          <w:sz w:val="20"/>
          <w:szCs w:val="20"/>
          <w:lang w:val="sr-Cyrl-CS"/>
        </w:rPr>
        <w:t>.... стр1</w:t>
      </w:r>
    </w:p>
    <w:p w:rsidR="00E34F80" w:rsidRPr="00E34F80" w:rsidRDefault="00E34F80" w:rsidP="00633F6B">
      <w:pPr>
        <w:rPr>
          <w:sz w:val="20"/>
          <w:szCs w:val="20"/>
        </w:rPr>
      </w:pPr>
    </w:p>
    <w:p w:rsidR="00631111" w:rsidRPr="003B1DEF" w:rsidRDefault="00E34F80" w:rsidP="003B1DEF">
      <w:pPr>
        <w:pStyle w:val="Paragraph"/>
        <w:jc w:val="left"/>
        <w:rPr>
          <w:b/>
          <w:sz w:val="20"/>
          <w:szCs w:val="20"/>
        </w:rPr>
      </w:pPr>
      <w:r>
        <w:rPr>
          <w:sz w:val="20"/>
          <w:szCs w:val="20"/>
          <w:lang w:val="sr-Latn-CS"/>
        </w:rPr>
        <w:t>2</w:t>
      </w:r>
      <w:r w:rsidR="00631111">
        <w:rPr>
          <w:b/>
          <w:sz w:val="20"/>
          <w:szCs w:val="20"/>
          <w:lang w:val="sr-Cyrl-CS"/>
        </w:rPr>
        <w:t>.</w:t>
      </w:r>
      <w:r w:rsidR="003B1DEF" w:rsidRPr="003B1DEF">
        <w:rPr>
          <w:b/>
          <w:sz w:val="20"/>
          <w:szCs w:val="20"/>
        </w:rPr>
        <w:t xml:space="preserve"> </w:t>
      </w:r>
      <w:r w:rsidR="003B1DEF" w:rsidRPr="003B1DEF">
        <w:rPr>
          <w:sz w:val="20"/>
          <w:szCs w:val="20"/>
        </w:rPr>
        <w:t>ПРОГРАМ ПОДРШКЕ ЗА СП</w:t>
      </w:r>
      <w:r w:rsidR="003B1DEF">
        <w:rPr>
          <w:sz w:val="20"/>
          <w:szCs w:val="20"/>
        </w:rPr>
        <w:t>РОВОЂЕЊЕ ПОЉОПРИВРЕДНЕ ПОЛИТИКЕ</w:t>
      </w:r>
      <w:r w:rsidR="003B1DEF">
        <w:rPr>
          <w:sz w:val="20"/>
          <w:szCs w:val="20"/>
          <w:lang w:val="sr-Cyrl-CS"/>
        </w:rPr>
        <w:t xml:space="preserve"> </w:t>
      </w:r>
      <w:r w:rsidR="003B1DEF" w:rsidRPr="003B1DEF">
        <w:rPr>
          <w:sz w:val="20"/>
          <w:szCs w:val="20"/>
        </w:rPr>
        <w:t xml:space="preserve">И ПОЛИТИКЕ РУРАЛНОГ РАЗВОЈА ЗА </w:t>
      </w:r>
      <w:r w:rsidR="003B1DEF" w:rsidRPr="003B1DEF">
        <w:rPr>
          <w:caps/>
          <w:sz w:val="20"/>
          <w:szCs w:val="20"/>
        </w:rPr>
        <w:t xml:space="preserve"> ПОДРУ</w:t>
      </w:r>
      <w:r w:rsidR="003B1DEF">
        <w:rPr>
          <w:caps/>
          <w:sz w:val="20"/>
          <w:szCs w:val="20"/>
        </w:rPr>
        <w:t>ЧЈЕ ТЕРИТОРИЈЕ ОПШТИНЕ ИВАЊИЦ</w:t>
      </w:r>
      <w:r w:rsidR="003B1DEF">
        <w:rPr>
          <w:caps/>
          <w:sz w:val="20"/>
          <w:szCs w:val="20"/>
          <w:lang w:val="sr-Cyrl-CS"/>
        </w:rPr>
        <w:t xml:space="preserve">А </w:t>
      </w:r>
      <w:r w:rsidR="003B1DEF" w:rsidRPr="003B1DEF">
        <w:rPr>
          <w:caps/>
          <w:sz w:val="20"/>
          <w:szCs w:val="20"/>
        </w:rPr>
        <w:t>ЗА  2021. ГОДИНУ</w:t>
      </w:r>
      <w:r w:rsidR="003B1DEF">
        <w:rPr>
          <w:caps/>
          <w:sz w:val="20"/>
          <w:szCs w:val="20"/>
          <w:lang w:val="sr-Cyrl-CS"/>
        </w:rPr>
        <w:t xml:space="preserve"> </w:t>
      </w:r>
      <w:r w:rsidR="003B1DEF" w:rsidRPr="003B1DEF">
        <w:rPr>
          <w:caps/>
          <w:sz w:val="20"/>
          <w:szCs w:val="20"/>
          <w:lang w:val="sr-Cyrl-CS"/>
        </w:rPr>
        <w:t>....</w:t>
      </w:r>
      <w:r w:rsidR="003B1DEF">
        <w:rPr>
          <w:caps/>
          <w:sz w:val="20"/>
          <w:szCs w:val="20"/>
          <w:lang w:val="sr-Cyrl-CS"/>
        </w:rPr>
        <w:t>..</w:t>
      </w:r>
      <w:r w:rsidR="00631111" w:rsidRPr="003B1DEF">
        <w:rPr>
          <w:sz w:val="20"/>
          <w:szCs w:val="20"/>
          <w:lang w:val="sr-Cyrl-CS"/>
        </w:rPr>
        <w:t>............</w:t>
      </w:r>
      <w:r w:rsidR="00631111" w:rsidRPr="003B1DEF">
        <w:rPr>
          <w:sz w:val="20"/>
          <w:szCs w:val="20"/>
        </w:rPr>
        <w:t>.....</w:t>
      </w:r>
      <w:r w:rsidR="003B1DEF">
        <w:rPr>
          <w:sz w:val="20"/>
          <w:szCs w:val="20"/>
        </w:rPr>
        <w:t>......</w:t>
      </w:r>
      <w:r w:rsidR="00631111" w:rsidRPr="003B1DEF">
        <w:rPr>
          <w:sz w:val="20"/>
          <w:szCs w:val="20"/>
          <w:lang w:val="sr-Cyrl-CS"/>
        </w:rPr>
        <w:t>...</w:t>
      </w:r>
      <w:r w:rsidR="00631111" w:rsidRPr="003B1DEF">
        <w:rPr>
          <w:sz w:val="20"/>
          <w:szCs w:val="20"/>
        </w:rPr>
        <w:t>.......</w:t>
      </w:r>
      <w:r w:rsidR="00631111" w:rsidRPr="003B1DEF">
        <w:rPr>
          <w:sz w:val="20"/>
          <w:szCs w:val="20"/>
          <w:lang w:val="sr-Cyrl-CS"/>
        </w:rPr>
        <w:t>.... стр</w:t>
      </w:r>
      <w:r w:rsidR="000C4CE1">
        <w:rPr>
          <w:sz w:val="20"/>
          <w:szCs w:val="20"/>
          <w:lang w:val="sr-Latn-CS"/>
        </w:rPr>
        <w:t>8</w:t>
      </w:r>
      <w:r w:rsidR="00631111">
        <w:rPr>
          <w:b/>
          <w:sz w:val="20"/>
          <w:szCs w:val="20"/>
          <w:lang w:val="sr-Cyrl-CS"/>
        </w:rPr>
        <w:t xml:space="preserve">            </w:t>
      </w:r>
    </w:p>
    <w:p w:rsidR="000C4CE1" w:rsidRPr="003671C0" w:rsidRDefault="000C4CE1" w:rsidP="003B1DEF">
      <w:pPr>
        <w:rPr>
          <w:b/>
          <w:sz w:val="20"/>
          <w:szCs w:val="20"/>
        </w:rPr>
      </w:pPr>
      <w:r>
        <w:rPr>
          <w:bCs/>
          <w:sz w:val="20"/>
          <w:szCs w:val="20"/>
        </w:rPr>
        <w:t>3.</w:t>
      </w:r>
      <w:r>
        <w:rPr>
          <w:sz w:val="20"/>
          <w:szCs w:val="20"/>
          <w:lang w:val="sr-Cyrl-CS"/>
        </w:rPr>
        <w:t>.</w:t>
      </w:r>
      <w:r w:rsidR="003671C0" w:rsidRPr="003671C0">
        <w:rPr>
          <w:b/>
          <w:sz w:val="20"/>
          <w:szCs w:val="20"/>
        </w:rPr>
        <w:t xml:space="preserve"> </w:t>
      </w:r>
      <w:r w:rsidR="003671C0" w:rsidRPr="003671C0">
        <w:rPr>
          <w:sz w:val="20"/>
          <w:szCs w:val="20"/>
        </w:rPr>
        <w:t>РЕШЕЊЕ О ОБРАЗОВАЊУ КОМИСИЈЕ ЗА СПРОВОЂЕЊЕ ПОСТУПКА РАЗМЕНЕ НЕПОКРЕТНОСТИ НЕПОСРЕДНОМ ПОГОДБОМ</w:t>
      </w:r>
      <w:r w:rsidR="003671C0">
        <w:rPr>
          <w:b/>
          <w:sz w:val="20"/>
          <w:szCs w:val="20"/>
        </w:rPr>
        <w:t xml:space="preserve"> </w:t>
      </w:r>
      <w:r w:rsidR="003671C0">
        <w:rPr>
          <w:sz w:val="20"/>
          <w:szCs w:val="20"/>
        </w:rPr>
        <w:t>......</w:t>
      </w:r>
      <w:r>
        <w:rPr>
          <w:sz w:val="20"/>
          <w:szCs w:val="20"/>
          <w:lang w:val="sr-Cyrl-CS"/>
        </w:rPr>
        <w:t>.............................</w:t>
      </w:r>
      <w:r w:rsidR="003671C0">
        <w:rPr>
          <w:sz w:val="20"/>
          <w:szCs w:val="20"/>
        </w:rPr>
        <w:t>...........................................</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стр3</w:t>
      </w:r>
      <w:r>
        <w:rPr>
          <w:sz w:val="20"/>
          <w:szCs w:val="20"/>
        </w:rPr>
        <w:t>2</w:t>
      </w:r>
    </w:p>
    <w:p w:rsidR="000C4CE1" w:rsidRDefault="000C4CE1" w:rsidP="003B1DEF">
      <w:pPr>
        <w:rPr>
          <w:sz w:val="20"/>
          <w:szCs w:val="20"/>
        </w:rPr>
      </w:pPr>
    </w:p>
    <w:p w:rsidR="00D748F1" w:rsidRPr="000C4CE1" w:rsidRDefault="000C4CE1" w:rsidP="00ED76D9">
      <w:pPr>
        <w:pStyle w:val="NoSpacing"/>
        <w:rPr>
          <w:sz w:val="20"/>
          <w:szCs w:val="20"/>
          <w:lang w:val="sr-Latn-CS"/>
        </w:rPr>
      </w:pPr>
      <w:r>
        <w:rPr>
          <w:sz w:val="20"/>
          <w:szCs w:val="20"/>
          <w:lang w:val="sr-Latn-CS"/>
        </w:rPr>
        <w:t>4</w:t>
      </w:r>
      <w:r w:rsidR="00600316">
        <w:rPr>
          <w:sz w:val="20"/>
          <w:szCs w:val="20"/>
          <w:lang w:val="sr-Cyrl-CS"/>
        </w:rPr>
        <w:t>.</w:t>
      </w:r>
      <w:r w:rsidR="00B115BD" w:rsidRPr="00B115BD">
        <w:rPr>
          <w:rFonts w:ascii="Times New Roman" w:hAnsi="Times New Roman"/>
          <w:b/>
          <w:i/>
          <w:sz w:val="20"/>
          <w:szCs w:val="20"/>
        </w:rPr>
        <w:t xml:space="preserve"> </w:t>
      </w:r>
      <w:r w:rsidR="00B115BD" w:rsidRPr="001957F0">
        <w:rPr>
          <w:rFonts w:ascii="Times New Roman" w:hAnsi="Times New Roman"/>
          <w:sz w:val="20"/>
          <w:szCs w:val="20"/>
        </w:rPr>
        <w:t>ОДЛУК</w:t>
      </w:r>
      <w:r w:rsidR="00B115BD" w:rsidRPr="001957F0">
        <w:rPr>
          <w:rFonts w:ascii="Times New Roman" w:hAnsi="Times New Roman"/>
          <w:sz w:val="20"/>
          <w:szCs w:val="20"/>
          <w:lang w:val="sr-Cyrl-CS"/>
        </w:rPr>
        <w:t>А О</w:t>
      </w:r>
      <w:r w:rsidR="00ED76D9">
        <w:rPr>
          <w:rFonts w:ascii="Times New Roman" w:hAnsi="Times New Roman"/>
          <w:sz w:val="20"/>
          <w:szCs w:val="20"/>
          <w:lang w:val="sr-Cyrl-CS"/>
        </w:rPr>
        <w:t xml:space="preserve"> ФИНАНСИЈСКОЈ ПОДРШЦИ УНАПРЕЂЕЊУ ЕНЕРГЕТСКЕ ЕФИКАСНОСТИ СТАМБЕНИХ ЗГРАДА, ПОРОДИЧНИХ КУЋА И СТАНОВА НА ТЕРИТОРИЈИ ОПШТИНЕ ИВАЊИЦА ............</w:t>
      </w:r>
      <w:r w:rsidR="00B13A10">
        <w:rPr>
          <w:sz w:val="20"/>
          <w:szCs w:val="20"/>
        </w:rPr>
        <w:t>.....</w:t>
      </w:r>
      <w:r w:rsidR="00A032A7">
        <w:rPr>
          <w:sz w:val="20"/>
          <w:szCs w:val="20"/>
          <w:lang w:val="sr-Cyrl-CS"/>
        </w:rPr>
        <w:t>...</w:t>
      </w:r>
      <w:r w:rsidR="00B13A10">
        <w:rPr>
          <w:sz w:val="20"/>
          <w:szCs w:val="20"/>
        </w:rPr>
        <w:t>........</w:t>
      </w:r>
      <w:r w:rsidR="00631111">
        <w:rPr>
          <w:sz w:val="20"/>
          <w:szCs w:val="20"/>
          <w:lang w:val="sr-Cyrl-CS"/>
        </w:rPr>
        <w:t>.... стр</w:t>
      </w:r>
      <w:r>
        <w:rPr>
          <w:sz w:val="20"/>
          <w:szCs w:val="20"/>
          <w:lang w:val="sr-Latn-CS"/>
        </w:rPr>
        <w:t>33</w:t>
      </w:r>
    </w:p>
    <w:p w:rsidR="00D748F1" w:rsidRDefault="00D748F1" w:rsidP="00633F6B">
      <w:pPr>
        <w:rPr>
          <w:sz w:val="20"/>
          <w:szCs w:val="20"/>
        </w:rPr>
      </w:pPr>
    </w:p>
    <w:p w:rsidR="000C4CE1" w:rsidRPr="000C4CE1" w:rsidRDefault="000C4CE1" w:rsidP="000C4CE1">
      <w:pPr>
        <w:pStyle w:val="BodyText"/>
        <w:rPr>
          <w:sz w:val="20"/>
          <w:szCs w:val="20"/>
          <w:lang w:val="sr-Latn-CS"/>
        </w:rPr>
      </w:pPr>
      <w:r>
        <w:rPr>
          <w:caps/>
          <w:color w:val="000000"/>
          <w:sz w:val="20"/>
          <w:szCs w:val="20"/>
          <w:lang w:val="sr-Latn-CS" w:eastAsia="en-US"/>
        </w:rPr>
        <w:t>5</w:t>
      </w:r>
      <w:r>
        <w:rPr>
          <w:caps/>
          <w:color w:val="000000"/>
          <w:sz w:val="20"/>
          <w:szCs w:val="20"/>
          <w:lang w:val="sr-Cyrl-CS" w:eastAsia="en-US"/>
        </w:rPr>
        <w:t>.</w:t>
      </w:r>
      <w:r w:rsidRPr="001957F0">
        <w:rPr>
          <w:b/>
          <w:sz w:val="20"/>
          <w:szCs w:val="20"/>
          <w:lang w:val="es-ES"/>
        </w:rPr>
        <w:t xml:space="preserve"> </w:t>
      </w:r>
      <w:r w:rsidRPr="004016FB">
        <w:rPr>
          <w:bCs/>
          <w:sz w:val="20"/>
          <w:szCs w:val="20"/>
          <w:lang w:val="ru-RU"/>
        </w:rPr>
        <w:t>ПРАВИЛНИК О СУФИНАНСИРАЊУ МЕРА ЕНЕРГЕТСКЕ САНАЦИЈЕ СТАМ</w:t>
      </w:r>
      <w:r>
        <w:rPr>
          <w:bCs/>
          <w:sz w:val="20"/>
          <w:szCs w:val="20"/>
          <w:lang w:val="ru-RU"/>
        </w:rPr>
        <w:t xml:space="preserve">БЕНИХ ЗГРАДА, ПОРОДИЧНИХ КУЋА </w:t>
      </w:r>
      <w:r w:rsidRPr="004016FB">
        <w:rPr>
          <w:bCs/>
          <w:sz w:val="20"/>
          <w:szCs w:val="20"/>
          <w:lang w:val="ru-RU"/>
        </w:rPr>
        <w:t>СТАНОВА</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стр3</w:t>
      </w:r>
      <w:r>
        <w:rPr>
          <w:sz w:val="20"/>
          <w:szCs w:val="20"/>
          <w:lang w:val="sr-Latn-CS"/>
        </w:rPr>
        <w:t>6</w:t>
      </w:r>
    </w:p>
    <w:p w:rsidR="000C4CE1" w:rsidRPr="000C4CE1" w:rsidRDefault="000C4CE1" w:rsidP="00633F6B">
      <w:pPr>
        <w:rPr>
          <w:sz w:val="20"/>
          <w:szCs w:val="20"/>
        </w:rPr>
      </w:pPr>
      <w:r>
        <w:rPr>
          <w:caps/>
          <w:color w:val="000000"/>
          <w:sz w:val="20"/>
          <w:szCs w:val="20"/>
        </w:rPr>
        <w:t>6</w:t>
      </w:r>
      <w:r>
        <w:rPr>
          <w:caps/>
          <w:color w:val="000000"/>
          <w:sz w:val="20"/>
          <w:szCs w:val="20"/>
          <w:lang w:val="sr-Cyrl-CS"/>
        </w:rPr>
        <w:t>.</w:t>
      </w:r>
      <w:r w:rsidRPr="001957F0">
        <w:rPr>
          <w:b/>
          <w:i/>
          <w:sz w:val="20"/>
          <w:szCs w:val="20"/>
        </w:rPr>
        <w:t xml:space="preserve"> </w:t>
      </w:r>
      <w:r w:rsidRPr="001957F0">
        <w:rPr>
          <w:sz w:val="20"/>
          <w:szCs w:val="20"/>
        </w:rPr>
        <w:t>ОДЛУК</w:t>
      </w:r>
      <w:r w:rsidRPr="001957F0">
        <w:rPr>
          <w:sz w:val="20"/>
          <w:szCs w:val="20"/>
          <w:lang w:val="sr-Cyrl-CS"/>
        </w:rPr>
        <w:t>А О</w:t>
      </w:r>
      <w:r>
        <w:rPr>
          <w:sz w:val="20"/>
          <w:szCs w:val="20"/>
          <w:lang w:val="sr-Cyrl-CS"/>
        </w:rPr>
        <w:t xml:space="preserve"> </w:t>
      </w:r>
      <w:r w:rsidRPr="00ED76D9">
        <w:rPr>
          <w:sz w:val="20"/>
          <w:szCs w:val="20"/>
          <w:lang w:val="sr-Cyrl-CS"/>
        </w:rPr>
        <w:t xml:space="preserve">РАСПИСИВАЊУ ЈАВНОГ ПОЗИВА </w:t>
      </w:r>
      <w:r w:rsidRPr="00ED76D9">
        <w:rPr>
          <w:bCs/>
          <w:sz w:val="20"/>
          <w:szCs w:val="20"/>
          <w:lang w:val="ru-RU"/>
        </w:rPr>
        <w:t xml:space="preserve">ЗА УЧЕШЋЕ ПРИВРЕДНИХ СУБЈЕКАТА У СПРОВОЂЕЊУ МЕРА ЕНЕРГЕТСКЕ </w:t>
      </w:r>
      <w:r w:rsidRPr="00ED76D9">
        <w:rPr>
          <w:sz w:val="20"/>
          <w:szCs w:val="20"/>
          <w:lang w:val="sr-Cyrl-CS"/>
        </w:rPr>
        <w:t>САНАЦИЈЕ</w:t>
      </w:r>
      <w:r w:rsidRPr="00ED76D9">
        <w:rPr>
          <w:sz w:val="20"/>
          <w:szCs w:val="20"/>
          <w:lang w:val="ru-RU"/>
        </w:rPr>
        <w:t xml:space="preserve"> </w:t>
      </w:r>
      <w:r w:rsidRPr="00ED76D9">
        <w:rPr>
          <w:bCs/>
          <w:sz w:val="20"/>
          <w:szCs w:val="20"/>
          <w:lang w:val="ru-RU"/>
        </w:rPr>
        <w:t xml:space="preserve"> У ДОМАЋИНСТВИМА </w:t>
      </w:r>
      <w:r w:rsidRPr="00ED76D9">
        <w:rPr>
          <w:bCs/>
          <w:sz w:val="20"/>
          <w:szCs w:val="20"/>
        </w:rPr>
        <w:t xml:space="preserve"> И СТАМБЕНИМ ЗАЈЕДНИЦАМА </w:t>
      </w:r>
      <w:r w:rsidRPr="00ED76D9">
        <w:rPr>
          <w:bCs/>
          <w:sz w:val="20"/>
          <w:szCs w:val="20"/>
          <w:lang w:val="ru-RU"/>
        </w:rPr>
        <w:t>НА ТЕРИТОРИЈИ ОПШТИНЕ ИВАЊИЦА</w:t>
      </w:r>
      <w:r w:rsidRPr="00ED76D9">
        <w:rPr>
          <w:sz w:val="20"/>
          <w:szCs w:val="20"/>
          <w:lang w:val="sr-Cyrl-CS"/>
        </w:rPr>
        <w:t xml:space="preserve"> У 2021. ГОДИНИ </w:t>
      </w:r>
      <w:r>
        <w:rPr>
          <w:sz w:val="20"/>
          <w:szCs w:val="20"/>
          <w:lang w:val="sr-Cyrl-CS"/>
        </w:rPr>
        <w:t xml:space="preserve"> ........................................................................................</w:t>
      </w:r>
      <w:r>
        <w:rPr>
          <w:sz w:val="20"/>
          <w:szCs w:val="20"/>
        </w:rPr>
        <w:t>...........</w:t>
      </w:r>
      <w:r>
        <w:rPr>
          <w:sz w:val="20"/>
          <w:szCs w:val="20"/>
          <w:lang w:val="sr-Cyrl-CS"/>
        </w:rPr>
        <w:t>...</w:t>
      </w:r>
      <w:r>
        <w:rPr>
          <w:sz w:val="20"/>
          <w:szCs w:val="20"/>
        </w:rPr>
        <w:t>........</w:t>
      </w:r>
      <w:r>
        <w:rPr>
          <w:sz w:val="20"/>
          <w:szCs w:val="20"/>
          <w:lang w:val="sr-Cyrl-CS"/>
        </w:rPr>
        <w:t>.... стр</w:t>
      </w:r>
      <w:r>
        <w:rPr>
          <w:sz w:val="20"/>
          <w:szCs w:val="20"/>
        </w:rPr>
        <w:t>46</w:t>
      </w:r>
    </w:p>
    <w:p w:rsidR="000C4CE1" w:rsidRDefault="000C4CE1" w:rsidP="00633F6B">
      <w:pPr>
        <w:rPr>
          <w:sz w:val="20"/>
          <w:szCs w:val="20"/>
        </w:rPr>
      </w:pPr>
    </w:p>
    <w:p w:rsidR="000C4CE1" w:rsidRPr="000C4CE1" w:rsidRDefault="000C4CE1" w:rsidP="00633F6B">
      <w:pPr>
        <w:rPr>
          <w:sz w:val="20"/>
          <w:szCs w:val="20"/>
        </w:rPr>
      </w:pPr>
      <w:r>
        <w:rPr>
          <w:sz w:val="20"/>
          <w:szCs w:val="20"/>
        </w:rPr>
        <w:t>7</w:t>
      </w:r>
      <w:r w:rsidRPr="00600316">
        <w:rPr>
          <w:sz w:val="20"/>
          <w:szCs w:val="20"/>
          <w:lang w:val="sr-Cyrl-CS"/>
        </w:rPr>
        <w:t>.</w:t>
      </w:r>
      <w:r>
        <w:rPr>
          <w:sz w:val="20"/>
          <w:szCs w:val="20"/>
          <w:lang w:val="sr-Cyrl-CS"/>
        </w:rPr>
        <w:t xml:space="preserve"> </w:t>
      </w:r>
      <w:r w:rsidRPr="003B1DEF">
        <w:rPr>
          <w:sz w:val="20"/>
          <w:szCs w:val="20"/>
        </w:rPr>
        <w:t>ПРОГРАМ</w:t>
      </w:r>
      <w:r w:rsidRPr="003B1DEF">
        <w:rPr>
          <w:sz w:val="20"/>
          <w:szCs w:val="20"/>
          <w:lang w:val="sr-Cyrl-CS"/>
        </w:rPr>
        <w:t xml:space="preserve"> КОРИШЋЕЊА СРЕДСТАВА ЗА </w:t>
      </w:r>
      <w:r w:rsidRPr="003B1DEF">
        <w:rPr>
          <w:sz w:val="20"/>
          <w:szCs w:val="20"/>
        </w:rPr>
        <w:t>ЗАШТИТ</w:t>
      </w:r>
      <w:r w:rsidRPr="003B1DEF">
        <w:rPr>
          <w:sz w:val="20"/>
          <w:szCs w:val="20"/>
          <w:lang w:val="sr-Cyrl-CS"/>
        </w:rPr>
        <w:t>У</w:t>
      </w:r>
      <w:r w:rsidRPr="003B1DEF">
        <w:rPr>
          <w:sz w:val="20"/>
          <w:szCs w:val="20"/>
        </w:rPr>
        <w:t xml:space="preserve">  ЖИВОТНЕ СРЕДИНЕ ЗА 2021. ГОДИНУ</w:t>
      </w:r>
      <w:r>
        <w:rPr>
          <w:sz w:val="20"/>
          <w:szCs w:val="20"/>
          <w:lang w:val="sr-Cyrl-CS"/>
        </w:rPr>
        <w:t>.</w:t>
      </w:r>
      <w:r>
        <w:rPr>
          <w:sz w:val="20"/>
          <w:szCs w:val="20"/>
        </w:rPr>
        <w:t>.......</w:t>
      </w:r>
      <w:r w:rsidR="00AE7C77">
        <w:rPr>
          <w:sz w:val="20"/>
          <w:szCs w:val="20"/>
        </w:rPr>
        <w:t>..</w:t>
      </w:r>
      <w:r>
        <w:rPr>
          <w:sz w:val="20"/>
          <w:szCs w:val="20"/>
          <w:lang w:val="sr-Cyrl-CS"/>
        </w:rPr>
        <w:t>.... стр</w:t>
      </w:r>
      <w:r>
        <w:rPr>
          <w:sz w:val="20"/>
          <w:szCs w:val="20"/>
        </w:rPr>
        <w:t>47</w:t>
      </w:r>
    </w:p>
    <w:p w:rsidR="000C4CE1" w:rsidRPr="000C4CE1" w:rsidRDefault="000C4CE1" w:rsidP="00633F6B">
      <w:pPr>
        <w:rPr>
          <w:sz w:val="20"/>
          <w:szCs w:val="20"/>
        </w:rPr>
      </w:pPr>
    </w:p>
    <w:p w:rsidR="00103447" w:rsidRPr="000C4CE1" w:rsidRDefault="000C4CE1" w:rsidP="00633F6B">
      <w:pPr>
        <w:rPr>
          <w:sz w:val="20"/>
          <w:szCs w:val="20"/>
        </w:rPr>
      </w:pPr>
      <w:r>
        <w:rPr>
          <w:caps/>
          <w:color w:val="000000"/>
          <w:sz w:val="20"/>
          <w:szCs w:val="20"/>
          <w:lang w:eastAsia="en-US"/>
        </w:rPr>
        <w:t>8</w:t>
      </w:r>
      <w:r w:rsidR="004016FB">
        <w:rPr>
          <w:caps/>
          <w:color w:val="000000"/>
          <w:sz w:val="20"/>
          <w:szCs w:val="20"/>
          <w:lang w:val="sr-Cyrl-CS" w:eastAsia="en-US"/>
        </w:rPr>
        <w:t xml:space="preserve">.  </w:t>
      </w:r>
      <w:r w:rsidR="004016FB" w:rsidRPr="004016FB">
        <w:rPr>
          <w:sz w:val="20"/>
          <w:szCs w:val="20"/>
          <w:lang w:val="sr-Cyrl-CS"/>
        </w:rPr>
        <w:t>ЈАВНИ ПОЗИВ</w:t>
      </w:r>
      <w:r w:rsidR="004016FB">
        <w:rPr>
          <w:sz w:val="20"/>
          <w:szCs w:val="20"/>
          <w:lang w:val="sr-Cyrl-CS"/>
        </w:rPr>
        <w:t xml:space="preserve"> </w:t>
      </w:r>
      <w:r w:rsidR="004016FB" w:rsidRPr="004016FB">
        <w:rPr>
          <w:sz w:val="20"/>
          <w:szCs w:val="20"/>
          <w:lang w:val="sr-Cyrl-CS"/>
        </w:rPr>
        <w:t>ЗА ДОКАЗИВАЊЕ ПРАВА ПРЕЧЕГ ЗАКУПА ПОЉОПРИВРЕДНОГ ЗЕМЉИШТА У ДРЖАВНОЈ СВОЈИНИ НА ТЕРИТОРИЈИ ОПШТИНЕ  ИВАЊИЦА ЗА 202</w:t>
      </w:r>
      <w:r w:rsidR="004016FB" w:rsidRPr="004016FB">
        <w:rPr>
          <w:sz w:val="20"/>
          <w:szCs w:val="20"/>
        </w:rPr>
        <w:t>2</w:t>
      </w:r>
      <w:r w:rsidR="004016FB" w:rsidRPr="004016FB">
        <w:rPr>
          <w:sz w:val="20"/>
          <w:szCs w:val="20"/>
          <w:lang w:val="sr-Cyrl-CS"/>
        </w:rPr>
        <w:t>. ГОДИНУ</w:t>
      </w:r>
      <w:r w:rsidR="004016FB">
        <w:rPr>
          <w:sz w:val="20"/>
          <w:szCs w:val="20"/>
          <w:lang w:val="sr-Cyrl-CS"/>
        </w:rPr>
        <w:t xml:space="preserve"> ......</w:t>
      </w:r>
      <w:r w:rsidR="004016FB">
        <w:rPr>
          <w:sz w:val="20"/>
          <w:szCs w:val="20"/>
        </w:rPr>
        <w:t>....</w:t>
      </w:r>
      <w:r w:rsidR="004016FB">
        <w:rPr>
          <w:sz w:val="20"/>
          <w:szCs w:val="20"/>
          <w:lang w:val="sr-Cyrl-CS"/>
        </w:rPr>
        <w:t>................</w:t>
      </w:r>
      <w:r w:rsidR="004016FB">
        <w:rPr>
          <w:sz w:val="20"/>
          <w:szCs w:val="20"/>
        </w:rPr>
        <w:t>........</w:t>
      </w:r>
      <w:r>
        <w:rPr>
          <w:sz w:val="20"/>
          <w:szCs w:val="20"/>
          <w:lang w:val="sr-Cyrl-CS"/>
        </w:rPr>
        <w:t>.... стр</w:t>
      </w:r>
      <w:r>
        <w:rPr>
          <w:sz w:val="20"/>
          <w:szCs w:val="20"/>
        </w:rPr>
        <w:t>48</w:t>
      </w:r>
    </w:p>
    <w:p w:rsidR="00103447" w:rsidRPr="00B83622" w:rsidRDefault="00103447" w:rsidP="00633F6B">
      <w:pPr>
        <w:rPr>
          <w:caps/>
          <w:color w:val="000000"/>
          <w:sz w:val="20"/>
          <w:szCs w:val="20"/>
          <w:lang w:val="sr-Cyrl-CS" w:eastAsia="en-US"/>
        </w:rPr>
      </w:pPr>
    </w:p>
    <w:p w:rsidR="00103447" w:rsidRPr="000C4CE1" w:rsidRDefault="000C4CE1" w:rsidP="00633F6B">
      <w:pPr>
        <w:rPr>
          <w:sz w:val="20"/>
          <w:szCs w:val="20"/>
        </w:rPr>
      </w:pPr>
      <w:r>
        <w:rPr>
          <w:caps/>
          <w:color w:val="000000"/>
          <w:sz w:val="20"/>
          <w:szCs w:val="20"/>
          <w:lang w:eastAsia="en-US"/>
        </w:rPr>
        <w:t>9</w:t>
      </w:r>
      <w:r w:rsidR="004016FB">
        <w:rPr>
          <w:caps/>
          <w:color w:val="000000"/>
          <w:sz w:val="20"/>
          <w:szCs w:val="20"/>
          <w:lang w:val="sr-Cyrl-CS" w:eastAsia="en-US"/>
        </w:rPr>
        <w:t>.</w:t>
      </w:r>
      <w:r w:rsidR="004016FB" w:rsidRPr="004016FB">
        <w:rPr>
          <w:sz w:val="20"/>
          <w:szCs w:val="20"/>
          <w:lang w:val="sr-Cyrl-CS"/>
        </w:rPr>
        <w:t xml:space="preserve"> ЈАВНИ ПОЗИВ ЗА ОСТВАРИВАЊЕ ПРАВА КОРИШЋЕЊА БЕЗ ПЛАЋАЊА НАКНАДЕ ПОЉОПРИВРЕДНОГ ЗЕМЉИШТА У ДРЖАВНОЈ СВОЈИНИ НА ТЕРИТОРИЈИ ОПШТИНЕ ИВАЊИЦА ЗА 20</w:t>
      </w:r>
      <w:r w:rsidR="004016FB" w:rsidRPr="004016FB">
        <w:rPr>
          <w:sz w:val="20"/>
          <w:szCs w:val="20"/>
        </w:rPr>
        <w:t>22</w:t>
      </w:r>
      <w:r w:rsidR="004016FB" w:rsidRPr="004016FB">
        <w:rPr>
          <w:sz w:val="20"/>
          <w:szCs w:val="20"/>
          <w:lang w:val="sr-Cyrl-CS"/>
        </w:rPr>
        <w:t>. ГОДИНУ</w:t>
      </w:r>
      <w:r w:rsidR="004016FB">
        <w:rPr>
          <w:sz w:val="20"/>
          <w:szCs w:val="20"/>
        </w:rPr>
        <w:t>.......</w:t>
      </w:r>
      <w:r>
        <w:rPr>
          <w:sz w:val="20"/>
          <w:szCs w:val="20"/>
          <w:lang w:val="sr-Cyrl-CS"/>
        </w:rPr>
        <w:t>.... стр</w:t>
      </w:r>
      <w:r>
        <w:rPr>
          <w:sz w:val="20"/>
          <w:szCs w:val="20"/>
        </w:rPr>
        <w:t>51</w:t>
      </w:r>
    </w:p>
    <w:p w:rsidR="00B83622" w:rsidRDefault="00B83622" w:rsidP="00633F6B">
      <w:pPr>
        <w:rPr>
          <w:caps/>
          <w:color w:val="000000"/>
          <w:sz w:val="20"/>
          <w:szCs w:val="20"/>
          <w:lang w:eastAsia="en-US"/>
        </w:rPr>
      </w:pPr>
    </w:p>
    <w:p w:rsidR="00B83622" w:rsidRPr="00A858AE" w:rsidRDefault="00A858AE" w:rsidP="00E14E18">
      <w:pPr>
        <w:autoSpaceDE w:val="0"/>
        <w:autoSpaceDN w:val="0"/>
        <w:adjustRightInd w:val="0"/>
        <w:rPr>
          <w:b/>
          <w:bCs/>
          <w:sz w:val="20"/>
          <w:szCs w:val="20"/>
        </w:rPr>
      </w:pPr>
      <w:r>
        <w:rPr>
          <w:caps/>
          <w:color w:val="000000"/>
          <w:sz w:val="20"/>
          <w:szCs w:val="20"/>
          <w:lang w:eastAsia="en-US"/>
        </w:rPr>
        <w:t>10</w:t>
      </w:r>
      <w:r w:rsidR="004016FB">
        <w:rPr>
          <w:caps/>
          <w:color w:val="000000"/>
          <w:sz w:val="20"/>
          <w:szCs w:val="20"/>
          <w:lang w:val="sr-Cyrl-CS" w:eastAsia="en-US"/>
        </w:rPr>
        <w:t>.</w:t>
      </w:r>
      <w:r w:rsidR="004016FB" w:rsidRPr="004016FB">
        <w:rPr>
          <w:sz w:val="20"/>
          <w:szCs w:val="20"/>
          <w:lang w:val="sr-Cyrl-CS"/>
        </w:rPr>
        <w:t xml:space="preserve"> </w:t>
      </w:r>
      <w:r w:rsidR="004016FB" w:rsidRPr="00E14E18">
        <w:rPr>
          <w:bCs/>
          <w:sz w:val="20"/>
          <w:szCs w:val="20"/>
        </w:rPr>
        <w:t>РЕШЕЊЕ</w:t>
      </w:r>
      <w:r w:rsidR="00E14E18" w:rsidRPr="00E14E18">
        <w:rPr>
          <w:bCs/>
          <w:sz w:val="20"/>
          <w:szCs w:val="20"/>
          <w:lang w:val="sr-Cyrl-CS"/>
        </w:rPr>
        <w:t xml:space="preserve"> </w:t>
      </w:r>
      <w:r w:rsidR="004016FB" w:rsidRPr="00E14E18">
        <w:rPr>
          <w:bCs/>
          <w:sz w:val="20"/>
          <w:szCs w:val="20"/>
        </w:rPr>
        <w:t>О ОБРАЗОВАЊУ КОМИСИЈЕ ЗА ДАВАЊЕ МИШЉЕЊА НА</w:t>
      </w:r>
      <w:r w:rsidR="00E14E18" w:rsidRPr="00E14E18">
        <w:rPr>
          <w:bCs/>
          <w:sz w:val="20"/>
          <w:szCs w:val="20"/>
          <w:lang w:val="sr-Cyrl-CS"/>
        </w:rPr>
        <w:t xml:space="preserve"> </w:t>
      </w:r>
      <w:r w:rsidR="004016FB" w:rsidRPr="00E14E18">
        <w:rPr>
          <w:bCs/>
          <w:sz w:val="20"/>
          <w:szCs w:val="20"/>
        </w:rPr>
        <w:t>ПРЕДЛОГ ГОДИШЊЕГ ПРОГРАМА ЗАШТИТЕ, УРЕЂЕЊА И</w:t>
      </w:r>
      <w:r w:rsidR="00E14E18" w:rsidRPr="00E14E18">
        <w:rPr>
          <w:bCs/>
          <w:sz w:val="20"/>
          <w:szCs w:val="20"/>
          <w:lang w:val="sr-Cyrl-CS"/>
        </w:rPr>
        <w:t xml:space="preserve"> </w:t>
      </w:r>
      <w:r w:rsidR="004016FB" w:rsidRPr="00E14E18">
        <w:rPr>
          <w:bCs/>
          <w:sz w:val="20"/>
          <w:szCs w:val="20"/>
        </w:rPr>
        <w:t>КОРИШЋЕЊА ПОЉОПРИВРЕДНОГ ЗЕМЉИШТА НА ТЕРИТОРИЈИ</w:t>
      </w:r>
      <w:r w:rsidR="00E14E18" w:rsidRPr="00E14E18">
        <w:rPr>
          <w:bCs/>
          <w:sz w:val="20"/>
          <w:szCs w:val="20"/>
          <w:lang w:val="sr-Cyrl-CS"/>
        </w:rPr>
        <w:t xml:space="preserve"> </w:t>
      </w:r>
      <w:r w:rsidR="004016FB" w:rsidRPr="00E14E18">
        <w:rPr>
          <w:bCs/>
          <w:sz w:val="20"/>
          <w:szCs w:val="20"/>
        </w:rPr>
        <w:t>ОПШТИН</w:t>
      </w:r>
      <w:r w:rsidR="004016FB" w:rsidRPr="00E14E18">
        <w:rPr>
          <w:bCs/>
          <w:sz w:val="20"/>
          <w:szCs w:val="20"/>
          <w:lang w:val="sr-Cyrl-CS"/>
        </w:rPr>
        <w:t>Е ИВАЊИЦА</w:t>
      </w:r>
      <w:r w:rsidR="004016FB">
        <w:rPr>
          <w:sz w:val="20"/>
          <w:szCs w:val="20"/>
          <w:lang w:val="sr-Cyrl-CS"/>
        </w:rPr>
        <w:t>......</w:t>
      </w:r>
      <w:r w:rsidR="00E14E18">
        <w:rPr>
          <w:sz w:val="20"/>
          <w:szCs w:val="20"/>
          <w:lang w:val="sr-Cyrl-CS"/>
        </w:rPr>
        <w:t>..................................................................................................................................</w:t>
      </w:r>
      <w:r w:rsidR="004016FB">
        <w:rPr>
          <w:sz w:val="20"/>
          <w:szCs w:val="20"/>
        </w:rPr>
        <w:t>....</w:t>
      </w:r>
      <w:r w:rsidR="004016FB">
        <w:rPr>
          <w:sz w:val="20"/>
          <w:szCs w:val="20"/>
          <w:lang w:val="sr-Cyrl-CS"/>
        </w:rPr>
        <w:t>................</w:t>
      </w:r>
      <w:r w:rsidR="004016FB">
        <w:rPr>
          <w:sz w:val="20"/>
          <w:szCs w:val="20"/>
        </w:rPr>
        <w:t>........</w:t>
      </w:r>
      <w:r w:rsidR="004016FB">
        <w:rPr>
          <w:sz w:val="20"/>
          <w:szCs w:val="20"/>
          <w:lang w:val="sr-Cyrl-CS"/>
        </w:rPr>
        <w:t>.... стр</w:t>
      </w:r>
      <w:r>
        <w:rPr>
          <w:sz w:val="20"/>
          <w:szCs w:val="20"/>
        </w:rPr>
        <w:t>52</w:t>
      </w:r>
    </w:p>
    <w:p w:rsidR="00B83622" w:rsidRPr="00B83622" w:rsidRDefault="00B83622" w:rsidP="00633F6B">
      <w:pPr>
        <w:rPr>
          <w:caps/>
          <w:color w:val="000000"/>
          <w:sz w:val="20"/>
          <w:szCs w:val="20"/>
          <w:lang w:eastAsia="en-US"/>
        </w:rPr>
      </w:pPr>
    </w:p>
    <w:p w:rsidR="00E14E18" w:rsidRPr="00E14E18" w:rsidRDefault="00A858AE" w:rsidP="00E14E18">
      <w:pPr>
        <w:pStyle w:val="NoSpacing"/>
        <w:rPr>
          <w:rFonts w:ascii="Times New Roman" w:hAnsi="Times New Roman"/>
          <w:bCs/>
          <w:sz w:val="20"/>
          <w:szCs w:val="20"/>
        </w:rPr>
      </w:pPr>
      <w:r>
        <w:rPr>
          <w:caps/>
          <w:color w:val="000000"/>
          <w:sz w:val="20"/>
          <w:szCs w:val="20"/>
          <w:lang w:val="sr-Cyrl-CS"/>
        </w:rPr>
        <w:t>1</w:t>
      </w:r>
      <w:r>
        <w:rPr>
          <w:caps/>
          <w:color w:val="000000"/>
          <w:sz w:val="20"/>
          <w:szCs w:val="20"/>
          <w:lang w:val="sr-Latn-CS"/>
        </w:rPr>
        <w:t>1</w:t>
      </w:r>
      <w:r w:rsidR="00E14E18" w:rsidRPr="00E14E18">
        <w:rPr>
          <w:caps/>
          <w:color w:val="000000"/>
          <w:sz w:val="20"/>
          <w:szCs w:val="20"/>
          <w:lang w:val="sr-Cyrl-CS"/>
        </w:rPr>
        <w:t>.</w:t>
      </w:r>
      <w:r w:rsidR="00E14E18" w:rsidRPr="00E14E18">
        <w:rPr>
          <w:rFonts w:ascii="Times New Roman" w:hAnsi="Times New Roman"/>
          <w:bCs/>
          <w:sz w:val="20"/>
          <w:szCs w:val="20"/>
        </w:rPr>
        <w:t xml:space="preserve"> </w:t>
      </w:r>
      <w:r w:rsidR="00E14E18">
        <w:rPr>
          <w:rFonts w:ascii="Times New Roman" w:hAnsi="Times New Roman"/>
          <w:bCs/>
          <w:sz w:val="20"/>
          <w:szCs w:val="20"/>
        </w:rPr>
        <w:t>РЕШЕЊ</w:t>
      </w:r>
      <w:r w:rsidR="00E14E18" w:rsidRPr="00E14E18">
        <w:rPr>
          <w:rFonts w:ascii="Times New Roman" w:hAnsi="Times New Roman"/>
          <w:bCs/>
          <w:sz w:val="20"/>
          <w:szCs w:val="20"/>
        </w:rPr>
        <w:t>Е</w:t>
      </w:r>
      <w:r w:rsidR="00E14E18" w:rsidRPr="00E14E18">
        <w:rPr>
          <w:rFonts w:ascii="Times New Roman" w:hAnsi="Times New Roman"/>
          <w:bCs/>
          <w:sz w:val="20"/>
          <w:szCs w:val="20"/>
          <w:lang w:val="sr-Cyrl-CS"/>
        </w:rPr>
        <w:t xml:space="preserve"> </w:t>
      </w:r>
      <w:r w:rsidR="00E14E18" w:rsidRPr="00E14E18">
        <w:rPr>
          <w:rFonts w:ascii="Times New Roman" w:hAnsi="Times New Roman"/>
          <w:bCs/>
          <w:sz w:val="20"/>
          <w:szCs w:val="20"/>
        </w:rPr>
        <w:t>О ОБРАЗОВАЊУ КОМИСИЈЕ ЗА ИЗРАДУ ПРЕДЛОГА</w:t>
      </w:r>
      <w:r w:rsidR="00E14E18" w:rsidRPr="00E14E18">
        <w:rPr>
          <w:rFonts w:ascii="Times New Roman" w:hAnsi="Times New Roman"/>
          <w:bCs/>
          <w:sz w:val="20"/>
          <w:szCs w:val="20"/>
          <w:lang w:val="sr-Cyrl-CS"/>
        </w:rPr>
        <w:t xml:space="preserve"> </w:t>
      </w:r>
      <w:r w:rsidR="00E14E18" w:rsidRPr="00E14E18">
        <w:rPr>
          <w:rFonts w:ascii="Times New Roman" w:hAnsi="Times New Roman"/>
          <w:bCs/>
          <w:sz w:val="20"/>
          <w:szCs w:val="20"/>
        </w:rPr>
        <w:t>ГОДИШЊЕГ ПРОГРАМА ЗАШТИТЕ, УРЕЂЕЊА И КОРИШЋЕЊА</w:t>
      </w:r>
      <w:r w:rsidR="00E14E18" w:rsidRPr="00E14E18">
        <w:rPr>
          <w:rFonts w:ascii="Times New Roman" w:hAnsi="Times New Roman"/>
          <w:bCs/>
          <w:sz w:val="20"/>
          <w:szCs w:val="20"/>
          <w:lang w:val="sr-Cyrl-CS"/>
        </w:rPr>
        <w:t xml:space="preserve"> </w:t>
      </w:r>
      <w:r w:rsidR="00E14E18" w:rsidRPr="00E14E18">
        <w:rPr>
          <w:rFonts w:ascii="Times New Roman" w:hAnsi="Times New Roman"/>
          <w:bCs/>
          <w:sz w:val="20"/>
          <w:szCs w:val="20"/>
        </w:rPr>
        <w:t xml:space="preserve">ПОЉОПРИВРЕДНОГ ЗЕМЉИШТА НА ТЕРИТОРИЈИ </w:t>
      </w:r>
    </w:p>
    <w:p w:rsidR="00E14E18" w:rsidRPr="00A858AE" w:rsidRDefault="00E14E18" w:rsidP="00E14E18">
      <w:pPr>
        <w:autoSpaceDE w:val="0"/>
        <w:autoSpaceDN w:val="0"/>
        <w:adjustRightInd w:val="0"/>
        <w:rPr>
          <w:b/>
          <w:bCs/>
          <w:sz w:val="20"/>
          <w:szCs w:val="20"/>
        </w:rPr>
      </w:pPr>
      <w:r w:rsidRPr="00E14E18">
        <w:rPr>
          <w:bCs/>
          <w:sz w:val="20"/>
          <w:szCs w:val="20"/>
        </w:rPr>
        <w:t>ОПШТИНЕ</w:t>
      </w:r>
      <w:r w:rsidRPr="00E14E18">
        <w:rPr>
          <w:bCs/>
          <w:sz w:val="20"/>
          <w:szCs w:val="20"/>
          <w:lang w:val="sr-Cyrl-CS"/>
        </w:rPr>
        <w:t xml:space="preserve"> ИВАЊИЦА</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w:t>
      </w:r>
      <w:r w:rsidR="00A858AE">
        <w:rPr>
          <w:sz w:val="20"/>
          <w:szCs w:val="20"/>
        </w:rPr>
        <w:t>54</w:t>
      </w:r>
    </w:p>
    <w:p w:rsidR="000B12F6" w:rsidRDefault="000B12F6" w:rsidP="00E14E18">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A858AE" w:rsidRDefault="00A858AE" w:rsidP="00633F6B">
      <w:pPr>
        <w:rPr>
          <w:caps/>
          <w:color w:val="000000"/>
          <w:sz w:val="20"/>
          <w:szCs w:val="20"/>
          <w:lang w:eastAsia="en-US"/>
        </w:rPr>
      </w:pPr>
    </w:p>
    <w:p w:rsidR="00A858AE" w:rsidRDefault="00A858AE" w:rsidP="00633F6B">
      <w:pPr>
        <w:rPr>
          <w:caps/>
          <w:color w:val="000000"/>
          <w:sz w:val="20"/>
          <w:szCs w:val="20"/>
          <w:lang w:eastAsia="en-US"/>
        </w:rPr>
      </w:pPr>
    </w:p>
    <w:p w:rsidR="00A858AE" w:rsidRDefault="00A858AE" w:rsidP="00633F6B">
      <w:pPr>
        <w:rPr>
          <w:caps/>
          <w:color w:val="000000"/>
          <w:sz w:val="20"/>
          <w:szCs w:val="20"/>
          <w:lang w:eastAsia="en-US"/>
        </w:rPr>
      </w:pPr>
    </w:p>
    <w:p w:rsidR="00A858AE" w:rsidRDefault="00A858AE" w:rsidP="00633F6B">
      <w:pPr>
        <w:rPr>
          <w:caps/>
          <w:color w:val="000000"/>
          <w:sz w:val="20"/>
          <w:szCs w:val="20"/>
          <w:lang w:eastAsia="en-US"/>
        </w:rPr>
      </w:pPr>
    </w:p>
    <w:p w:rsidR="00BE6665" w:rsidRPr="00B83622" w:rsidRDefault="00BE6665" w:rsidP="00633F6B">
      <w:pPr>
        <w:rPr>
          <w:caps/>
          <w:color w:val="000000"/>
          <w:sz w:val="20"/>
          <w:szCs w:val="20"/>
          <w:lang w:eastAsia="en-US"/>
        </w:rPr>
      </w:pPr>
    </w:p>
    <w:p w:rsidR="00633F6B" w:rsidRPr="00B83622" w:rsidRDefault="00501DF5"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8"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501DF5" w:rsidP="00115B1F">
      <w:pPr>
        <w:jc w:val="both"/>
        <w:rPr>
          <w:sz w:val="18"/>
          <w:szCs w:val="18"/>
          <w:lang w:val="sr-Cyrl-CS"/>
        </w:rPr>
      </w:pPr>
      <w:r w:rsidRPr="00501DF5">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98" w:rsidRDefault="001C4F98">
      <w:r>
        <w:separator/>
      </w:r>
    </w:p>
  </w:endnote>
  <w:endnote w:type="continuationSeparator" w:id="1">
    <w:p w:rsidR="001C4F98" w:rsidRDefault="001C4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MinionPro-Regula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Default="00367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Default="003671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Default="00367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98" w:rsidRDefault="001C4F98">
      <w:r>
        <w:separator/>
      </w:r>
    </w:p>
  </w:footnote>
  <w:footnote w:type="continuationSeparator" w:id="1">
    <w:p w:rsidR="001C4F98" w:rsidRDefault="001C4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Default="003671C0" w:rsidP="008B1467">
    <w:pPr>
      <w:pStyle w:val="Header"/>
      <w:ind w:right="360" w:firstLine="360"/>
      <w:rPr>
        <w:rStyle w:val="PageNumber"/>
        <w:lang w:val="sr-Cyrl-CS"/>
      </w:rPr>
    </w:pPr>
  </w:p>
  <w:p w:rsidR="003671C0" w:rsidRDefault="003671C0" w:rsidP="00B77123">
    <w:pPr>
      <w:pStyle w:val="Header"/>
      <w:rPr>
        <w:rStyle w:val="PageNumber"/>
        <w:lang w:val="sr-Cyrl-CS"/>
      </w:rPr>
    </w:pPr>
  </w:p>
  <w:p w:rsidR="003671C0" w:rsidRDefault="003671C0"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671C0" w:rsidRDefault="003671C0" w:rsidP="00B77123">
    <w:pPr>
      <w:pStyle w:val="Header"/>
      <w:rPr>
        <w:lang w:val="ru-RU"/>
      </w:rPr>
    </w:pPr>
  </w:p>
  <w:p w:rsidR="003671C0" w:rsidRPr="004621D0" w:rsidRDefault="003671C0"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3671C0" w:rsidRDefault="003671C0">
    <w:pPr>
      <w:pStyle w:val="Header"/>
      <w:rPr>
        <w:lang w:val="sr-Cyrl-CS"/>
      </w:rPr>
    </w:pPr>
    <w:r>
      <w:rPr>
        <w:noProof/>
        <w:lang w:eastAsia="ja-JP"/>
      </w:rPr>
      <w:pict>
        <v:line id="_x0000_s2081" style="position:absolute;z-index:251653632" from="0,6.6pt" to="7in,6.6pt" strokecolor="#339" strokeweight="1.25pt"/>
      </w:pict>
    </w:r>
  </w:p>
  <w:p w:rsidR="003671C0" w:rsidRPr="00B77123" w:rsidRDefault="003671C0">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Default="003671C0" w:rsidP="00B87453">
    <w:pPr>
      <w:pStyle w:val="Header"/>
      <w:framePr w:wrap="around" w:vAnchor="text" w:hAnchor="margin" w:xAlign="outside" w:y="1"/>
      <w:rPr>
        <w:rStyle w:val="PageNumber"/>
      </w:rPr>
    </w:pPr>
  </w:p>
  <w:p w:rsidR="003671C0" w:rsidRDefault="003671C0"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3671C0" w:rsidRDefault="003671C0"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3671C0" w:rsidRPr="009E140C" w:rsidRDefault="003671C0"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3671C0" w:rsidRPr="009E140C" w:rsidRDefault="003671C0"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3671C0" w:rsidRDefault="003671C0"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3671C0" w:rsidRDefault="003671C0" w:rsidP="006761B4">
    <w:pPr>
      <w:pStyle w:val="Header"/>
      <w:tabs>
        <w:tab w:val="clear" w:pos="4535"/>
      </w:tabs>
      <w:rPr>
        <w:rFonts w:ascii="Arial" w:hAnsi="Arial" w:cs="Arial"/>
        <w:b/>
        <w:sz w:val="16"/>
        <w:szCs w:val="16"/>
        <w:lang w:val="sr-Cyrl-CS"/>
      </w:rPr>
    </w:pPr>
  </w:p>
  <w:p w:rsidR="003671C0" w:rsidRDefault="003671C0" w:rsidP="006761B4">
    <w:pPr>
      <w:pStyle w:val="Header"/>
      <w:tabs>
        <w:tab w:val="clear" w:pos="4535"/>
      </w:tabs>
      <w:rPr>
        <w:rFonts w:ascii="Arial" w:hAnsi="Arial" w:cs="Arial"/>
        <w:b/>
        <w:sz w:val="16"/>
        <w:szCs w:val="16"/>
        <w:lang w:val="sr-Cyrl-CS"/>
      </w:rPr>
    </w:pPr>
  </w:p>
  <w:p w:rsidR="003671C0" w:rsidRDefault="003671C0" w:rsidP="006761B4">
    <w:pPr>
      <w:pStyle w:val="Header"/>
      <w:tabs>
        <w:tab w:val="clear" w:pos="4535"/>
      </w:tabs>
      <w:rPr>
        <w:rFonts w:ascii="Arial" w:hAnsi="Arial" w:cs="Arial"/>
        <w:b/>
        <w:sz w:val="16"/>
        <w:szCs w:val="16"/>
        <w:lang w:val="sr-Cyrl-CS"/>
      </w:rPr>
    </w:pPr>
    <w:r w:rsidRPr="00501DF5">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3671C0" w:rsidRPr="006541BD" w:rsidRDefault="003671C0"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14</w:t>
    </w:r>
    <w:r>
      <w:rPr>
        <w:rFonts w:ascii="Arial" w:hAnsi="Arial" w:cs="Arial"/>
        <w:b/>
        <w:color w:val="333399"/>
        <w:sz w:val="22"/>
        <w:szCs w:val="22"/>
        <w:shd w:val="clear" w:color="auto" w:fill="E0E0E0"/>
        <w:lang w:val="sr-Cyrl-CS"/>
      </w:rPr>
      <w:t xml:space="preserve"> јул  2021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7</w:t>
    </w:r>
  </w:p>
  <w:p w:rsidR="003671C0" w:rsidRDefault="003671C0" w:rsidP="000559DA">
    <w:pPr>
      <w:pStyle w:val="Header"/>
      <w:tabs>
        <w:tab w:val="clear" w:pos="4535"/>
        <w:tab w:val="clear" w:pos="9071"/>
        <w:tab w:val="right" w:pos="10036"/>
      </w:tabs>
      <w:rPr>
        <w:rFonts w:ascii="Arial" w:hAnsi="Arial" w:cs="Arial"/>
        <w:b/>
        <w:sz w:val="16"/>
        <w:szCs w:val="16"/>
      </w:rPr>
    </w:pPr>
    <w:r w:rsidRPr="00501DF5">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3671C0" w:rsidRDefault="003671C0" w:rsidP="000559DA">
    <w:pPr>
      <w:pStyle w:val="Header"/>
      <w:tabs>
        <w:tab w:val="clear" w:pos="4535"/>
        <w:tab w:val="clear" w:pos="9071"/>
        <w:tab w:val="right" w:pos="10036"/>
      </w:tabs>
      <w:rPr>
        <w:rFonts w:ascii="Arial" w:hAnsi="Arial" w:cs="Arial"/>
        <w:b/>
        <w:sz w:val="16"/>
        <w:szCs w:val="16"/>
      </w:rPr>
    </w:pPr>
  </w:p>
  <w:p w:rsidR="003671C0" w:rsidRPr="00B51C81" w:rsidRDefault="003671C0"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Pr="00B937BC" w:rsidRDefault="003671C0"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B02833">
      <w:rPr>
        <w:rStyle w:val="PageNumber"/>
        <w:noProof/>
      </w:rPr>
      <w:t>58</w:t>
    </w:r>
    <w:r>
      <w:rPr>
        <w:rStyle w:val="PageNumber"/>
      </w:rPr>
      <w:fldChar w:fldCharType="end"/>
    </w:r>
    <w:r>
      <w:rPr>
        <w:rStyle w:val="PageNumber"/>
      </w:rPr>
      <w:t xml:space="preserve">  </w:t>
    </w:r>
  </w:p>
  <w:p w:rsidR="003671C0" w:rsidRDefault="003671C0" w:rsidP="004621D0">
    <w:pPr>
      <w:pStyle w:val="Header"/>
      <w:rPr>
        <w:lang w:val="ru-RU"/>
      </w:rPr>
    </w:pPr>
    <w:r>
      <w:rPr>
        <w:rStyle w:val="PageNumber"/>
        <w:lang w:val="sr-Cyrl-CS"/>
      </w:rPr>
      <w:t xml:space="preserve"> </w:t>
    </w:r>
  </w:p>
  <w:p w:rsidR="003671C0" w:rsidRPr="00985555" w:rsidRDefault="003671C0" w:rsidP="00B77123">
    <w:pPr>
      <w:pStyle w:val="Header"/>
    </w:pPr>
  </w:p>
  <w:p w:rsidR="003671C0" w:rsidRPr="004621D0" w:rsidRDefault="003671C0"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7</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rPr>
      <w:t>14</w:t>
    </w:r>
    <w:r>
      <w:rPr>
        <w:rFonts w:ascii="Arial" w:hAnsi="Arial" w:cs="Arial"/>
        <w:color w:val="333399"/>
        <w:sz w:val="26"/>
        <w:szCs w:val="26"/>
        <w:shd w:val="clear" w:color="auto" w:fill="E0E0E0"/>
        <w:lang w:val="sr-Cyrl-CS"/>
      </w:rPr>
      <w:t xml:space="preserve"> јул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3671C0" w:rsidRDefault="003671C0">
    <w:pPr>
      <w:pStyle w:val="Header"/>
      <w:rPr>
        <w:lang w:val="sr-Cyrl-CS"/>
      </w:rPr>
    </w:pPr>
    <w:r>
      <w:rPr>
        <w:noProof/>
        <w:lang w:eastAsia="ja-JP"/>
      </w:rPr>
      <w:pict>
        <v:line id="_x0000_s2085" style="position:absolute;z-index:251654656" from="0,6pt" to="7in,6pt" strokecolor="#339" strokeweight="1.25pt"/>
      </w:pict>
    </w:r>
  </w:p>
  <w:p w:rsidR="003671C0" w:rsidRPr="008742AC" w:rsidRDefault="003671C0">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Pr="003D6761" w:rsidRDefault="003671C0"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3671C0" w:rsidRPr="00926DBA" w:rsidRDefault="003671C0"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3671C0" w:rsidRPr="006541BD" w:rsidRDefault="003671C0"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rPr>
      <w:t>14</w:t>
    </w:r>
    <w:r>
      <w:rPr>
        <w:rFonts w:ascii="Arial" w:hAnsi="Arial" w:cs="Arial"/>
        <w:color w:val="333399"/>
        <w:sz w:val="26"/>
        <w:szCs w:val="26"/>
        <w:shd w:val="clear" w:color="auto" w:fill="E0E0E0"/>
        <w:lang w:val="sr-Cyrl-CS"/>
      </w:rPr>
      <w:t xml:space="preserve"> јул </w:t>
    </w:r>
    <w:r>
      <w:rPr>
        <w:rFonts w:ascii="Arial" w:hAnsi="Arial" w:cs="Arial"/>
        <w:color w:val="333399"/>
        <w:lang w:val="sr-Cyrl-CS"/>
      </w:rPr>
      <w:t>202</w:t>
    </w:r>
    <w:r>
      <w:rPr>
        <w:rFonts w:ascii="Arial" w:hAnsi="Arial" w:cs="Arial"/>
        <w:color w:val="333399"/>
      </w:rPr>
      <w:t>1</w:t>
    </w:r>
    <w:r>
      <w:rPr>
        <w:rFonts w:ascii="Arial" w:hAnsi="Arial" w:cs="Arial"/>
        <w:color w:val="333399"/>
        <w:lang w:val="sr-Cyrl-CS"/>
      </w:rPr>
      <w:t xml:space="preserve"> </w:t>
    </w:r>
    <w:r w:rsidRPr="0025288F">
      <w:rPr>
        <w:rFonts w:ascii="Arial" w:hAnsi="Arial" w:cs="Arial"/>
        <w:color w:val="333399"/>
        <w:lang w:val="sr-Cyrl-CS"/>
      </w:rPr>
      <w:t xml:space="preserve">  </w:t>
    </w:r>
    <w:r>
      <w:rPr>
        <w:rFonts w:ascii="Arial" w:hAnsi="Arial" w:cs="Arial"/>
        <w:color w:val="333399"/>
        <w:lang w:val="sr-Cyrl-CS"/>
      </w:rPr>
      <w:t xml:space="preserve">       </w:t>
    </w:r>
    <w:r>
      <w:rPr>
        <w:rFonts w:ascii="Arial" w:hAnsi="Arial" w:cs="Arial"/>
        <w:color w:val="333399"/>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Број 7</w:t>
    </w:r>
  </w:p>
  <w:p w:rsidR="003671C0" w:rsidRDefault="003671C0"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3671C0" w:rsidRDefault="003671C0"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Pr="00450FB4" w:rsidRDefault="003671C0" w:rsidP="00625573">
    <w:pPr>
      <w:pStyle w:val="Header"/>
      <w:framePr w:wrap="around" w:vAnchor="text" w:hAnchor="page" w:x="978" w:y="169"/>
      <w:rPr>
        <w:rStyle w:val="PageNumber"/>
        <w:lang w:val="sr-Cyrl-CS"/>
      </w:rPr>
    </w:pPr>
    <w:r>
      <w:rPr>
        <w:rStyle w:val="PageNumber"/>
        <w:lang w:val="sr-Cyrl-CS"/>
      </w:rPr>
      <w:t>50</w:t>
    </w:r>
  </w:p>
  <w:p w:rsidR="003671C0" w:rsidRDefault="003671C0" w:rsidP="00450FB4">
    <w:pPr>
      <w:pStyle w:val="Header"/>
      <w:ind w:right="360" w:firstLine="360"/>
      <w:rPr>
        <w:color w:val="000058"/>
        <w:shd w:val="clear" w:color="auto" w:fill="E0E0E0"/>
        <w:lang w:val="ru-RU"/>
      </w:rPr>
    </w:pPr>
  </w:p>
  <w:p w:rsidR="003671C0" w:rsidRDefault="003671C0" w:rsidP="00450FB4">
    <w:pPr>
      <w:pStyle w:val="Header"/>
      <w:rPr>
        <w:color w:val="000058"/>
        <w:shd w:val="clear" w:color="auto" w:fill="E0E0E0"/>
        <w:lang w:val="ru-RU"/>
      </w:rPr>
    </w:pPr>
  </w:p>
  <w:p w:rsidR="003671C0" w:rsidRDefault="003671C0" w:rsidP="00450FB4">
    <w:pPr>
      <w:pStyle w:val="Header"/>
      <w:rPr>
        <w:color w:val="000058"/>
        <w:shd w:val="clear" w:color="auto" w:fill="E0E0E0"/>
        <w:lang w:val="ru-RU"/>
      </w:rPr>
    </w:pPr>
  </w:p>
  <w:p w:rsidR="003671C0" w:rsidRPr="004621D0" w:rsidRDefault="003671C0"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3671C0" w:rsidRDefault="003671C0">
    <w:pPr>
      <w:pStyle w:val="Header"/>
      <w:rPr>
        <w:lang w:val="sr-Cyrl-CS"/>
      </w:rPr>
    </w:pPr>
    <w:r>
      <w:rPr>
        <w:noProof/>
        <w:lang w:eastAsia="ja-JP"/>
      </w:rPr>
      <w:pict>
        <v:line id="_x0000_s2094" style="position:absolute;z-index:251658752" from="0,6pt" to="7in,6pt" strokecolor="#339" strokeweight="1.25pt"/>
      </w:pict>
    </w:r>
  </w:p>
  <w:p w:rsidR="003671C0" w:rsidRPr="00450FB4" w:rsidRDefault="003671C0">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Pr="00B937BC" w:rsidRDefault="003671C0" w:rsidP="00B937BC">
    <w:pPr>
      <w:pStyle w:val="Header"/>
      <w:ind w:right="360"/>
      <w:rPr>
        <w:color w:val="000058"/>
        <w:shd w:val="clear" w:color="auto" w:fill="E0E0E0"/>
      </w:rPr>
    </w:pPr>
    <w:r>
      <w:rPr>
        <w:rStyle w:val="PageNumber"/>
      </w:rPr>
      <w:t>36</w:t>
    </w:r>
  </w:p>
  <w:p w:rsidR="003671C0" w:rsidRDefault="003671C0" w:rsidP="00450FB4">
    <w:pPr>
      <w:pStyle w:val="Header"/>
      <w:rPr>
        <w:color w:val="000058"/>
        <w:shd w:val="clear" w:color="auto" w:fill="E0E0E0"/>
        <w:lang w:val="ru-RU"/>
      </w:rPr>
    </w:pPr>
  </w:p>
  <w:p w:rsidR="003671C0" w:rsidRDefault="003671C0" w:rsidP="00450FB4">
    <w:pPr>
      <w:pStyle w:val="Header"/>
      <w:rPr>
        <w:color w:val="000058"/>
        <w:shd w:val="clear" w:color="auto" w:fill="E0E0E0"/>
        <w:lang w:val="ru-RU"/>
      </w:rPr>
    </w:pPr>
  </w:p>
  <w:p w:rsidR="003671C0" w:rsidRPr="004621D0" w:rsidRDefault="003671C0"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3671C0" w:rsidRDefault="003671C0">
    <w:pPr>
      <w:pStyle w:val="Header"/>
      <w:rPr>
        <w:lang w:val="sr-Cyrl-CS"/>
      </w:rPr>
    </w:pPr>
    <w:r>
      <w:rPr>
        <w:noProof/>
        <w:lang w:eastAsia="ja-JP"/>
      </w:rPr>
      <w:pict>
        <v:line id="_x0000_s2139" style="position:absolute;z-index:251661824" from="0,6pt" to="7in,6pt" strokecolor="#339" strokeweight="1.25pt"/>
      </w:pict>
    </w:r>
  </w:p>
  <w:p w:rsidR="003671C0" w:rsidRPr="00450FB4" w:rsidRDefault="003671C0">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C0" w:rsidRDefault="003671C0" w:rsidP="00D01BAB">
    <w:pPr>
      <w:pStyle w:val="Header"/>
      <w:ind w:right="360"/>
      <w:rPr>
        <w:rStyle w:val="PageNumber"/>
        <w:lang w:val="sr-Cyrl-CS"/>
      </w:rPr>
    </w:pPr>
    <w:r>
      <w:rPr>
        <w:rStyle w:val="PageNumber"/>
      </w:rPr>
      <w:t>48</w:t>
    </w:r>
    <w:r>
      <w:rPr>
        <w:rStyle w:val="PageNumber"/>
        <w:lang w:val="sr-Cyrl-CS"/>
      </w:rPr>
      <w:t xml:space="preserve">   </w:t>
    </w:r>
  </w:p>
  <w:p w:rsidR="003671C0" w:rsidRDefault="003671C0" w:rsidP="004621D0">
    <w:pPr>
      <w:pStyle w:val="Header"/>
      <w:rPr>
        <w:lang w:val="ru-RU"/>
      </w:rPr>
    </w:pPr>
    <w:r>
      <w:rPr>
        <w:rStyle w:val="PageNumber"/>
        <w:lang w:val="sr-Cyrl-CS"/>
      </w:rPr>
      <w:t xml:space="preserve"> </w:t>
    </w:r>
  </w:p>
  <w:p w:rsidR="003671C0" w:rsidRPr="00985555" w:rsidRDefault="003671C0" w:rsidP="00B77123">
    <w:pPr>
      <w:pStyle w:val="Header"/>
    </w:pPr>
  </w:p>
  <w:p w:rsidR="003671C0" w:rsidRPr="004621D0" w:rsidRDefault="003671C0"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3671C0" w:rsidRDefault="003671C0">
    <w:pPr>
      <w:pStyle w:val="Header"/>
      <w:rPr>
        <w:lang w:val="sr-Cyrl-CS"/>
      </w:rPr>
    </w:pPr>
    <w:r>
      <w:rPr>
        <w:noProof/>
        <w:lang w:eastAsia="ja-JP"/>
      </w:rPr>
      <w:pict>
        <v:line id="_x0000_s2132" style="position:absolute;z-index:251660800" from="0,6pt" to="7in,6pt" strokecolor="#339" strokeweight="1.25pt"/>
      </w:pict>
    </w:r>
  </w:p>
  <w:p w:rsidR="003671C0" w:rsidRPr="008742AC" w:rsidRDefault="003671C0">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13"/>
    <w:name w:val="WW8Num1"/>
    <w:lvl w:ilvl="0">
      <w:start w:val="1"/>
      <w:numFmt w:val="upperRoman"/>
      <w:lvlText w:val="%1."/>
      <w:lvlJc w:val="right"/>
      <w:pPr>
        <w:tabs>
          <w:tab w:val="num" w:pos="720"/>
        </w:tabs>
        <w:ind w:left="720" w:hanging="180"/>
      </w:pPr>
    </w:lvl>
  </w:abstractNum>
  <w:abstractNum w:abstractNumId="1">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1F09AA"/>
    <w:multiLevelType w:val="hybridMultilevel"/>
    <w:tmpl w:val="D67ABE7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B94630A"/>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0CA37572"/>
    <w:multiLevelType w:val="hybridMultilevel"/>
    <w:tmpl w:val="976CB05E"/>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198839FA"/>
    <w:multiLevelType w:val="hybridMultilevel"/>
    <w:tmpl w:val="FC50457E"/>
    <w:lvl w:ilvl="0" w:tplc="04090001">
      <w:start w:val="1"/>
      <w:numFmt w:val="bullet"/>
      <w:lvlText w:val=""/>
      <w:lvlJc w:val="left"/>
      <w:pPr>
        <w:tabs>
          <w:tab w:val="num" w:pos="540"/>
        </w:tabs>
        <w:ind w:left="540" w:hanging="360"/>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9894B37"/>
    <w:multiLevelType w:val="hybridMultilevel"/>
    <w:tmpl w:val="5120B69A"/>
    <w:lvl w:ilvl="0" w:tplc="6BD40F0A">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10F10"/>
    <w:multiLevelType w:val="hybridMultilevel"/>
    <w:tmpl w:val="4E76828A"/>
    <w:lvl w:ilvl="0" w:tplc="83C6CE38">
      <w:start w:val="1"/>
      <w:numFmt w:val="decimal"/>
      <w:lvlText w:val="%1)"/>
      <w:lvlJc w:val="left"/>
      <w:pPr>
        <w:ind w:left="1211" w:hanging="360"/>
      </w:pPr>
      <w:rPr>
        <w:rFonts w:hint="default"/>
        <w:color w:val="auto"/>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502CF6"/>
    <w:multiLevelType w:val="hybridMultilevel"/>
    <w:tmpl w:val="253AA8F0"/>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5">
    <w:nsid w:val="21F5656E"/>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6">
    <w:nsid w:val="230939A5"/>
    <w:multiLevelType w:val="hybridMultilevel"/>
    <w:tmpl w:val="A02C6036"/>
    <w:lvl w:ilvl="0" w:tplc="3D208730">
      <w:start w:val="1"/>
      <w:numFmt w:val="decimal"/>
      <w:lvlText w:val="%1."/>
      <w:lvlJc w:val="left"/>
      <w:pPr>
        <w:ind w:left="1410" w:hanging="705"/>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4492FA9"/>
    <w:multiLevelType w:val="hybridMultilevel"/>
    <w:tmpl w:val="DB0614CC"/>
    <w:lvl w:ilvl="0" w:tplc="8912FA22">
      <w:start w:val="1"/>
      <w:numFmt w:val="lowerLetter"/>
      <w:lvlText w:val="%1)"/>
      <w:lvlJc w:val="left"/>
      <w:pPr>
        <w:ind w:left="1080" w:hanging="360"/>
      </w:pPr>
      <w:rPr>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26E3157C"/>
    <w:multiLevelType w:val="hybridMultilevel"/>
    <w:tmpl w:val="D5282234"/>
    <w:lvl w:ilvl="0" w:tplc="241A0011">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20">
    <w:nsid w:val="2D490295"/>
    <w:multiLevelType w:val="hybridMultilevel"/>
    <w:tmpl w:val="203CEEF8"/>
    <w:lvl w:ilvl="0" w:tplc="241A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207CD3"/>
    <w:multiLevelType w:val="hybridMultilevel"/>
    <w:tmpl w:val="DDE43808"/>
    <w:lvl w:ilvl="0" w:tplc="A270407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4">
    <w:nsid w:val="39250898"/>
    <w:multiLevelType w:val="hybridMultilevel"/>
    <w:tmpl w:val="F5B6F922"/>
    <w:lvl w:ilvl="0" w:tplc="081A000F">
      <w:start w:val="1"/>
      <w:numFmt w:val="decimal"/>
      <w:lvlText w:val="%1."/>
      <w:lvlJc w:val="left"/>
      <w:pPr>
        <w:tabs>
          <w:tab w:val="num" w:pos="720"/>
        </w:tabs>
        <w:ind w:left="720" w:hanging="360"/>
      </w:pPr>
    </w:lvl>
    <w:lvl w:ilvl="1" w:tplc="524A34C4">
      <w:numFmt w:val="bullet"/>
      <w:lvlText w:val="-"/>
      <w:lvlJc w:val="left"/>
      <w:pPr>
        <w:tabs>
          <w:tab w:val="num" w:pos="1440"/>
        </w:tabs>
        <w:ind w:left="1440" w:hanging="360"/>
      </w:pPr>
      <w:rPr>
        <w:rFonts w:ascii="Times New Roman" w:eastAsia="Times New Roman" w:hAnsi="Times New Roman" w:cs="Times New Roman"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3D385A14"/>
    <w:multiLevelType w:val="hybridMultilevel"/>
    <w:tmpl w:val="6D4EC26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9">
    <w:nsid w:val="4192410C"/>
    <w:multiLevelType w:val="hybridMultilevel"/>
    <w:tmpl w:val="DBCEEEA4"/>
    <w:lvl w:ilvl="0" w:tplc="6790891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CA09F3"/>
    <w:multiLevelType w:val="hybridMultilevel"/>
    <w:tmpl w:val="5CEEB128"/>
    <w:lvl w:ilvl="0" w:tplc="9ED848B2">
      <w:numFmt w:val="bullet"/>
      <w:lvlText w:val="-"/>
      <w:lvlJc w:val="left"/>
      <w:pPr>
        <w:ind w:left="1080" w:hanging="360"/>
      </w:pPr>
      <w:rPr>
        <w:rFonts w:ascii="Times New Roman" w:eastAsia="Times New Roman" w:hAnsi="Times New Roman" w:cs="Times New Roman"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3">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F84924"/>
    <w:multiLevelType w:val="hybridMultilevel"/>
    <w:tmpl w:val="BA84CFEA"/>
    <w:lvl w:ilvl="0" w:tplc="02E0C4A2">
      <w:start w:val="1"/>
      <w:numFmt w:val="decimal"/>
      <w:lvlText w:val="%1."/>
      <w:lvlJc w:val="left"/>
      <w:pPr>
        <w:ind w:left="1020" w:hanging="360"/>
      </w:pPr>
      <w:rPr>
        <w:b w:val="0"/>
      </w:rPr>
    </w:lvl>
    <w:lvl w:ilvl="1" w:tplc="081A0019" w:tentative="1">
      <w:start w:val="1"/>
      <w:numFmt w:val="lowerLetter"/>
      <w:lvlText w:val="%2."/>
      <w:lvlJc w:val="left"/>
      <w:pPr>
        <w:ind w:left="1740" w:hanging="360"/>
      </w:pPr>
    </w:lvl>
    <w:lvl w:ilvl="2" w:tplc="081A001B" w:tentative="1">
      <w:start w:val="1"/>
      <w:numFmt w:val="lowerRoman"/>
      <w:lvlText w:val="%3."/>
      <w:lvlJc w:val="right"/>
      <w:pPr>
        <w:ind w:left="2460" w:hanging="180"/>
      </w:pPr>
    </w:lvl>
    <w:lvl w:ilvl="3" w:tplc="081A000F" w:tentative="1">
      <w:start w:val="1"/>
      <w:numFmt w:val="decimal"/>
      <w:lvlText w:val="%4."/>
      <w:lvlJc w:val="left"/>
      <w:pPr>
        <w:ind w:left="3180" w:hanging="360"/>
      </w:pPr>
    </w:lvl>
    <w:lvl w:ilvl="4" w:tplc="081A0019" w:tentative="1">
      <w:start w:val="1"/>
      <w:numFmt w:val="lowerLetter"/>
      <w:lvlText w:val="%5."/>
      <w:lvlJc w:val="left"/>
      <w:pPr>
        <w:ind w:left="3900" w:hanging="360"/>
      </w:pPr>
    </w:lvl>
    <w:lvl w:ilvl="5" w:tplc="081A001B" w:tentative="1">
      <w:start w:val="1"/>
      <w:numFmt w:val="lowerRoman"/>
      <w:lvlText w:val="%6."/>
      <w:lvlJc w:val="right"/>
      <w:pPr>
        <w:ind w:left="4620" w:hanging="180"/>
      </w:pPr>
    </w:lvl>
    <w:lvl w:ilvl="6" w:tplc="081A000F" w:tentative="1">
      <w:start w:val="1"/>
      <w:numFmt w:val="decimal"/>
      <w:lvlText w:val="%7."/>
      <w:lvlJc w:val="left"/>
      <w:pPr>
        <w:ind w:left="5340" w:hanging="360"/>
      </w:pPr>
    </w:lvl>
    <w:lvl w:ilvl="7" w:tplc="081A0019" w:tentative="1">
      <w:start w:val="1"/>
      <w:numFmt w:val="lowerLetter"/>
      <w:lvlText w:val="%8."/>
      <w:lvlJc w:val="left"/>
      <w:pPr>
        <w:ind w:left="6060" w:hanging="360"/>
      </w:pPr>
    </w:lvl>
    <w:lvl w:ilvl="8" w:tplc="081A001B" w:tentative="1">
      <w:start w:val="1"/>
      <w:numFmt w:val="lowerRoman"/>
      <w:lvlText w:val="%9."/>
      <w:lvlJc w:val="right"/>
      <w:pPr>
        <w:ind w:left="6780" w:hanging="180"/>
      </w:pPr>
    </w:lvl>
  </w:abstractNum>
  <w:abstractNum w:abstractNumId="35">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6">
    <w:nsid w:val="59F13AF0"/>
    <w:multiLevelType w:val="hybridMultilevel"/>
    <w:tmpl w:val="9A14741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7">
    <w:nsid w:val="5A6D4394"/>
    <w:multiLevelType w:val="hybridMultilevel"/>
    <w:tmpl w:val="9C88A422"/>
    <w:lvl w:ilvl="0" w:tplc="1B36413C">
      <w:start w:val="1"/>
      <w:numFmt w:val="decimal"/>
      <w:lvlText w:val="%1."/>
      <w:lvlJc w:val="left"/>
      <w:pPr>
        <w:ind w:left="1495" w:hanging="360"/>
      </w:pPr>
      <w:rPr>
        <w:b w:val="0"/>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38">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E44CF8"/>
    <w:multiLevelType w:val="hybridMultilevel"/>
    <w:tmpl w:val="0A9EBB3E"/>
    <w:lvl w:ilvl="0" w:tplc="E3C80F7A">
      <w:start w:val="1"/>
      <w:numFmt w:val="decimal"/>
      <w:lvlText w:val="%1)"/>
      <w:lvlJc w:val="left"/>
      <w:pPr>
        <w:ind w:hanging="260"/>
      </w:pPr>
      <w:rPr>
        <w:rFonts w:ascii="Times New Roman" w:eastAsia="Times New Roman" w:hAnsi="Times New Roman" w:hint="default"/>
        <w:sz w:val="24"/>
        <w:szCs w:val="24"/>
      </w:rPr>
    </w:lvl>
    <w:lvl w:ilvl="1" w:tplc="05781560">
      <w:start w:val="1"/>
      <w:numFmt w:val="bullet"/>
      <w:lvlText w:val="•"/>
      <w:lvlJc w:val="left"/>
      <w:rPr>
        <w:rFonts w:hint="default"/>
      </w:rPr>
    </w:lvl>
    <w:lvl w:ilvl="2" w:tplc="89A64242">
      <w:start w:val="1"/>
      <w:numFmt w:val="bullet"/>
      <w:lvlText w:val="•"/>
      <w:lvlJc w:val="left"/>
      <w:rPr>
        <w:rFonts w:hint="default"/>
      </w:rPr>
    </w:lvl>
    <w:lvl w:ilvl="3" w:tplc="6F4417AE">
      <w:start w:val="1"/>
      <w:numFmt w:val="bullet"/>
      <w:lvlText w:val="•"/>
      <w:lvlJc w:val="left"/>
      <w:rPr>
        <w:rFonts w:hint="default"/>
      </w:rPr>
    </w:lvl>
    <w:lvl w:ilvl="4" w:tplc="CF2C54A0">
      <w:start w:val="1"/>
      <w:numFmt w:val="bullet"/>
      <w:lvlText w:val="•"/>
      <w:lvlJc w:val="left"/>
      <w:rPr>
        <w:rFonts w:hint="default"/>
      </w:rPr>
    </w:lvl>
    <w:lvl w:ilvl="5" w:tplc="DE480DBC">
      <w:start w:val="1"/>
      <w:numFmt w:val="bullet"/>
      <w:lvlText w:val="•"/>
      <w:lvlJc w:val="left"/>
      <w:rPr>
        <w:rFonts w:hint="default"/>
      </w:rPr>
    </w:lvl>
    <w:lvl w:ilvl="6" w:tplc="4B849ADA">
      <w:start w:val="1"/>
      <w:numFmt w:val="bullet"/>
      <w:lvlText w:val="•"/>
      <w:lvlJc w:val="left"/>
      <w:rPr>
        <w:rFonts w:hint="default"/>
      </w:rPr>
    </w:lvl>
    <w:lvl w:ilvl="7" w:tplc="2780DFAC">
      <w:start w:val="1"/>
      <w:numFmt w:val="bullet"/>
      <w:lvlText w:val="•"/>
      <w:lvlJc w:val="left"/>
      <w:rPr>
        <w:rFonts w:hint="default"/>
      </w:rPr>
    </w:lvl>
    <w:lvl w:ilvl="8" w:tplc="88720E48">
      <w:start w:val="1"/>
      <w:numFmt w:val="bullet"/>
      <w:lvlText w:val="•"/>
      <w:lvlJc w:val="left"/>
      <w:rPr>
        <w:rFonts w:hint="default"/>
      </w:rPr>
    </w:lvl>
  </w:abstractNum>
  <w:abstractNum w:abstractNumId="4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1">
    <w:nsid w:val="63365EAA"/>
    <w:multiLevelType w:val="hybridMultilevel"/>
    <w:tmpl w:val="42182264"/>
    <w:lvl w:ilvl="0" w:tplc="EE5CDA6E">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45444A4"/>
    <w:multiLevelType w:val="hybridMultilevel"/>
    <w:tmpl w:val="34AE6D5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nsid w:val="65FE0408"/>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4">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4D850F7"/>
    <w:multiLevelType w:val="hybridMultilevel"/>
    <w:tmpl w:val="8F6A3C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7">
    <w:nsid w:val="75A924F8"/>
    <w:multiLevelType w:val="hybridMultilevel"/>
    <w:tmpl w:val="143CB0CC"/>
    <w:lvl w:ilvl="0" w:tplc="7048F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EE4683"/>
    <w:multiLevelType w:val="hybridMultilevel"/>
    <w:tmpl w:val="CFE66862"/>
    <w:lvl w:ilvl="0" w:tplc="CD9A1D76">
      <w:start w:val="1"/>
      <w:numFmt w:val="decimal"/>
      <w:lvlText w:val="%1)"/>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9"/>
  </w:num>
  <w:num w:numId="3">
    <w:abstractNumId w:val="25"/>
  </w:num>
  <w:num w:numId="4">
    <w:abstractNumId w:val="32"/>
  </w:num>
  <w:num w:numId="5">
    <w:abstractNumId w:val="16"/>
  </w:num>
  <w:num w:numId="6">
    <w:abstractNumId w:val="47"/>
  </w:num>
  <w:num w:numId="7">
    <w:abstractNumId w:val="20"/>
  </w:num>
  <w:num w:numId="8">
    <w:abstractNumId w:val="39"/>
  </w:num>
  <w:num w:numId="9">
    <w:abstractNumId w:val="28"/>
  </w:num>
  <w:num w:numId="10">
    <w:abstractNumId w:val="21"/>
  </w:num>
  <w:num w:numId="11">
    <w:abstractNumId w:val="38"/>
  </w:num>
  <w:num w:numId="12">
    <w:abstractNumId w:val="5"/>
  </w:num>
  <w:num w:numId="13">
    <w:abstractNumId w:val="13"/>
  </w:num>
  <w:num w:numId="14">
    <w:abstractNumId w:val="4"/>
  </w:num>
  <w:num w:numId="15">
    <w:abstractNumId w:val="45"/>
  </w:num>
  <w:num w:numId="16">
    <w:abstractNumId w:val="27"/>
  </w:num>
  <w:num w:numId="17">
    <w:abstractNumId w:val="17"/>
  </w:num>
  <w:num w:numId="18">
    <w:abstractNumId w:val="30"/>
  </w:num>
  <w:num w:numId="19">
    <w:abstractNumId w:val="12"/>
  </w:num>
  <w:num w:numId="20">
    <w:abstractNumId w:val="48"/>
  </w:num>
  <w:num w:numId="21">
    <w:abstractNumId w:val="8"/>
  </w:num>
  <w:num w:numId="22">
    <w:abstractNumId w:val="31"/>
  </w:num>
  <w:num w:numId="23">
    <w:abstractNumId w:val="15"/>
  </w:num>
  <w:num w:numId="24">
    <w:abstractNumId w:val="40"/>
  </w:num>
  <w:num w:numId="25">
    <w:abstractNumId w:val="35"/>
  </w:num>
  <w:num w:numId="26">
    <w:abstractNumId w:val="14"/>
  </w:num>
  <w:num w:numId="27">
    <w:abstractNumId w:val="19"/>
  </w:num>
  <w:num w:numId="28">
    <w:abstractNumId w:val="43"/>
  </w:num>
  <w:num w:numId="29">
    <w:abstractNumId w:val="0"/>
    <w:lvlOverride w:ilvl="0">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6"/>
  </w:num>
  <w:num w:numId="34">
    <w:abstractNumId w:val="26"/>
  </w:num>
  <w:num w:numId="35">
    <w:abstractNumId w:val="33"/>
  </w:num>
  <w:num w:numId="36">
    <w:abstractNumId w:val="44"/>
  </w:num>
  <w:num w:numId="37">
    <w:abstractNumId w:val="18"/>
  </w:num>
  <w:num w:numId="38">
    <w:abstractNumId w:val="34"/>
  </w:num>
  <w:num w:numId="39">
    <w:abstractNumId w:val="37"/>
  </w:num>
  <w:num w:numId="40">
    <w:abstractNumId w:val="9"/>
  </w:num>
  <w:num w:numId="41">
    <w:abstractNumId w:val="46"/>
  </w:num>
  <w:num w:numId="42">
    <w:abstractNumId w:val="42"/>
  </w:num>
  <w:num w:numId="43">
    <w:abstractNumId w:val="7"/>
  </w:num>
  <w:num w:numId="44">
    <w:abstractNumId w:val="36"/>
  </w:num>
  <w:num w:numId="45">
    <w:abstractNumId w:val="24"/>
  </w:num>
  <w:num w:numId="46">
    <w:abstractNumId w:val="4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7522"/>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0F1B"/>
    <w:rsid w:val="00052F88"/>
    <w:rsid w:val="00053E01"/>
    <w:rsid w:val="00053FE5"/>
    <w:rsid w:val="00055006"/>
    <w:rsid w:val="000559DA"/>
    <w:rsid w:val="00057B2C"/>
    <w:rsid w:val="000609C3"/>
    <w:rsid w:val="00062AE4"/>
    <w:rsid w:val="00063CAC"/>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4CE1"/>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1EC"/>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62F3"/>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4F98"/>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1F4B16"/>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49EA"/>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3BF1"/>
    <w:rsid w:val="003461E7"/>
    <w:rsid w:val="003467AE"/>
    <w:rsid w:val="0035017F"/>
    <w:rsid w:val="00353158"/>
    <w:rsid w:val="003609D0"/>
    <w:rsid w:val="00362E72"/>
    <w:rsid w:val="00363B23"/>
    <w:rsid w:val="00364B49"/>
    <w:rsid w:val="00365998"/>
    <w:rsid w:val="003671C0"/>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1DEF"/>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6FB"/>
    <w:rsid w:val="00401DAC"/>
    <w:rsid w:val="00402FB2"/>
    <w:rsid w:val="004058B8"/>
    <w:rsid w:val="004108F1"/>
    <w:rsid w:val="00411091"/>
    <w:rsid w:val="004120C2"/>
    <w:rsid w:val="004143FF"/>
    <w:rsid w:val="004144C6"/>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315E"/>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1DF5"/>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602"/>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07B40"/>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21"/>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259"/>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8E5"/>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0AD0"/>
    <w:rsid w:val="008D112D"/>
    <w:rsid w:val="008D1C4F"/>
    <w:rsid w:val="008D1E6A"/>
    <w:rsid w:val="008D472D"/>
    <w:rsid w:val="008D6780"/>
    <w:rsid w:val="008D6A7A"/>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8AE"/>
    <w:rsid w:val="00A85A78"/>
    <w:rsid w:val="00A908D5"/>
    <w:rsid w:val="00A90D75"/>
    <w:rsid w:val="00A97E01"/>
    <w:rsid w:val="00A97E30"/>
    <w:rsid w:val="00AA1552"/>
    <w:rsid w:val="00AA17B6"/>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E7C77"/>
    <w:rsid w:val="00AF0409"/>
    <w:rsid w:val="00AF08EE"/>
    <w:rsid w:val="00AF1AD4"/>
    <w:rsid w:val="00AF40D3"/>
    <w:rsid w:val="00AF419F"/>
    <w:rsid w:val="00B0234A"/>
    <w:rsid w:val="00B02833"/>
    <w:rsid w:val="00B0724A"/>
    <w:rsid w:val="00B10097"/>
    <w:rsid w:val="00B115BD"/>
    <w:rsid w:val="00B13A10"/>
    <w:rsid w:val="00B13B61"/>
    <w:rsid w:val="00B1442A"/>
    <w:rsid w:val="00B14C7E"/>
    <w:rsid w:val="00B15840"/>
    <w:rsid w:val="00B20F21"/>
    <w:rsid w:val="00B22015"/>
    <w:rsid w:val="00B2270D"/>
    <w:rsid w:val="00B23CAA"/>
    <w:rsid w:val="00B23E6D"/>
    <w:rsid w:val="00B24834"/>
    <w:rsid w:val="00B2500F"/>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4E18"/>
    <w:rsid w:val="00E15BBB"/>
    <w:rsid w:val="00E17BF9"/>
    <w:rsid w:val="00E20F0E"/>
    <w:rsid w:val="00E215B5"/>
    <w:rsid w:val="00E23BA8"/>
    <w:rsid w:val="00E27EC1"/>
    <w:rsid w:val="00E312C4"/>
    <w:rsid w:val="00E31D3B"/>
    <w:rsid w:val="00E328EC"/>
    <w:rsid w:val="00E3397E"/>
    <w:rsid w:val="00E34F80"/>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599"/>
    <w:rsid w:val="00ED4BA2"/>
    <w:rsid w:val="00ED526F"/>
    <w:rsid w:val="00ED57F2"/>
    <w:rsid w:val="00ED68DB"/>
    <w:rsid w:val="00ED76D9"/>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43D6"/>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uiPriority w:val="99"/>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5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uiPriority w:val="35"/>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DefaultParagraphFont"/>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1"/>
    <w:rsid w:val="00631111"/>
    <w:rPr>
      <w:rFonts w:ascii="Times New Roman" w:eastAsia="Times New Roman" w:hAnsi="Times New Roman" w:cs="Times New Roman"/>
      <w:b/>
      <w:bCs/>
      <w:color w:val="000000"/>
      <w:spacing w:val="120"/>
      <w:w w:val="100"/>
      <w:position w:val="0"/>
      <w:sz w:val="44"/>
      <w:szCs w:val="44"/>
    </w:rPr>
  </w:style>
  <w:style w:type="character" w:customStyle="1" w:styleId="Bodytext3NotBold">
    <w:name w:val="Body text (3) + Not Bold"/>
    <w:basedOn w:val="Bodytext30"/>
    <w:rsid w:val="00631111"/>
    <w:rPr>
      <w:rFonts w:ascii="Times New Roman" w:hAnsi="Times New Roman" w:cs="Times New Roman"/>
      <w:color w:val="000000"/>
      <w:spacing w:val="0"/>
      <w:w w:val="100"/>
      <w:position w:val="0"/>
      <w:sz w:val="44"/>
      <w:szCs w:val="44"/>
    </w:rPr>
  </w:style>
  <w:style w:type="paragraph" w:customStyle="1" w:styleId="Paragraph">
    <w:name w:val="Paragraph"/>
    <w:basedOn w:val="Normal"/>
    <w:rsid w:val="00B2500F"/>
    <w:pPr>
      <w:spacing w:after="200" w:line="276" w:lineRule="auto"/>
      <w:jc w:val="center"/>
    </w:pPr>
    <w:rPr>
      <w:sz w:val="22"/>
      <w:szCs w:val="22"/>
      <w:lang w:val="en-US"/>
    </w:rPr>
  </w:style>
  <w:style w:type="table" w:customStyle="1" w:styleId="TableGrid0">
    <w:name w:val="TableGrid"/>
    <w:rsid w:val="00AA17B6"/>
    <w:rPr>
      <w:rFonts w:asciiTheme="minorHAnsi" w:eastAsiaTheme="minorEastAsia" w:hAnsiTheme="minorHAnsi" w:cstheme="minorBidi"/>
      <w:sz w:val="22"/>
      <w:szCs w:val="22"/>
      <w:lang w:val="sr-Cyrl-CS" w:eastAsia="sr-Cyrl-C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58</Pages>
  <Words>30991</Words>
  <Characters>176649</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207226</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9</cp:revision>
  <cp:lastPrinted>2021-08-25T12:49:00Z</cp:lastPrinted>
  <dcterms:created xsi:type="dcterms:W3CDTF">2021-08-24T09:11:00Z</dcterms:created>
  <dcterms:modified xsi:type="dcterms:W3CDTF">2021-08-25T12:51:00Z</dcterms:modified>
</cp:coreProperties>
</file>