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E4" w:rsidRPr="0037548E" w:rsidRDefault="00F264E4" w:rsidP="0037548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80AA7" w:rsidRPr="000B7F8A" w:rsidRDefault="00107E5D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На основу чл</w:t>
      </w:r>
      <w:r w:rsidR="00850ABB" w:rsidRPr="000B7F8A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F96095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68. и 70. Закон</w:t>
      </w:r>
      <w:r w:rsidR="00B862EE"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о енергетској ефикасности и рационалној употреби енергије („Сл. гласник РС“, број 40/2021) 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96095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члана 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>Статута општине</w:t>
      </w:r>
      <w:r w:rsidR="00B862EE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>Ивањица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355E" w:rsidRPr="000B7F8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F64F5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Сл. гласник општине И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>вањица", бр. 1/19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>Општинско веће општине Ивањица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>, на седници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одржаној </w:t>
      </w:r>
      <w:r w:rsidR="00C80AA7" w:rsidRPr="000B7F8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дана </w:t>
      </w:r>
      <w:r w:rsidR="0037548E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13.7.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2021.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године,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донело</w:t>
      </w:r>
      <w:r w:rsidR="00C80AA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је</w:t>
      </w:r>
    </w:p>
    <w:p w:rsidR="001C31C8" w:rsidRPr="000B7F8A" w:rsidRDefault="001C31C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6095" w:rsidRPr="000B7F8A" w:rsidRDefault="00F96095" w:rsidP="00850ABB">
      <w:pPr>
        <w:pStyle w:val="Bezrazmaka"/>
        <w:rPr>
          <w:rFonts w:ascii="Times New Roman" w:hAnsi="Times New Roman" w:cs="Times New Roman"/>
          <w:sz w:val="24"/>
          <w:szCs w:val="24"/>
          <w:lang w:val="ru-RU"/>
        </w:rPr>
      </w:pPr>
    </w:p>
    <w:p w:rsidR="00DF794C" w:rsidRPr="000B7F8A" w:rsidRDefault="0080651B" w:rsidP="00850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Д Л У К У </w:t>
      </w:r>
    </w:p>
    <w:p w:rsidR="00F96095" w:rsidRPr="000B7F8A" w:rsidRDefault="00DF794C" w:rsidP="00850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</w:t>
      </w:r>
      <w:r w:rsidR="00D70B1C" w:rsidRPr="000B7F8A">
        <w:rPr>
          <w:rFonts w:ascii="Times New Roman" w:hAnsi="Times New Roman" w:cs="Times New Roman"/>
          <w:b/>
          <w:sz w:val="24"/>
          <w:szCs w:val="24"/>
          <w:lang w:val="ru-RU"/>
        </w:rPr>
        <w:t>финансијској подршци унапређењу енергетске ефикасности  ст</w:t>
      </w:r>
      <w:r w:rsidR="00EC1739" w:rsidRPr="000B7F8A">
        <w:rPr>
          <w:rFonts w:ascii="Times New Roman" w:hAnsi="Times New Roman" w:cs="Times New Roman"/>
          <w:b/>
          <w:sz w:val="24"/>
          <w:szCs w:val="24"/>
          <w:lang w:val="ru-RU"/>
        </w:rPr>
        <w:t>амбених зграда, породичних кућа</w:t>
      </w:r>
      <w:r w:rsidR="00D70B1C" w:rsidRPr="000B7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ста</w:t>
      </w:r>
      <w:r w:rsidR="00F64F5C" w:rsidRPr="000B7F8A">
        <w:rPr>
          <w:rFonts w:ascii="Times New Roman" w:hAnsi="Times New Roman" w:cs="Times New Roman"/>
          <w:b/>
          <w:sz w:val="24"/>
          <w:szCs w:val="24"/>
          <w:lang w:val="ru-RU"/>
        </w:rPr>
        <w:t>нова на територији општине Ивањица</w:t>
      </w:r>
      <w:r w:rsidR="00D70B1C" w:rsidRPr="000B7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C31C8" w:rsidRPr="000B7F8A" w:rsidRDefault="001C31C8" w:rsidP="00850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6F92" w:rsidRPr="000B7F8A" w:rsidRDefault="006D6F92" w:rsidP="00850ABB">
      <w:pPr>
        <w:pStyle w:val="Bezrazmaka"/>
        <w:rPr>
          <w:rFonts w:ascii="Times New Roman" w:hAnsi="Times New Roman" w:cs="Times New Roman"/>
          <w:sz w:val="24"/>
          <w:szCs w:val="24"/>
          <w:lang w:val="ru-RU"/>
        </w:rPr>
      </w:pPr>
    </w:p>
    <w:p w:rsidR="00680742" w:rsidRPr="000B7F8A" w:rsidRDefault="00DF794C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begin"/>
      </w:r>
      <w:r w:rsidRPr="000B7F8A">
        <w:rPr>
          <w:rFonts w:ascii="Times New Roman" w:hAnsi="Times New Roman"/>
          <w:b/>
          <w:sz w:val="24"/>
          <w:szCs w:val="24"/>
        </w:rPr>
        <w:instrText xml:space="preserve"> AUTONUM  </w:instrTex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end"/>
      </w:r>
    </w:p>
    <w:p w:rsidR="00F96095" w:rsidRPr="000B7F8A" w:rsidRDefault="00F96095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Овом 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длуком</w:t>
      </w:r>
      <w:r w:rsidR="00F9355E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уређује се поступак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7BD3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бесповратног </w:t>
      </w:r>
      <w:r w:rsidR="00B455CB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суфинансирања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активности </w:t>
      </w:r>
      <w:r w:rsidR="00844445" w:rsidRPr="000B7F8A">
        <w:rPr>
          <w:rFonts w:ascii="Times New Roman" w:hAnsi="Times New Roman" w:cs="Times New Roman"/>
          <w:sz w:val="24"/>
          <w:szCs w:val="24"/>
          <w:lang w:val="ru-RU"/>
        </w:rPr>
        <w:t>енергетске санације стамбених зграда, породичних кућа и станова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које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општина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Ивањица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може суфинансирати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расположивим средствима у буџету, као </w:t>
      </w:r>
      <w:r w:rsidR="00CF612E" w:rsidRPr="000B7F8A">
        <w:rPr>
          <w:rFonts w:ascii="Times New Roman" w:hAnsi="Times New Roman" w:cs="Times New Roman"/>
          <w:sz w:val="24"/>
          <w:szCs w:val="24"/>
          <w:lang w:val="ru-RU"/>
        </w:rPr>
        <w:t>и начин спровођења и критеријуми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за учешће у јавним позивима за суфинансирање ових активности.</w:t>
      </w: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0742" w:rsidRPr="000B7F8A" w:rsidRDefault="00DF794C" w:rsidP="009B2DF5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begin"/>
      </w:r>
      <w:r w:rsidRPr="000B7F8A">
        <w:rPr>
          <w:rFonts w:ascii="Times New Roman" w:hAnsi="Times New Roman"/>
          <w:b/>
          <w:sz w:val="24"/>
          <w:szCs w:val="24"/>
        </w:rPr>
        <w:instrText xml:space="preserve"> AUTONUM  </w:instrTex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end"/>
      </w:r>
    </w:p>
    <w:p w:rsidR="00680742" w:rsidRPr="000B7F8A" w:rsidRDefault="00850ABB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Енергетска</w:t>
      </w:r>
      <w:r w:rsidR="00107E5D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ефикасност и рационална употреба енергије у складу са з</w:t>
      </w:r>
      <w:r w:rsidR="00B57BD3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аконом представља јавни интерес. </w:t>
      </w:r>
    </w:p>
    <w:p w:rsidR="00680742" w:rsidRPr="000B7F8A" w:rsidRDefault="00B57BD3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У циљу остваривања јавног интереса општина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Ивањица</w:t>
      </w:r>
      <w:r w:rsidR="001C31C8"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61CFA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Одлуком о буџету за сваку буџетску годину опредељује средства за бесповратно суфинансирање активности </w:t>
      </w:r>
      <w:r w:rsidR="00AE133A" w:rsidRPr="000B7F8A">
        <w:rPr>
          <w:rFonts w:ascii="Times New Roman" w:hAnsi="Times New Roman" w:cs="Times New Roman"/>
          <w:sz w:val="24"/>
          <w:szCs w:val="24"/>
          <w:lang w:val="ru-RU"/>
        </w:rPr>
        <w:t>енергетске санације стамбених зграда, породичних кућа и станова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у складу са овом </w:t>
      </w:r>
      <w:r w:rsidR="00DF794C"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длуком.</w:t>
      </w:r>
    </w:p>
    <w:p w:rsidR="00E82A0C" w:rsidRPr="000B7F8A" w:rsidRDefault="00DF794C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Учешће </w:t>
      </w:r>
      <w:r w:rsidR="00E82A0C" w:rsidRPr="000B7F8A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4B4FA4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Ивањица</w:t>
      </w:r>
      <w:r w:rsidR="00D61CFA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A0C" w:rsidRPr="000B7F8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суфинансирању активности из става </w:t>
      </w:r>
      <w:r w:rsidR="00E82A0C" w:rsidRPr="000B7F8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C3EBB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2A0C" w:rsidRPr="000B7F8A">
        <w:rPr>
          <w:rFonts w:ascii="Times New Roman" w:hAnsi="Times New Roman" w:cs="Times New Roman"/>
          <w:sz w:val="24"/>
          <w:szCs w:val="24"/>
          <w:lang w:val="ru-RU"/>
        </w:rPr>
        <w:t>овог члана може износити максимално 50%.</w:t>
      </w: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22DB" w:rsidRPr="000B7F8A" w:rsidRDefault="00DD22DB" w:rsidP="00850ABB">
      <w:pPr>
        <w:pStyle w:val="Bezrazmaka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680742" w:rsidRPr="000B7F8A" w:rsidRDefault="00DF794C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begin"/>
      </w:r>
      <w:r w:rsidRPr="000B7F8A">
        <w:rPr>
          <w:rFonts w:ascii="Times New Roman" w:hAnsi="Times New Roman"/>
          <w:b/>
          <w:sz w:val="24"/>
          <w:szCs w:val="24"/>
        </w:rPr>
        <w:instrText xml:space="preserve"> AUTONUM  </w:instrText>
      </w:r>
      <w:r w:rsidR="00BD40CA" w:rsidRPr="000B7F8A">
        <w:rPr>
          <w:rFonts w:ascii="Times New Roman" w:hAnsi="Times New Roman"/>
          <w:b/>
          <w:sz w:val="24"/>
          <w:szCs w:val="24"/>
        </w:rPr>
        <w:fldChar w:fldCharType="end"/>
      </w:r>
    </w:p>
    <w:p w:rsidR="00A86AF7" w:rsidRPr="000B7F8A" w:rsidRDefault="00A56638" w:rsidP="00A566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</w:t>
      </w:r>
      <w:r w:rsidR="00A86AF7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Директни корисници</w:t>
      </w:r>
      <w:r w:rsidR="00A86AF7"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средстава за реализацију мера енергетске санације су привредни субјекти.</w:t>
      </w:r>
    </w:p>
    <w:p w:rsidR="00A86AF7" w:rsidRPr="000B7F8A" w:rsidRDefault="0037548E" w:rsidP="003754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       </w:t>
      </w:r>
      <w:r w:rsidR="00A86AF7"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Привредни субјекти су дужни да корисницима испоруче материјале и опрему одговарајућег квалитета и изврше услуге у складу са одредбама уговора и у договореним роковима.</w:t>
      </w:r>
    </w:p>
    <w:p w:rsidR="00A86AF7" w:rsidRPr="000B7F8A" w:rsidRDefault="00A86AF7" w:rsidP="00A86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Крајњи корисници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bookmarkStart w:id="0" w:name="_Hlk66823993"/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бесповратних средстава су домаћинства</w:t>
      </w:r>
      <w:bookmarkEnd w:id="0"/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стамбене заједнице.</w:t>
      </w:r>
    </w:p>
    <w:p w:rsidR="00A56638" w:rsidRPr="000B7F8A" w:rsidRDefault="00A56638" w:rsidP="00A86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86AF7" w:rsidRPr="000B7F8A" w:rsidRDefault="00A86AF7" w:rsidP="00A86AF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7548E" w:rsidRPr="0037548E" w:rsidRDefault="0037548E" w:rsidP="0037548E">
      <w:pPr>
        <w:pStyle w:val="Bezrazmaka"/>
        <w:jc w:val="both"/>
        <w:rPr>
          <w:rFonts w:ascii="Times New Roman" w:hAnsi="Times New Roman" w:cs="Times New Roman"/>
          <w:b/>
          <w:lang w:val="sr-Latn-CS"/>
        </w:rPr>
      </w:pPr>
      <w:r>
        <w:rPr>
          <w:lang w:val="sr-Latn-CS"/>
        </w:rPr>
        <w:t xml:space="preserve">                                                                                      </w:t>
      </w:r>
      <w:r w:rsidR="00A86AF7" w:rsidRPr="0037548E">
        <w:rPr>
          <w:rFonts w:ascii="Times New Roman" w:hAnsi="Times New Roman" w:cs="Times New Roman"/>
          <w:b/>
          <w:lang w:val="ru-RU"/>
        </w:rPr>
        <w:t>Члан 4.</w:t>
      </w:r>
    </w:p>
    <w:p w:rsidR="009C3C33" w:rsidRPr="0013479E" w:rsidRDefault="0037548E" w:rsidP="0037548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lang w:val="sr-Latn-CS"/>
        </w:rPr>
        <w:t xml:space="preserve">         </w:t>
      </w:r>
      <w:r w:rsidR="0070274B" w:rsidRPr="0013479E">
        <w:rPr>
          <w:rFonts w:ascii="Times New Roman" w:hAnsi="Times New Roman" w:cs="Times New Roman"/>
          <w:sz w:val="24"/>
          <w:szCs w:val="24"/>
          <w:lang w:val="ru-RU"/>
        </w:rPr>
        <w:t>У складу са расположивим средствима обезбеђеним у буџету општине</w:t>
      </w:r>
      <w:r w:rsidR="004B4FA4" w:rsidRPr="0013479E">
        <w:rPr>
          <w:rFonts w:ascii="Times New Roman" w:hAnsi="Times New Roman" w:cs="Times New Roman"/>
          <w:sz w:val="24"/>
          <w:szCs w:val="24"/>
          <w:lang w:val="ru-RU"/>
        </w:rPr>
        <w:t xml:space="preserve"> Ивањица </w:t>
      </w:r>
      <w:r w:rsidR="009C3C33" w:rsidRPr="0013479E">
        <w:rPr>
          <w:rFonts w:ascii="Times New Roman" w:hAnsi="Times New Roman" w:cs="Times New Roman"/>
          <w:sz w:val="24"/>
          <w:szCs w:val="24"/>
          <w:lang w:val="ru-RU"/>
        </w:rPr>
        <w:t>могу</w:t>
      </w:r>
      <w:r w:rsidR="00B57BD3" w:rsidRPr="00134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3C33" w:rsidRPr="0013479E">
        <w:rPr>
          <w:rFonts w:ascii="Times New Roman" w:hAnsi="Times New Roman" w:cs="Times New Roman"/>
          <w:sz w:val="24"/>
          <w:szCs w:val="24"/>
          <w:lang w:val="ru-RU"/>
        </w:rPr>
        <w:t>се финансирати</w:t>
      </w:r>
      <w:r w:rsidR="00B57BD3" w:rsidRPr="001347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3C33" w:rsidRPr="0013479E">
        <w:rPr>
          <w:rFonts w:ascii="Times New Roman" w:hAnsi="Times New Roman" w:cs="Times New Roman"/>
          <w:sz w:val="24"/>
          <w:szCs w:val="24"/>
          <w:lang w:val="ru-RU"/>
        </w:rPr>
        <w:t xml:space="preserve">следеће активности </w:t>
      </w:r>
      <w:r w:rsidR="00AE133A" w:rsidRPr="0013479E">
        <w:rPr>
          <w:rFonts w:ascii="Times New Roman" w:hAnsi="Times New Roman" w:cs="Times New Roman"/>
          <w:sz w:val="24"/>
          <w:szCs w:val="24"/>
          <w:lang w:val="ru-RU"/>
        </w:rPr>
        <w:t>енергетске санације стамбених зграда, породичних кућа и станова</w:t>
      </w:r>
      <w:r w:rsidR="009C3C33" w:rsidRPr="0013479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7548E" w:rsidRPr="0037548E" w:rsidRDefault="0037548E" w:rsidP="0037548E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C3C33" w:rsidRPr="000B7F8A" w:rsidRDefault="00AE133A" w:rsidP="00850ABB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замена спољних прозора и врата и других транспарентних елемената термичког омотача</w:t>
      </w:r>
      <w:r w:rsidR="00B57BD3" w:rsidRPr="000B7F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48FE" w:rsidRPr="000B7F8A" w:rsidRDefault="00AE133A" w:rsidP="00F64F5C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постављање термичке изолације зидова, крова, таваница изнад отворених пролаза, зидова, подова на тлу и осталих делова термичког омотача према негрејаном простор</w:t>
      </w:r>
      <w:r w:rsidR="004B5E47" w:rsidRPr="000B7F8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="00B5579D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лот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тора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ач)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="00B5579D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е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ктро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ки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ис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пи,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ора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лоте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B7F8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B7F8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и 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лом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х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од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0B7F8A">
        <w:rPr>
          <w:rFonts w:ascii="Times New Roman" w:hAnsi="Times New Roman" w:cs="Times New Roman"/>
          <w:spacing w:val="-3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емањ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ањ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ђ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ењ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те кол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ч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лоте</w:t>
      </w:r>
      <w:r w:rsidRPr="000B7F8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обј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(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лор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тр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7F8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љи</w:t>
      </w:r>
      <w:r w:rsidRPr="000B7F8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B7F8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3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)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="00B5579D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х и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гр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ас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B7F8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ђа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ја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кл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ма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из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="00844C0C"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,</w:t>
      </w:r>
    </w:p>
    <w:p w:rsidR="00BE48FE" w:rsidRPr="000B7F8A" w:rsidRDefault="00BE48FE" w:rsidP="00BE48FE">
      <w:pPr>
        <w:pStyle w:val="Bezrazmaka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аме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="00B5579D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тој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ћ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0B7F8A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Pr="000B7F8A">
        <w:rPr>
          <w:rFonts w:ascii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8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њ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ом </w:t>
      </w:r>
      <w:r w:rsidRPr="000B7F8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0B7F8A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ем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B7F8A">
        <w:rPr>
          <w:rFonts w:ascii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з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Pr="000B7F8A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ве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н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pacing w:val="2"/>
          <w:sz w:val="24"/>
          <w:szCs w:val="24"/>
          <w:lang w:val="ru-RU"/>
        </w:rPr>
        <w:t>ј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Pr="000B7F8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с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а 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pacing w:val="3"/>
          <w:sz w:val="24"/>
          <w:szCs w:val="24"/>
          <w:lang w:val="ru-RU"/>
        </w:rPr>
        <w:t>к</w:t>
      </w:r>
      <w:r w:rsidRPr="000B7F8A">
        <w:rPr>
          <w:rFonts w:ascii="Times New Roman" w:hAnsi="Times New Roman" w:cs="Times New Roman"/>
          <w:spacing w:val="-5"/>
          <w:sz w:val="24"/>
          <w:szCs w:val="24"/>
          <w:lang w:val="ru-RU"/>
        </w:rPr>
        <w:t>у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а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ци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јом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Pr="000B7F8A">
        <w:rPr>
          <w:rFonts w:ascii="Times New Roman" w:hAnsi="Times New Roman" w:cs="Times New Roman"/>
          <w:spacing w:val="1"/>
          <w:sz w:val="24"/>
          <w:szCs w:val="24"/>
          <w:lang w:val="ru-RU"/>
        </w:rPr>
        <w:t>п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лот</w:t>
      </w:r>
      <w:r w:rsidRPr="000B7F8A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844C0C" w:rsidRPr="000B7F8A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BE48FE" w:rsidRPr="000B7F8A" w:rsidRDefault="00B5579D" w:rsidP="00B5579D">
      <w:pPr>
        <w:pStyle w:val="Bezrazmak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</w:t>
      </w:r>
      <w:r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E133A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пост</w:t>
      </w:r>
      <w:r w:rsidR="00844C0C" w:rsidRPr="000B7F8A">
        <w:rPr>
          <w:rFonts w:ascii="Times New Roman" w:hAnsi="Times New Roman" w:cs="Times New Roman"/>
          <w:sz w:val="24"/>
          <w:szCs w:val="24"/>
          <w:lang w:val="ru-RU"/>
        </w:rPr>
        <w:t>ојећег котла ефикаснијим котлом,</w:t>
      </w:r>
    </w:p>
    <w:p w:rsidR="00844C0C" w:rsidRPr="000B7F8A" w:rsidRDefault="00844C0C" w:rsidP="00A86AF7">
      <w:pPr>
        <w:pStyle w:val="Bezrazmak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друге мере у складу са јавним позивима за избор привредних субјеката и грађана.</w:t>
      </w:r>
    </w:p>
    <w:p w:rsidR="00F64F5C" w:rsidRPr="000B7F8A" w:rsidRDefault="00A56638" w:rsidP="00A56638">
      <w:pPr>
        <w:pStyle w:val="Teloteksta"/>
        <w:spacing w:line="276" w:lineRule="auto"/>
        <w:ind w:right="110"/>
        <w:jc w:val="both"/>
        <w:rPr>
          <w:rFonts w:cs="Times New Roman"/>
          <w:lang w:val="ru-RU"/>
        </w:rPr>
      </w:pPr>
      <w:r w:rsidRPr="000B7F8A">
        <w:rPr>
          <w:rFonts w:cs="Times New Roman"/>
          <w:spacing w:val="-1"/>
          <w:lang w:val="ru-RU"/>
        </w:rPr>
        <w:t xml:space="preserve">       </w:t>
      </w:r>
      <w:r w:rsidR="00F64F5C" w:rsidRPr="000B7F8A">
        <w:rPr>
          <w:rFonts w:cs="Times New Roman"/>
          <w:spacing w:val="-1"/>
          <w:lang w:val="ru-RU"/>
        </w:rPr>
        <w:t>З</w:t>
      </w:r>
      <w:r w:rsidR="00F64F5C" w:rsidRPr="000B7F8A">
        <w:rPr>
          <w:rFonts w:cs="Times New Roman"/>
          <w:lang w:val="ru-RU"/>
        </w:rPr>
        <w:t>а</w:t>
      </w:r>
      <w:r w:rsidR="00F64F5C" w:rsidRPr="000B7F8A">
        <w:rPr>
          <w:rFonts w:cs="Times New Roman"/>
          <w:spacing w:val="-4"/>
          <w:lang w:val="ru-RU"/>
        </w:rPr>
        <w:t xml:space="preserve"> </w:t>
      </w:r>
      <w:r w:rsidR="00F64F5C" w:rsidRPr="000B7F8A">
        <w:rPr>
          <w:rFonts w:cs="Times New Roman"/>
          <w:spacing w:val="-1"/>
          <w:lang w:val="ru-RU"/>
        </w:rPr>
        <w:t>ме</w:t>
      </w:r>
      <w:r w:rsidR="00F64F5C" w:rsidRPr="000B7F8A">
        <w:rPr>
          <w:rFonts w:cs="Times New Roman"/>
          <w:spacing w:val="4"/>
          <w:lang w:val="ru-RU"/>
        </w:rPr>
        <w:t>р</w:t>
      </w:r>
      <w:r w:rsidR="00F64F5C" w:rsidRPr="000B7F8A">
        <w:rPr>
          <w:rFonts w:cs="Times New Roman"/>
          <w:lang w:val="ru-RU"/>
        </w:rPr>
        <w:t>у</w:t>
      </w:r>
      <w:r w:rsidR="00F64F5C" w:rsidRPr="000B7F8A">
        <w:rPr>
          <w:rFonts w:cs="Times New Roman"/>
          <w:spacing w:val="-5"/>
          <w:lang w:val="ru-RU"/>
        </w:rPr>
        <w:t xml:space="preserve"> 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spacing w:val="1"/>
          <w:lang w:val="ru-RU"/>
        </w:rPr>
        <w:t>н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рг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т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ке</w:t>
      </w:r>
      <w:r w:rsidR="00F64F5C" w:rsidRPr="000B7F8A">
        <w:rPr>
          <w:rFonts w:cs="Times New Roman"/>
          <w:spacing w:val="-4"/>
          <w:lang w:val="ru-RU"/>
        </w:rPr>
        <w:t xml:space="preserve"> 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ф</w:t>
      </w:r>
      <w:r w:rsidR="00F64F5C" w:rsidRPr="000B7F8A">
        <w:rPr>
          <w:rFonts w:cs="Times New Roman"/>
          <w:spacing w:val="3"/>
          <w:lang w:val="ru-RU"/>
        </w:rPr>
        <w:t>и</w:t>
      </w:r>
      <w:r w:rsidR="00F64F5C" w:rsidRPr="000B7F8A">
        <w:rPr>
          <w:rFonts w:cs="Times New Roman"/>
          <w:lang w:val="ru-RU"/>
        </w:rPr>
        <w:t>к</w:t>
      </w:r>
      <w:r w:rsidR="00F64F5C" w:rsidRPr="000B7F8A">
        <w:rPr>
          <w:rFonts w:cs="Times New Roman"/>
          <w:spacing w:val="-1"/>
          <w:lang w:val="ru-RU"/>
        </w:rPr>
        <w:t>ас</w:t>
      </w:r>
      <w:r w:rsidR="00F64F5C" w:rsidRPr="000B7F8A">
        <w:rPr>
          <w:rFonts w:cs="Times New Roman"/>
          <w:spacing w:val="1"/>
          <w:lang w:val="ru-RU"/>
        </w:rPr>
        <w:t>н</w:t>
      </w:r>
      <w:r w:rsidR="00F64F5C" w:rsidRPr="000B7F8A">
        <w:rPr>
          <w:rFonts w:cs="Times New Roman"/>
          <w:lang w:val="ru-RU"/>
        </w:rPr>
        <w:t>о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ти</w:t>
      </w:r>
      <w:r w:rsidR="00F64F5C" w:rsidRPr="000B7F8A">
        <w:rPr>
          <w:rFonts w:cs="Times New Roman"/>
          <w:spacing w:val="-2"/>
          <w:lang w:val="ru-RU"/>
        </w:rPr>
        <w:t xml:space="preserve"> </w:t>
      </w:r>
      <w:r w:rsidR="00F64F5C" w:rsidRPr="000B7F8A">
        <w:rPr>
          <w:rFonts w:cs="Times New Roman"/>
          <w:spacing w:val="1"/>
          <w:lang w:val="ru-RU"/>
        </w:rPr>
        <w:t>з</w:t>
      </w:r>
      <w:r w:rsidR="00F64F5C" w:rsidRPr="000B7F8A">
        <w:rPr>
          <w:rFonts w:cs="Times New Roman"/>
          <w:spacing w:val="-1"/>
          <w:lang w:val="ru-RU"/>
        </w:rPr>
        <w:t>аме</w:t>
      </w:r>
      <w:r w:rsidR="00F64F5C" w:rsidRPr="000B7F8A">
        <w:rPr>
          <w:rFonts w:cs="Times New Roman"/>
          <w:spacing w:val="1"/>
          <w:lang w:val="ru-RU"/>
        </w:rPr>
        <w:t>н</w:t>
      </w:r>
      <w:r w:rsidR="00F64F5C" w:rsidRPr="000B7F8A">
        <w:rPr>
          <w:rFonts w:cs="Times New Roman"/>
          <w:lang w:val="ru-RU"/>
        </w:rPr>
        <w:t>а</w:t>
      </w:r>
      <w:r w:rsidR="00F64F5C" w:rsidRPr="000B7F8A">
        <w:rPr>
          <w:rFonts w:cs="Times New Roman"/>
          <w:spacing w:val="-4"/>
          <w:lang w:val="ru-RU"/>
        </w:rPr>
        <w:t xml:space="preserve"> </w:t>
      </w:r>
      <w:r w:rsidR="00F64F5C" w:rsidRPr="000B7F8A">
        <w:rPr>
          <w:rFonts w:cs="Times New Roman"/>
          <w:spacing w:val="1"/>
          <w:lang w:val="ru-RU"/>
        </w:rPr>
        <w:t>п</w:t>
      </w:r>
      <w:r w:rsidR="00F64F5C" w:rsidRPr="000B7F8A">
        <w:rPr>
          <w:rFonts w:cs="Times New Roman"/>
          <w:lang w:val="ru-RU"/>
        </w:rPr>
        <w:t>о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то</w:t>
      </w:r>
      <w:r w:rsidR="00F64F5C" w:rsidRPr="000B7F8A">
        <w:rPr>
          <w:rFonts w:cs="Times New Roman"/>
          <w:spacing w:val="-2"/>
          <w:lang w:val="ru-RU"/>
        </w:rPr>
        <w:t>ј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ћ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г</w:t>
      </w:r>
      <w:r w:rsidR="00F64F5C" w:rsidRPr="000B7F8A">
        <w:rPr>
          <w:rFonts w:cs="Times New Roman"/>
          <w:spacing w:val="-3"/>
          <w:lang w:val="ru-RU"/>
        </w:rPr>
        <w:t xml:space="preserve"> </w:t>
      </w:r>
      <w:r w:rsidR="00F64F5C" w:rsidRPr="000B7F8A">
        <w:rPr>
          <w:rFonts w:cs="Times New Roman"/>
          <w:lang w:val="ru-RU"/>
        </w:rPr>
        <w:t>котла</w:t>
      </w:r>
      <w:r w:rsidR="00F64F5C" w:rsidRPr="000B7F8A">
        <w:rPr>
          <w:rFonts w:cs="Times New Roman"/>
          <w:spacing w:val="-4"/>
          <w:lang w:val="ru-RU"/>
        </w:rPr>
        <w:t xml:space="preserve"> </w:t>
      </w:r>
      <w:r w:rsidR="00F64F5C" w:rsidRPr="000B7F8A">
        <w:rPr>
          <w:rFonts w:cs="Times New Roman"/>
          <w:spacing w:val="-1"/>
          <w:lang w:val="ru-RU"/>
        </w:rPr>
        <w:t>е</w:t>
      </w:r>
      <w:r w:rsidR="00F64F5C" w:rsidRPr="000B7F8A">
        <w:rPr>
          <w:rFonts w:cs="Times New Roman"/>
          <w:lang w:val="ru-RU"/>
        </w:rPr>
        <w:t>ф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lang w:val="ru-RU"/>
        </w:rPr>
        <w:t>к</w:t>
      </w:r>
      <w:r w:rsidR="00F64F5C" w:rsidRPr="000B7F8A">
        <w:rPr>
          <w:rFonts w:cs="Times New Roman"/>
          <w:spacing w:val="-1"/>
          <w:lang w:val="ru-RU"/>
        </w:rPr>
        <w:t>ас</w:t>
      </w:r>
      <w:r w:rsidR="00F64F5C" w:rsidRPr="000B7F8A">
        <w:rPr>
          <w:rFonts w:cs="Times New Roman"/>
          <w:spacing w:val="1"/>
          <w:lang w:val="ru-RU"/>
        </w:rPr>
        <w:t>ни</w:t>
      </w:r>
      <w:r w:rsidR="00F64F5C" w:rsidRPr="000B7F8A">
        <w:rPr>
          <w:rFonts w:cs="Times New Roman"/>
          <w:lang w:val="ru-RU"/>
        </w:rPr>
        <w:t>ј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lang w:val="ru-RU"/>
        </w:rPr>
        <w:t>м</w:t>
      </w:r>
      <w:r w:rsidR="00F64F5C" w:rsidRPr="000B7F8A">
        <w:rPr>
          <w:rFonts w:cs="Times New Roman"/>
          <w:spacing w:val="-6"/>
          <w:lang w:val="ru-RU"/>
        </w:rPr>
        <w:t xml:space="preserve"> </w:t>
      </w:r>
      <w:r w:rsidR="00F64F5C" w:rsidRPr="000B7F8A">
        <w:rPr>
          <w:rFonts w:cs="Times New Roman"/>
          <w:lang w:val="ru-RU"/>
        </w:rPr>
        <w:t>котлом</w:t>
      </w:r>
      <w:r w:rsidR="00F64F5C" w:rsidRPr="000B7F8A">
        <w:rPr>
          <w:rFonts w:cs="Times New Roman"/>
          <w:spacing w:val="-1"/>
          <w:lang w:val="ru-RU"/>
        </w:rPr>
        <w:t xml:space="preserve"> 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к</w:t>
      </w:r>
      <w:r w:rsidR="00F64F5C" w:rsidRPr="000B7F8A">
        <w:rPr>
          <w:rFonts w:cs="Times New Roman"/>
          <w:spacing w:val="3"/>
          <w:lang w:val="ru-RU"/>
        </w:rPr>
        <w:t>љ</w:t>
      </w:r>
      <w:r w:rsidR="00F64F5C" w:rsidRPr="000B7F8A">
        <w:rPr>
          <w:rFonts w:cs="Times New Roman"/>
          <w:spacing w:val="-8"/>
          <w:lang w:val="ru-RU"/>
        </w:rPr>
        <w:t>у</w:t>
      </w:r>
      <w:r w:rsidR="00F64F5C" w:rsidRPr="000B7F8A">
        <w:rPr>
          <w:rFonts w:cs="Times New Roman"/>
          <w:spacing w:val="-1"/>
          <w:lang w:val="ru-RU"/>
        </w:rPr>
        <w:t>ч</w:t>
      </w:r>
      <w:r w:rsidR="00F64F5C" w:rsidRPr="000B7F8A">
        <w:rPr>
          <w:rFonts w:cs="Times New Roman"/>
          <w:spacing w:val="3"/>
          <w:lang w:val="ru-RU"/>
        </w:rPr>
        <w:t>и</w:t>
      </w:r>
      <w:r w:rsidR="00F64F5C" w:rsidRPr="000B7F8A">
        <w:rPr>
          <w:rFonts w:cs="Times New Roman"/>
          <w:spacing w:val="-1"/>
          <w:lang w:val="ru-RU"/>
        </w:rPr>
        <w:t>в</w:t>
      </w:r>
      <w:r w:rsidR="00F64F5C" w:rsidRPr="000B7F8A">
        <w:rPr>
          <w:rFonts w:cs="Times New Roman"/>
          <w:lang w:val="ru-RU"/>
        </w:rPr>
        <w:t>о</w:t>
      </w:r>
      <w:r w:rsidR="00F64F5C" w:rsidRPr="000B7F8A">
        <w:rPr>
          <w:rFonts w:cs="Times New Roman"/>
          <w:spacing w:val="26"/>
          <w:lang w:val="ru-RU"/>
        </w:rPr>
        <w:t xml:space="preserve"> 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е</w:t>
      </w:r>
      <w:r w:rsidR="00F64F5C" w:rsidRPr="000B7F8A">
        <w:rPr>
          <w:rFonts w:cs="Times New Roman"/>
          <w:spacing w:val="25"/>
          <w:lang w:val="ru-RU"/>
        </w:rPr>
        <w:t xml:space="preserve"> </w:t>
      </w:r>
      <w:r w:rsidR="00F64F5C" w:rsidRPr="000B7F8A">
        <w:rPr>
          <w:rFonts w:cs="Times New Roman"/>
          <w:spacing w:val="1"/>
          <w:lang w:val="ru-RU"/>
        </w:rPr>
        <w:t>п</w:t>
      </w:r>
      <w:r w:rsidR="00F64F5C" w:rsidRPr="000B7F8A">
        <w:rPr>
          <w:rFonts w:cs="Times New Roman"/>
          <w:lang w:val="ru-RU"/>
        </w:rPr>
        <w:t>р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spacing w:val="2"/>
          <w:lang w:val="ru-RU"/>
        </w:rPr>
        <w:t>х</w:t>
      </w:r>
      <w:r w:rsidR="00F64F5C" w:rsidRPr="000B7F8A">
        <w:rPr>
          <w:rFonts w:cs="Times New Roman"/>
          <w:spacing w:val="-1"/>
          <w:lang w:val="ru-RU"/>
        </w:rPr>
        <w:t>ва</w:t>
      </w:r>
      <w:r w:rsidR="00F64F5C" w:rsidRPr="000B7F8A">
        <w:rPr>
          <w:rFonts w:cs="Times New Roman"/>
          <w:lang w:val="ru-RU"/>
        </w:rPr>
        <w:t>та</w:t>
      </w:r>
      <w:r w:rsidR="00F64F5C" w:rsidRPr="000B7F8A">
        <w:rPr>
          <w:rFonts w:cs="Times New Roman"/>
          <w:spacing w:val="27"/>
          <w:lang w:val="ru-RU"/>
        </w:rPr>
        <w:t xml:space="preserve"> </w:t>
      </w:r>
      <w:r w:rsidR="00F64F5C" w:rsidRPr="000B7F8A">
        <w:rPr>
          <w:rFonts w:cs="Times New Roman"/>
          <w:spacing w:val="-5"/>
          <w:lang w:val="ru-RU"/>
        </w:rPr>
        <w:t>у</w:t>
      </w:r>
      <w:r w:rsidR="00F64F5C" w:rsidRPr="000B7F8A">
        <w:rPr>
          <w:rFonts w:cs="Times New Roman"/>
          <w:lang w:val="ru-RU"/>
        </w:rPr>
        <w:t>г</w:t>
      </w:r>
      <w:r w:rsidR="00F64F5C" w:rsidRPr="000B7F8A">
        <w:rPr>
          <w:rFonts w:cs="Times New Roman"/>
          <w:spacing w:val="2"/>
          <w:lang w:val="ru-RU"/>
        </w:rPr>
        <w:t>р</w:t>
      </w:r>
      <w:r w:rsidR="00F64F5C" w:rsidRPr="000B7F8A">
        <w:rPr>
          <w:rFonts w:cs="Times New Roman"/>
          <w:spacing w:val="-1"/>
          <w:lang w:val="ru-RU"/>
        </w:rPr>
        <w:t>а</w:t>
      </w:r>
      <w:r w:rsidR="00F64F5C" w:rsidRPr="000B7F8A">
        <w:rPr>
          <w:rFonts w:cs="Times New Roman"/>
          <w:lang w:val="ru-RU"/>
        </w:rPr>
        <w:t>д</w:t>
      </w:r>
      <w:r w:rsidR="00F64F5C" w:rsidRPr="000B7F8A">
        <w:rPr>
          <w:rFonts w:cs="Times New Roman"/>
          <w:spacing w:val="1"/>
          <w:lang w:val="ru-RU"/>
        </w:rPr>
        <w:t>њ</w:t>
      </w:r>
      <w:r w:rsidR="00F64F5C" w:rsidRPr="000B7F8A">
        <w:rPr>
          <w:rFonts w:cs="Times New Roman"/>
          <w:lang w:val="ru-RU"/>
        </w:rPr>
        <w:t xml:space="preserve">а </w:t>
      </w:r>
      <w:r w:rsidR="00F64F5C" w:rsidRPr="000B7F8A">
        <w:rPr>
          <w:rFonts w:cs="Times New Roman"/>
          <w:spacing w:val="1"/>
          <w:lang w:val="ru-RU"/>
        </w:rPr>
        <w:t>н</w:t>
      </w:r>
      <w:r w:rsidR="00F64F5C" w:rsidRPr="000B7F8A">
        <w:rPr>
          <w:rFonts w:cs="Times New Roman"/>
          <w:lang w:val="ru-RU"/>
        </w:rPr>
        <w:t>о</w:t>
      </w:r>
      <w:r w:rsidR="00F64F5C" w:rsidRPr="000B7F8A">
        <w:rPr>
          <w:rFonts w:cs="Times New Roman"/>
          <w:spacing w:val="-1"/>
          <w:lang w:val="ru-RU"/>
        </w:rPr>
        <w:t>в</w:t>
      </w:r>
      <w:r w:rsidR="00F64F5C" w:rsidRPr="000B7F8A">
        <w:rPr>
          <w:rFonts w:cs="Times New Roman"/>
          <w:lang w:val="ru-RU"/>
        </w:rPr>
        <w:t xml:space="preserve">ог </w:t>
      </w:r>
      <w:r w:rsidR="00F64F5C" w:rsidRPr="000B7F8A">
        <w:rPr>
          <w:rFonts w:cs="Times New Roman"/>
          <w:spacing w:val="1"/>
          <w:lang w:val="ru-RU"/>
        </w:rPr>
        <w:t>из</w:t>
      </w:r>
      <w:r w:rsidR="00F64F5C" w:rsidRPr="000B7F8A">
        <w:rPr>
          <w:rFonts w:cs="Times New Roman"/>
          <w:spacing w:val="-1"/>
          <w:lang w:val="ru-RU"/>
        </w:rPr>
        <w:t>в</w:t>
      </w:r>
      <w:r w:rsidR="00F64F5C" w:rsidRPr="000B7F8A">
        <w:rPr>
          <w:rFonts w:cs="Times New Roman"/>
          <w:lang w:val="ru-RU"/>
        </w:rPr>
        <w:t>ора</w:t>
      </w:r>
      <w:r w:rsidR="00F64F5C" w:rsidRPr="000B7F8A">
        <w:rPr>
          <w:rFonts w:cs="Times New Roman"/>
          <w:spacing w:val="-1"/>
          <w:lang w:val="ru-RU"/>
        </w:rPr>
        <w:t xml:space="preserve"> </w:t>
      </w:r>
      <w:r w:rsidR="00F64F5C" w:rsidRPr="000B7F8A">
        <w:rPr>
          <w:rFonts w:cs="Times New Roman"/>
          <w:lang w:val="ru-RU"/>
        </w:rPr>
        <w:t>то</w:t>
      </w:r>
      <w:r w:rsidR="00F64F5C" w:rsidRPr="000B7F8A">
        <w:rPr>
          <w:rFonts w:cs="Times New Roman"/>
          <w:spacing w:val="1"/>
          <w:lang w:val="ru-RU"/>
        </w:rPr>
        <w:t>п</w:t>
      </w:r>
      <w:r w:rsidR="00F64F5C" w:rsidRPr="000B7F8A">
        <w:rPr>
          <w:rFonts w:cs="Times New Roman"/>
          <w:lang w:val="ru-RU"/>
        </w:rPr>
        <w:t>л</w:t>
      </w:r>
      <w:r w:rsidR="00F64F5C" w:rsidRPr="000B7F8A">
        <w:rPr>
          <w:rFonts w:cs="Times New Roman"/>
          <w:spacing w:val="-3"/>
          <w:lang w:val="ru-RU"/>
        </w:rPr>
        <w:t>о</w:t>
      </w:r>
      <w:r w:rsidR="00F64F5C" w:rsidRPr="000B7F8A">
        <w:rPr>
          <w:rFonts w:cs="Times New Roman"/>
          <w:lang w:val="ru-RU"/>
        </w:rPr>
        <w:t>те</w:t>
      </w:r>
      <w:r w:rsidR="00F64F5C" w:rsidRPr="000B7F8A">
        <w:rPr>
          <w:rFonts w:cs="Times New Roman"/>
          <w:spacing w:val="-1"/>
          <w:lang w:val="ru-RU"/>
        </w:rPr>
        <w:t xml:space="preserve"> </w:t>
      </w:r>
      <w:r w:rsidR="00F64F5C" w:rsidRPr="000B7F8A">
        <w:rPr>
          <w:rFonts w:cs="Times New Roman"/>
          <w:spacing w:val="-2"/>
          <w:lang w:val="ru-RU"/>
        </w:rPr>
        <w:t>к</w:t>
      </w:r>
      <w:r w:rsidR="00F64F5C" w:rsidRPr="000B7F8A">
        <w:rPr>
          <w:rFonts w:cs="Times New Roman"/>
          <w:lang w:val="ru-RU"/>
        </w:rPr>
        <w:t>оји</w:t>
      </w:r>
      <w:r w:rsidR="00F64F5C" w:rsidRPr="000B7F8A">
        <w:rPr>
          <w:rFonts w:cs="Times New Roman"/>
          <w:spacing w:val="1"/>
          <w:lang w:val="ru-RU"/>
        </w:rPr>
        <w:t xml:space="preserve"> </w:t>
      </w:r>
      <w:r w:rsidR="00F64F5C" w:rsidRPr="000B7F8A">
        <w:rPr>
          <w:rFonts w:cs="Times New Roman"/>
          <w:lang w:val="ru-RU"/>
        </w:rPr>
        <w:t>к</w:t>
      </w:r>
      <w:r w:rsidR="00F64F5C" w:rsidRPr="000B7F8A">
        <w:rPr>
          <w:rFonts w:cs="Times New Roman"/>
          <w:spacing w:val="-1"/>
          <w:lang w:val="ru-RU"/>
        </w:rPr>
        <w:t>а</w:t>
      </w:r>
      <w:r w:rsidR="00F64F5C" w:rsidRPr="000B7F8A">
        <w:rPr>
          <w:rFonts w:cs="Times New Roman"/>
          <w:lang w:val="ru-RU"/>
        </w:rPr>
        <w:t>о гор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spacing w:val="-1"/>
          <w:lang w:val="ru-RU"/>
        </w:rPr>
        <w:t>в</w:t>
      </w:r>
      <w:r w:rsidR="00F64F5C" w:rsidRPr="000B7F8A">
        <w:rPr>
          <w:rFonts w:cs="Times New Roman"/>
          <w:lang w:val="ru-RU"/>
        </w:rPr>
        <w:t>о ко</w:t>
      </w:r>
      <w:r w:rsidR="00F64F5C" w:rsidRPr="000B7F8A">
        <w:rPr>
          <w:rFonts w:cs="Times New Roman"/>
          <w:spacing w:val="-3"/>
          <w:lang w:val="ru-RU"/>
        </w:rPr>
        <w:t>р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spacing w:val="-1"/>
          <w:lang w:val="ru-RU"/>
        </w:rPr>
        <w:t>с</w:t>
      </w:r>
      <w:r w:rsidR="00F64F5C" w:rsidRPr="000B7F8A">
        <w:rPr>
          <w:rFonts w:cs="Times New Roman"/>
          <w:lang w:val="ru-RU"/>
        </w:rPr>
        <w:t>т</w:t>
      </w:r>
      <w:r w:rsidR="00F64F5C" w:rsidRPr="000B7F8A">
        <w:rPr>
          <w:rFonts w:cs="Times New Roman"/>
          <w:spacing w:val="1"/>
          <w:lang w:val="ru-RU"/>
        </w:rPr>
        <w:t>и</w:t>
      </w:r>
      <w:r w:rsidR="00F64F5C" w:rsidRPr="000B7F8A">
        <w:rPr>
          <w:rFonts w:cs="Times New Roman"/>
          <w:lang w:val="ru-RU"/>
        </w:rPr>
        <w:t>:</w:t>
      </w:r>
    </w:p>
    <w:p w:rsidR="00F64F5C" w:rsidRPr="000B7F8A" w:rsidRDefault="00F64F5C" w:rsidP="00F64F5C">
      <w:pPr>
        <w:pStyle w:val="Teloteksta"/>
        <w:numPr>
          <w:ilvl w:val="0"/>
          <w:numId w:val="33"/>
        </w:numPr>
        <w:tabs>
          <w:tab w:val="left" w:pos="1092"/>
        </w:tabs>
        <w:ind w:left="1092"/>
        <w:rPr>
          <w:rFonts w:cs="Times New Roman"/>
          <w:lang w:val="ru-RU"/>
        </w:rPr>
      </w:pPr>
      <w:r w:rsidRPr="000B7F8A">
        <w:rPr>
          <w:rFonts w:cs="Times New Roman"/>
          <w:lang w:val="ru-RU"/>
        </w:rPr>
        <w:t>др</w:t>
      </w:r>
      <w:r w:rsidRPr="000B7F8A">
        <w:rPr>
          <w:rFonts w:cs="Times New Roman"/>
          <w:spacing w:val="-1"/>
          <w:lang w:val="ru-RU"/>
        </w:rPr>
        <w:t>в</w:t>
      </w:r>
      <w:r w:rsidRPr="000B7F8A">
        <w:rPr>
          <w:rFonts w:cs="Times New Roman"/>
          <w:spacing w:val="3"/>
          <w:lang w:val="ru-RU"/>
        </w:rPr>
        <w:t>н</w:t>
      </w:r>
      <w:r w:rsidRPr="000B7F8A">
        <w:rPr>
          <w:rFonts w:cs="Times New Roman"/>
          <w:lang w:val="ru-RU"/>
        </w:rPr>
        <w:t>у</w:t>
      </w:r>
      <w:r w:rsidRPr="000B7F8A">
        <w:rPr>
          <w:rFonts w:cs="Times New Roman"/>
          <w:spacing w:val="-5"/>
          <w:lang w:val="ru-RU"/>
        </w:rPr>
        <w:t xml:space="preserve"> </w:t>
      </w:r>
      <w:r w:rsidRPr="000B7F8A">
        <w:rPr>
          <w:rFonts w:cs="Times New Roman"/>
          <w:lang w:val="ru-RU"/>
        </w:rPr>
        <w:t>б</w:t>
      </w:r>
      <w:r w:rsidRPr="000B7F8A">
        <w:rPr>
          <w:rFonts w:cs="Times New Roman"/>
          <w:spacing w:val="1"/>
          <w:lang w:val="ru-RU"/>
        </w:rPr>
        <w:t>и</w:t>
      </w:r>
      <w:r w:rsidRPr="000B7F8A">
        <w:rPr>
          <w:rFonts w:cs="Times New Roman"/>
          <w:lang w:val="ru-RU"/>
        </w:rPr>
        <w:t>о</w:t>
      </w:r>
      <w:r w:rsidRPr="000B7F8A">
        <w:rPr>
          <w:rFonts w:cs="Times New Roman"/>
          <w:spacing w:val="-1"/>
          <w:lang w:val="ru-RU"/>
        </w:rPr>
        <w:t>ма</w:t>
      </w:r>
      <w:r w:rsidRPr="000B7F8A">
        <w:rPr>
          <w:rFonts w:cs="Times New Roman"/>
          <w:spacing w:val="3"/>
          <w:lang w:val="ru-RU"/>
        </w:rPr>
        <w:t>с</w:t>
      </w:r>
      <w:r w:rsidRPr="000B7F8A">
        <w:rPr>
          <w:rFonts w:cs="Times New Roman"/>
          <w:lang w:val="ru-RU"/>
        </w:rPr>
        <w:t>у</w:t>
      </w:r>
      <w:r w:rsidRPr="000B7F8A">
        <w:rPr>
          <w:rFonts w:cs="Times New Roman"/>
          <w:spacing w:val="-3"/>
          <w:lang w:val="ru-RU"/>
        </w:rPr>
        <w:t xml:space="preserve"> </w:t>
      </w:r>
      <w:r w:rsidRPr="000B7F8A">
        <w:rPr>
          <w:rFonts w:cs="Times New Roman"/>
          <w:spacing w:val="-1"/>
          <w:lang w:val="ru-RU"/>
        </w:rPr>
        <w:t>(</w:t>
      </w:r>
      <w:r w:rsidRPr="000B7F8A">
        <w:rPr>
          <w:rFonts w:cs="Times New Roman"/>
          <w:spacing w:val="1"/>
          <w:lang w:val="ru-RU"/>
        </w:rPr>
        <w:t>п</w:t>
      </w:r>
      <w:r w:rsidRPr="000B7F8A">
        <w:rPr>
          <w:rFonts w:cs="Times New Roman"/>
          <w:spacing w:val="-1"/>
          <w:lang w:val="ru-RU"/>
        </w:rPr>
        <w:t>е</w:t>
      </w:r>
      <w:r w:rsidRPr="000B7F8A">
        <w:rPr>
          <w:rFonts w:cs="Times New Roman"/>
          <w:lang w:val="ru-RU"/>
        </w:rPr>
        <w:t>л</w:t>
      </w:r>
      <w:r w:rsidRPr="000B7F8A">
        <w:rPr>
          <w:rFonts w:cs="Times New Roman"/>
          <w:spacing w:val="1"/>
          <w:lang w:val="ru-RU"/>
        </w:rPr>
        <w:t>е</w:t>
      </w:r>
      <w:r w:rsidRPr="000B7F8A">
        <w:rPr>
          <w:rFonts w:cs="Times New Roman"/>
          <w:lang w:val="ru-RU"/>
        </w:rPr>
        <w:t>т, бр</w:t>
      </w:r>
      <w:r w:rsidRPr="000B7F8A">
        <w:rPr>
          <w:rFonts w:cs="Times New Roman"/>
          <w:spacing w:val="1"/>
          <w:lang w:val="ru-RU"/>
        </w:rPr>
        <w:t>и</w:t>
      </w:r>
      <w:r w:rsidRPr="000B7F8A">
        <w:rPr>
          <w:rFonts w:cs="Times New Roman"/>
          <w:lang w:val="ru-RU"/>
        </w:rPr>
        <w:t>к</w:t>
      </w:r>
      <w:r w:rsidRPr="000B7F8A">
        <w:rPr>
          <w:rFonts w:cs="Times New Roman"/>
          <w:spacing w:val="-1"/>
          <w:lang w:val="ru-RU"/>
        </w:rPr>
        <w:t>е</w:t>
      </w:r>
      <w:r w:rsidRPr="000B7F8A">
        <w:rPr>
          <w:rFonts w:cs="Times New Roman"/>
          <w:lang w:val="ru-RU"/>
        </w:rPr>
        <w:t xml:space="preserve">т, </w:t>
      </w:r>
      <w:r w:rsidRPr="000B7F8A">
        <w:rPr>
          <w:rFonts w:cs="Times New Roman"/>
          <w:spacing w:val="-1"/>
          <w:lang w:val="ru-RU"/>
        </w:rPr>
        <w:t>сеч</w:t>
      </w:r>
      <w:r w:rsidRPr="000B7F8A">
        <w:rPr>
          <w:rFonts w:cs="Times New Roman"/>
          <w:lang w:val="ru-RU"/>
        </w:rPr>
        <w:t>к</w:t>
      </w:r>
      <w:r w:rsidRPr="000B7F8A">
        <w:rPr>
          <w:rFonts w:cs="Times New Roman"/>
          <w:spacing w:val="-1"/>
          <w:lang w:val="ru-RU"/>
        </w:rPr>
        <w:t>а</w:t>
      </w:r>
      <w:r w:rsidRPr="000B7F8A">
        <w:rPr>
          <w:rFonts w:cs="Times New Roman"/>
          <w:lang w:val="ru-RU"/>
        </w:rPr>
        <w:t xml:space="preserve">, </w:t>
      </w:r>
      <w:r w:rsidRPr="000B7F8A">
        <w:rPr>
          <w:rFonts w:cs="Times New Roman"/>
          <w:spacing w:val="1"/>
          <w:lang w:val="ru-RU"/>
        </w:rPr>
        <w:t>пи</w:t>
      </w:r>
      <w:r w:rsidRPr="000B7F8A">
        <w:rPr>
          <w:rFonts w:cs="Times New Roman"/>
          <w:lang w:val="ru-RU"/>
        </w:rPr>
        <w:t>ро</w:t>
      </w:r>
      <w:r w:rsidRPr="000B7F8A">
        <w:rPr>
          <w:rFonts w:cs="Times New Roman"/>
          <w:spacing w:val="-3"/>
          <w:lang w:val="ru-RU"/>
        </w:rPr>
        <w:t>л</w:t>
      </w:r>
      <w:r w:rsidRPr="000B7F8A">
        <w:rPr>
          <w:rFonts w:cs="Times New Roman"/>
          <w:spacing w:val="1"/>
          <w:lang w:val="ru-RU"/>
        </w:rPr>
        <w:t>и</w:t>
      </w:r>
      <w:r w:rsidRPr="000B7F8A">
        <w:rPr>
          <w:rFonts w:cs="Times New Roman"/>
          <w:spacing w:val="3"/>
          <w:lang w:val="ru-RU"/>
        </w:rPr>
        <w:t>з</w:t>
      </w:r>
      <w:r w:rsidRPr="000B7F8A">
        <w:rPr>
          <w:rFonts w:cs="Times New Roman"/>
          <w:lang w:val="ru-RU"/>
        </w:rPr>
        <w:t>у</w:t>
      </w:r>
      <w:r w:rsidRPr="000B7F8A">
        <w:rPr>
          <w:rFonts w:cs="Times New Roman"/>
          <w:spacing w:val="-8"/>
          <w:lang w:val="ru-RU"/>
        </w:rPr>
        <w:t xml:space="preserve"> </w:t>
      </w:r>
      <w:r w:rsidRPr="000B7F8A">
        <w:rPr>
          <w:rFonts w:cs="Times New Roman"/>
          <w:lang w:val="ru-RU"/>
        </w:rPr>
        <w:t>др</w:t>
      </w:r>
      <w:r w:rsidRPr="000B7F8A">
        <w:rPr>
          <w:rFonts w:cs="Times New Roman"/>
          <w:spacing w:val="1"/>
          <w:lang w:val="ru-RU"/>
        </w:rPr>
        <w:t>в</w:t>
      </w:r>
      <w:r w:rsidRPr="000B7F8A">
        <w:rPr>
          <w:rFonts w:cs="Times New Roman"/>
          <w:spacing w:val="-1"/>
          <w:lang w:val="ru-RU"/>
        </w:rPr>
        <w:t>е</w:t>
      </w:r>
      <w:r w:rsidRPr="000B7F8A">
        <w:rPr>
          <w:rFonts w:cs="Times New Roman"/>
          <w:lang w:val="ru-RU"/>
        </w:rPr>
        <w:t>т</w:t>
      </w:r>
      <w:r w:rsidRPr="000B7F8A">
        <w:rPr>
          <w:rFonts w:cs="Times New Roman"/>
          <w:spacing w:val="-1"/>
          <w:lang w:val="ru-RU"/>
        </w:rPr>
        <w:t>а)</w:t>
      </w:r>
      <w:r w:rsidRPr="000B7F8A">
        <w:rPr>
          <w:rFonts w:cs="Times New Roman"/>
          <w:lang w:val="ru-RU"/>
        </w:rPr>
        <w:t>;</w:t>
      </w:r>
    </w:p>
    <w:p w:rsidR="00F64F5C" w:rsidRPr="000B7F8A" w:rsidRDefault="00F64F5C" w:rsidP="00F64F5C">
      <w:pPr>
        <w:pStyle w:val="Teloteksta"/>
        <w:numPr>
          <w:ilvl w:val="0"/>
          <w:numId w:val="33"/>
        </w:numPr>
        <w:tabs>
          <w:tab w:val="left" w:pos="1092"/>
        </w:tabs>
        <w:spacing w:before="41"/>
        <w:ind w:left="1092"/>
        <w:rPr>
          <w:rFonts w:cs="Times New Roman"/>
        </w:rPr>
      </w:pPr>
      <w:r w:rsidRPr="000B7F8A">
        <w:rPr>
          <w:rFonts w:cs="Times New Roman"/>
          <w:spacing w:val="1"/>
        </w:rPr>
        <w:t>п</w:t>
      </w:r>
      <w:r w:rsidRPr="000B7F8A">
        <w:rPr>
          <w:rFonts w:cs="Times New Roman"/>
        </w:rPr>
        <w:t>р</w:t>
      </w:r>
      <w:r w:rsidRPr="000B7F8A">
        <w:rPr>
          <w:rFonts w:cs="Times New Roman"/>
          <w:spacing w:val="1"/>
        </w:rPr>
        <w:t>и</w:t>
      </w:r>
      <w:r w:rsidRPr="000B7F8A">
        <w:rPr>
          <w:rFonts w:cs="Times New Roman"/>
        </w:rPr>
        <w:t>род</w:t>
      </w:r>
      <w:r w:rsidRPr="000B7F8A">
        <w:rPr>
          <w:rFonts w:cs="Times New Roman"/>
          <w:spacing w:val="-1"/>
        </w:rPr>
        <w:t>а</w:t>
      </w:r>
      <w:r w:rsidRPr="000B7F8A">
        <w:rPr>
          <w:rFonts w:cs="Times New Roman"/>
        </w:rPr>
        <w:t>н</w:t>
      </w:r>
      <w:r w:rsidRPr="000B7F8A">
        <w:rPr>
          <w:rFonts w:cs="Times New Roman"/>
          <w:spacing w:val="1"/>
        </w:rPr>
        <w:t xml:space="preserve"> </w:t>
      </w:r>
      <w:r w:rsidRPr="000B7F8A">
        <w:rPr>
          <w:rFonts w:cs="Times New Roman"/>
        </w:rPr>
        <w:t>г</w:t>
      </w:r>
      <w:r w:rsidRPr="000B7F8A">
        <w:rPr>
          <w:rFonts w:cs="Times New Roman"/>
          <w:spacing w:val="-1"/>
        </w:rPr>
        <w:t>ас</w:t>
      </w:r>
      <w:r w:rsidRPr="000B7F8A">
        <w:rPr>
          <w:rFonts w:cs="Times New Roman"/>
        </w:rPr>
        <w:t>;</w:t>
      </w:r>
    </w:p>
    <w:p w:rsidR="00F64F5C" w:rsidRPr="000B7F8A" w:rsidRDefault="00F64F5C" w:rsidP="00F64F5C">
      <w:pPr>
        <w:pStyle w:val="Teloteksta"/>
        <w:numPr>
          <w:ilvl w:val="0"/>
          <w:numId w:val="33"/>
        </w:numPr>
        <w:tabs>
          <w:tab w:val="left" w:pos="1092"/>
        </w:tabs>
        <w:spacing w:before="43"/>
        <w:ind w:left="1092"/>
        <w:rPr>
          <w:rFonts w:cs="Times New Roman"/>
        </w:rPr>
      </w:pPr>
      <w:r w:rsidRPr="000B7F8A">
        <w:rPr>
          <w:rFonts w:cs="Times New Roman"/>
        </w:rPr>
        <w:t>т</w:t>
      </w:r>
      <w:r w:rsidRPr="000B7F8A">
        <w:rPr>
          <w:rFonts w:cs="Times New Roman"/>
          <w:spacing w:val="-1"/>
        </w:rPr>
        <w:t>еч</w:t>
      </w:r>
      <w:r w:rsidRPr="000B7F8A">
        <w:rPr>
          <w:rFonts w:cs="Times New Roman"/>
          <w:spacing w:val="1"/>
        </w:rPr>
        <w:t>н</w:t>
      </w:r>
      <w:r w:rsidRPr="000B7F8A">
        <w:rPr>
          <w:rFonts w:cs="Times New Roman"/>
        </w:rPr>
        <w:t>и</w:t>
      </w:r>
      <w:r w:rsidRPr="000B7F8A">
        <w:rPr>
          <w:rFonts w:cs="Times New Roman"/>
          <w:spacing w:val="1"/>
        </w:rPr>
        <w:t xml:space="preserve"> н</w:t>
      </w:r>
      <w:r w:rsidRPr="000B7F8A">
        <w:rPr>
          <w:rFonts w:cs="Times New Roman"/>
          <w:spacing w:val="-1"/>
        </w:rPr>
        <w:t>а</w:t>
      </w:r>
      <w:r w:rsidRPr="000B7F8A">
        <w:rPr>
          <w:rFonts w:cs="Times New Roman"/>
        </w:rPr>
        <w:t>фт</w:t>
      </w:r>
      <w:r w:rsidRPr="000B7F8A">
        <w:rPr>
          <w:rFonts w:cs="Times New Roman"/>
          <w:spacing w:val="-2"/>
        </w:rPr>
        <w:t>н</w:t>
      </w:r>
      <w:r w:rsidRPr="000B7F8A">
        <w:rPr>
          <w:rFonts w:cs="Times New Roman"/>
        </w:rPr>
        <w:t>и</w:t>
      </w:r>
      <w:r w:rsidRPr="000B7F8A">
        <w:rPr>
          <w:rFonts w:cs="Times New Roman"/>
          <w:spacing w:val="1"/>
        </w:rPr>
        <w:t xml:space="preserve"> </w:t>
      </w:r>
      <w:r w:rsidRPr="000B7F8A">
        <w:rPr>
          <w:rFonts w:cs="Times New Roman"/>
        </w:rPr>
        <w:t>г</w:t>
      </w:r>
      <w:r w:rsidRPr="000B7F8A">
        <w:rPr>
          <w:rFonts w:cs="Times New Roman"/>
          <w:spacing w:val="-1"/>
        </w:rPr>
        <w:t>ас</w:t>
      </w:r>
      <w:r w:rsidRPr="000B7F8A">
        <w:rPr>
          <w:rFonts w:cs="Times New Roman"/>
        </w:rPr>
        <w:t>.</w:t>
      </w:r>
    </w:p>
    <w:p w:rsidR="00F64F5C" w:rsidRPr="00B5579D" w:rsidRDefault="0037548E" w:rsidP="0037548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</w:t>
      </w:r>
      <w:r w:rsidR="00F64F5C" w:rsidRPr="000B7F8A">
        <w:rPr>
          <w:rFonts w:ascii="Times New Roman" w:hAnsi="Times New Roman" w:cs="Times New Roman"/>
          <w:sz w:val="24"/>
          <w:szCs w:val="24"/>
          <w:lang w:val="ru-RU"/>
        </w:rPr>
        <w:t>Јавним позивом у текућој години биће дефинисане које активности енергетске санације стамбених зграда, породичних кућа и станова</w:t>
      </w:r>
      <w:r w:rsidR="00B5579D">
        <w:rPr>
          <w:rFonts w:ascii="Times New Roman" w:hAnsi="Times New Roman" w:cs="Times New Roman"/>
          <w:sz w:val="24"/>
          <w:szCs w:val="24"/>
          <w:lang w:val="ru-RU"/>
        </w:rPr>
        <w:t xml:space="preserve"> ће се финансирати у тој години</w:t>
      </w:r>
      <w:r w:rsidR="00B5579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5579D">
        <w:rPr>
          <w:rFonts w:ascii="Times New Roman" w:hAnsi="Times New Roman" w:cs="Times New Roman"/>
          <w:sz w:val="24"/>
          <w:szCs w:val="24"/>
          <w:lang w:val="sr-Cyrl-CS"/>
        </w:rPr>
        <w:t xml:space="preserve">а све у складу са усвојеним Правилником о суфинансирању мера енергетске санације стамбених зграда, породичних кућа и станова ( у даљем тексту: Правилник). </w:t>
      </w:r>
    </w:p>
    <w:p w:rsidR="00F64F5C" w:rsidRPr="000B7F8A" w:rsidRDefault="00F64F5C" w:rsidP="00F64F5C">
      <w:pPr>
        <w:pStyle w:val="Teloteksta"/>
        <w:tabs>
          <w:tab w:val="left" w:pos="1092"/>
        </w:tabs>
        <w:spacing w:before="43"/>
        <w:rPr>
          <w:rFonts w:cs="Times New Roman"/>
          <w:lang w:val="ru-RU"/>
        </w:rPr>
      </w:pPr>
    </w:p>
    <w:p w:rsidR="00EF09E2" w:rsidRPr="000B7F8A" w:rsidRDefault="00EF09E2" w:rsidP="00850ABB">
      <w:pPr>
        <w:pStyle w:val="Bezrazmaka"/>
        <w:rPr>
          <w:rFonts w:ascii="Times New Roman" w:hAnsi="Times New Roman" w:cs="Times New Roman"/>
          <w:sz w:val="24"/>
          <w:szCs w:val="24"/>
          <w:lang w:val="ru-RU"/>
        </w:rPr>
      </w:pPr>
    </w:p>
    <w:p w:rsidR="00680742" w:rsidRPr="000B7F8A" w:rsidRDefault="00C62992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A86AF7" w:rsidRPr="000B7F8A">
        <w:rPr>
          <w:rFonts w:ascii="Times New Roman" w:hAnsi="Times New Roman"/>
          <w:b/>
          <w:sz w:val="24"/>
          <w:szCs w:val="24"/>
        </w:rPr>
        <w:t>5.</w:t>
      </w:r>
    </w:p>
    <w:p w:rsidR="00020828" w:rsidRPr="000B7F8A" w:rsidRDefault="00020828" w:rsidP="0002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56638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образовању Комисије </w:t>
      </w:r>
      <w:r w:rsidR="00B557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реализацију мера енергетске санације ( у даљем тексту: Комисија) 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доноси Општинско веће општине Ивањица којим ће се утврдити: број чланова Комисије, основни подаци о члановима Комисије (име и презиме, назив радног места), основни задаци  и друга питања од значаја за рад Комисије. </w:t>
      </w:r>
    </w:p>
    <w:p w:rsidR="00020828" w:rsidRPr="000B7F8A" w:rsidRDefault="00020828" w:rsidP="000208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37548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Чланови Комисије за свој рад имају право на накнаду.</w:t>
      </w:r>
    </w:p>
    <w:p w:rsidR="00020828" w:rsidRPr="000B7F8A" w:rsidRDefault="00020828" w:rsidP="000208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64E4" w:rsidRPr="00F264E4" w:rsidRDefault="00020828" w:rsidP="00F264E4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64E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A86AF7" w:rsidRPr="00F264E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F264E4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80742" w:rsidRPr="00F264E4" w:rsidRDefault="00F264E4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710F1E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2349" w:rsidRPr="00F264E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C3C33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ројекат суфинансирања </w:t>
      </w:r>
      <w:r w:rsidR="00FF2349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спроводи </w:t>
      </w:r>
      <w:r w:rsidR="00844C0C" w:rsidRPr="00F264E4">
        <w:rPr>
          <w:rFonts w:ascii="Times New Roman" w:hAnsi="Times New Roman" w:cs="Times New Roman"/>
          <w:sz w:val="24"/>
          <w:szCs w:val="24"/>
          <w:lang w:val="ru-RU"/>
        </w:rPr>
        <w:t>се на основу јавних</w:t>
      </w:r>
      <w:r w:rsidR="009C3C33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позива. </w:t>
      </w:r>
    </w:p>
    <w:p w:rsidR="00680742" w:rsidRDefault="00F264E4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854C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44C0C" w:rsidRPr="00F264E4">
        <w:rPr>
          <w:rFonts w:ascii="Times New Roman" w:hAnsi="Times New Roman" w:cs="Times New Roman"/>
          <w:sz w:val="24"/>
          <w:szCs w:val="24"/>
          <w:lang w:val="ru-RU"/>
        </w:rPr>
        <w:t>Одлуку о спровођењу јавних</w:t>
      </w:r>
      <w:r w:rsidR="009C3C33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позива доноси</w:t>
      </w:r>
      <w:r w:rsidR="00231B46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4C0C" w:rsidRPr="00F264E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C1739" w:rsidRPr="00F264E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E48FE" w:rsidRPr="00F264E4">
        <w:rPr>
          <w:rFonts w:ascii="Times New Roman" w:hAnsi="Times New Roman" w:cs="Times New Roman"/>
          <w:sz w:val="24"/>
          <w:szCs w:val="24"/>
          <w:lang w:val="ru-RU"/>
        </w:rPr>
        <w:t>ш</w:t>
      </w:r>
      <w:r w:rsidR="00EC1739" w:rsidRPr="00F264E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E48FE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инско веће </w:t>
      </w:r>
      <w:r w:rsidR="00854CD7">
        <w:rPr>
          <w:rFonts w:ascii="Times New Roman" w:hAnsi="Times New Roman" w:cs="Times New Roman"/>
          <w:sz w:val="24"/>
          <w:szCs w:val="24"/>
          <w:lang w:val="ru-RU"/>
        </w:rPr>
        <w:t>општине Ивањица.</w:t>
      </w:r>
    </w:p>
    <w:p w:rsidR="00854CD7" w:rsidRPr="00F264E4" w:rsidRDefault="00854CD7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Јавни позив за избор директних корисника и доделу бесповратних средстава грађанима и стамбеним заједницама спроводи Комисија. </w:t>
      </w:r>
    </w:p>
    <w:p w:rsidR="00A33F62" w:rsidRPr="00F264E4" w:rsidRDefault="00A33F62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4039" w:rsidRPr="000B7F8A" w:rsidRDefault="00A86AF7" w:rsidP="00A86AF7">
      <w:pPr>
        <w:pStyle w:val="Naslov7"/>
        <w:spacing w:before="0" w:beforeAutospacing="0" w:after="0" w:afterAutospacing="0" w:line="240" w:lineRule="auto"/>
        <w:jc w:val="left"/>
        <w:rPr>
          <w:rFonts w:ascii="Times New Roman" w:hAnsi="Times New Roman"/>
          <w:sz w:val="24"/>
          <w:szCs w:val="24"/>
          <w:lang w:val="ru-RU"/>
        </w:rPr>
      </w:pPr>
      <w:r w:rsidRPr="000B7F8A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                                                                      </w:t>
      </w:r>
    </w:p>
    <w:p w:rsidR="00362635" w:rsidRPr="000B7F8A" w:rsidRDefault="005D7EEC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A86AF7" w:rsidRPr="000B7F8A">
        <w:rPr>
          <w:rFonts w:ascii="Times New Roman" w:hAnsi="Times New Roman"/>
          <w:b/>
          <w:sz w:val="24"/>
          <w:szCs w:val="24"/>
        </w:rPr>
        <w:t>7.</w:t>
      </w:r>
    </w:p>
    <w:p w:rsidR="00A86AF7" w:rsidRPr="000B7F8A" w:rsidRDefault="00A86AF7" w:rsidP="00A86AF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Рокови за реализацију поступака:</w:t>
      </w:r>
    </w:p>
    <w:p w:rsidR="00A86AF7" w:rsidRPr="000B7F8A" w:rsidRDefault="00A86AF7" w:rsidP="00A86AF7">
      <w:pPr>
        <w:pStyle w:val="Pasussalistom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A86AF7" w:rsidRPr="000B7F8A" w:rsidRDefault="00A86AF7" w:rsidP="00A86AF7">
      <w:pPr>
        <w:pStyle w:val="Pasussalistom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на јавни позив директних корисника средстава и доношење прелиминарне ранг листе не може бити дужe од 15 дана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A86AF7" w:rsidRPr="000B7F8A" w:rsidRDefault="00A86AF7" w:rsidP="00A86AF7">
      <w:pPr>
        <w:pStyle w:val="Pasussalistom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30 дана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</w:p>
    <w:p w:rsidR="00A86AF7" w:rsidRPr="000B7F8A" w:rsidRDefault="00A86AF7" w:rsidP="00A86AF7">
      <w:pPr>
        <w:pStyle w:val="Pasussalistom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евалуација пријава крајњих корисника и доношење прелиминарне ранг листe крајњих корисника не може бити дужe од  1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дана,</w:t>
      </w:r>
    </w:p>
    <w:p w:rsidR="00A86AF7" w:rsidRPr="000B7F8A" w:rsidRDefault="00A86AF7" w:rsidP="00A86AF7">
      <w:pPr>
        <w:pStyle w:val="Pasussalistom"/>
        <w:numPr>
          <w:ilvl w:val="0"/>
          <w:numId w:val="34"/>
        </w:numPr>
        <w:spacing w:after="0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>доношење коначне ранг листе директних / крајњих корисника не може бити дуже  од  1</w:t>
      </w:r>
      <w:r w:rsidRPr="000B7F8A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Pr="000B7F8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 од дана подношења последњег приговора.</w:t>
      </w:r>
    </w:p>
    <w:p w:rsidR="007236DE" w:rsidRPr="000B7F8A" w:rsidRDefault="007236DE" w:rsidP="007236DE">
      <w:pPr>
        <w:pStyle w:val="Pasussalistom"/>
        <w:spacing w:after="0"/>
        <w:ind w:left="71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86AF7" w:rsidRPr="000B7F8A" w:rsidRDefault="00A86AF7" w:rsidP="00A86A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D4C79" w:rsidRPr="000B7F8A" w:rsidRDefault="00B12416" w:rsidP="00A56638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A86AF7" w:rsidRPr="000B7F8A">
        <w:rPr>
          <w:rFonts w:ascii="Times New Roman" w:hAnsi="Times New Roman"/>
          <w:b/>
          <w:sz w:val="24"/>
          <w:szCs w:val="24"/>
        </w:rPr>
        <w:t>8.</w:t>
      </w:r>
    </w:p>
    <w:p w:rsidR="00DE4E93" w:rsidRPr="000B7F8A" w:rsidRDefault="00ED4C79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1F7E2C" w:rsidRPr="000B7F8A">
        <w:rPr>
          <w:rFonts w:ascii="Times New Roman" w:hAnsi="Times New Roman" w:cs="Times New Roman"/>
          <w:sz w:val="24"/>
          <w:szCs w:val="24"/>
          <w:lang w:val="ru-RU"/>
        </w:rPr>
        <w:t>ангирање</w:t>
      </w:r>
      <w:r w:rsidR="006F21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 избор пројеката</w:t>
      </w:r>
      <w:r w:rsidR="00A86AF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крајњих корисника</w:t>
      </w:r>
      <w:r w:rsidR="006F21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који ће бити </w:t>
      </w:r>
      <w:r w:rsidR="00850ABB" w:rsidRPr="000B7F8A">
        <w:rPr>
          <w:rFonts w:ascii="Times New Roman" w:hAnsi="Times New Roman" w:cs="Times New Roman"/>
          <w:sz w:val="24"/>
          <w:szCs w:val="24"/>
          <w:lang w:val="ru-RU"/>
        </w:rPr>
        <w:t>суфинасирани</w:t>
      </w:r>
      <w:r w:rsidR="006F21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одредбама ове Одлуке</w:t>
      </w:r>
      <w:r w:rsidR="00BE48FE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 јавног позива</w:t>
      </w:r>
      <w:r w:rsidR="006F214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врши се применом </w:t>
      </w:r>
      <w:r w:rsidR="00DE4E93" w:rsidRPr="000B7F8A">
        <w:rPr>
          <w:rFonts w:ascii="Times New Roman" w:hAnsi="Times New Roman" w:cs="Times New Roman"/>
          <w:sz w:val="24"/>
          <w:szCs w:val="24"/>
          <w:lang w:val="ru-RU"/>
        </w:rPr>
        <w:t>општих и посебних критеријума</w:t>
      </w:r>
      <w:r w:rsidR="00A86AF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који ће бити ближе дефинисан</w:t>
      </w:r>
      <w:r w:rsidR="00A64F0D"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6AF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Правилником о суфинансирању мер</w:t>
      </w:r>
      <w:r w:rsidR="00A64F0D" w:rsidRPr="000B7F8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A86AF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енергетске санације стамбених зграда, породичних кућа и станова (у даљем тексту Правилник)</w:t>
      </w:r>
    </w:p>
    <w:p w:rsidR="005A7BFC" w:rsidRPr="000B7F8A" w:rsidRDefault="00160374" w:rsidP="0016037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53B70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Средства за суфинансирање пројеката биће додељена пројектима који испуњавају услове прописане овом </w:t>
      </w:r>
      <w:r w:rsidR="00B5579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53B70" w:rsidRPr="000B7F8A">
        <w:rPr>
          <w:rFonts w:ascii="Times New Roman" w:hAnsi="Times New Roman" w:cs="Times New Roman"/>
          <w:sz w:val="24"/>
          <w:szCs w:val="24"/>
          <w:lang w:val="ru-RU"/>
        </w:rPr>
        <w:t>длуком</w:t>
      </w:r>
      <w:r w:rsidR="00B5579D">
        <w:rPr>
          <w:rFonts w:ascii="Times New Roman" w:hAnsi="Times New Roman" w:cs="Times New Roman"/>
          <w:sz w:val="24"/>
          <w:szCs w:val="24"/>
          <w:lang w:val="ru-RU"/>
        </w:rPr>
        <w:t>, Правилником</w:t>
      </w:r>
      <w:r w:rsidR="00A86AF7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 јавним позивима</w:t>
      </w:r>
      <w:r w:rsidR="00C53B70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, а до висине укупно одобрених средстава у </w:t>
      </w:r>
      <w:r w:rsidR="00710565" w:rsidRPr="000B7F8A">
        <w:rPr>
          <w:rFonts w:ascii="Times New Roman" w:hAnsi="Times New Roman" w:cs="Times New Roman"/>
          <w:sz w:val="24"/>
          <w:szCs w:val="24"/>
          <w:lang w:val="ru-RU"/>
        </w:rPr>
        <w:t>буџету општине</w:t>
      </w:r>
      <w:r w:rsidR="00633B84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Ивањица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и Министарства рударства и енергетике</w:t>
      </w:r>
      <w:r w:rsidR="00A506CB" w:rsidRPr="000B7F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563C8" w:rsidRPr="000B7F8A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9B2DF5" w:rsidRPr="000B7F8A" w:rsidRDefault="009B2DF5" w:rsidP="0016037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E93" w:rsidRPr="000B7F8A" w:rsidRDefault="005A7BFC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160374" w:rsidRPr="000B7F8A">
        <w:rPr>
          <w:rFonts w:ascii="Times New Roman" w:hAnsi="Times New Roman"/>
          <w:b/>
          <w:sz w:val="24"/>
          <w:szCs w:val="24"/>
        </w:rPr>
        <w:t>9.</w:t>
      </w:r>
    </w:p>
    <w:p w:rsidR="00160374" w:rsidRPr="000B7F8A" w:rsidRDefault="00B5579D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Поступак доделе</w:t>
      </w:r>
      <w:r w:rsidR="00160374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средстава из бу</w:t>
      </w:r>
      <w:r w:rsidR="00A64F0D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џета Општине Ивањица за суфинан</w:t>
      </w:r>
      <w:r w:rsidR="00160374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сирање мера енергетске санације стамбених зграда, породичних кућа и станова обухвата: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расписивање јавног позива за привредне субјекте,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-прикупљање и комплетирање пријава на јавни позив,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-контролу формалне исправности и комплетности пријава,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-испуњености услова и оцењивање привредних субјеката ради утврђивања листе 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доношење акта о избору 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, као и: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расписивање јавног позива за грађане/стамбене зајенице,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прикупљање и комплетирање пријава,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контролу формалне исправности и комплетности пријава,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оцењивање ради утврђивања листе крајњих корисника на основу критеријума из јавног позива,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доношење акта о избору крајњих корисника, 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- реализацију и извештавање.</w:t>
      </w:r>
    </w:p>
    <w:p w:rsidR="00160374" w:rsidRPr="000B7F8A" w:rsidRDefault="00160374" w:rsidP="00160374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16F6" w:rsidRPr="000B7F8A" w:rsidRDefault="001F6558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160374" w:rsidRPr="000B7F8A">
        <w:rPr>
          <w:rFonts w:ascii="Times New Roman" w:hAnsi="Times New Roman"/>
          <w:b/>
          <w:sz w:val="24"/>
          <w:szCs w:val="24"/>
        </w:rPr>
        <w:t>10.</w:t>
      </w:r>
    </w:p>
    <w:p w:rsidR="0074165E" w:rsidRPr="000B7F8A" w:rsidRDefault="0074165E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Општинско веће општине Ивањица доноси Решење о избору </w:t>
      </w:r>
      <w:r w:rsidR="00AB25B0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директних корисника и Решење о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додели бесповратних средстава крајњим корисницима у спровођењу мера енергетске санације.</w:t>
      </w:r>
    </w:p>
    <w:p w:rsidR="0074165E" w:rsidRPr="000B7F8A" w:rsidRDefault="0074165E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>Општина Ивањица ће закључити Споразум о техничкој сарадњи у спровођењу мера енергетске санације са директним корисницима који буду изабрани.</w:t>
      </w:r>
    </w:p>
    <w:p w:rsidR="0074165E" w:rsidRPr="000B7F8A" w:rsidRDefault="0074165E" w:rsidP="0074165E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           Након потписивања споразума о техничкој сарадњи са директним корисници</w:t>
      </w:r>
      <w:r w:rsidR="00AB25B0" w:rsidRPr="000B7F8A">
        <w:rPr>
          <w:rFonts w:ascii="Times New Roman" w:hAnsi="Times New Roman" w:cs="Times New Roman"/>
          <w:sz w:val="24"/>
          <w:szCs w:val="24"/>
          <w:lang w:val="ru-RU"/>
        </w:rPr>
        <w:t>ма Општина Ивањица расписује јавни позив за појединач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не пројекте грађана. </w:t>
      </w:r>
    </w:p>
    <w:p w:rsidR="00AB25B0" w:rsidRDefault="0074165E" w:rsidP="0074165E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3D378C" w:rsidRPr="000B7F8A">
        <w:rPr>
          <w:rFonts w:ascii="Times New Roman" w:hAnsi="Times New Roman" w:cs="Times New Roman"/>
          <w:sz w:val="24"/>
          <w:szCs w:val="24"/>
          <w:lang w:val="ru-RU"/>
        </w:rPr>
        <w:t>На основу правноснажног решења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25B0" w:rsidRPr="000B7F8A">
        <w:rPr>
          <w:rFonts w:ascii="Times New Roman" w:hAnsi="Times New Roman" w:cs="Times New Roman"/>
          <w:sz w:val="24"/>
          <w:szCs w:val="24"/>
          <w:lang w:val="ru-RU"/>
        </w:rPr>
        <w:t>о додели бесповратних средстава крајњих корисника П</w:t>
      </w:r>
      <w:r w:rsidR="003D378C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редседник општине </w:t>
      </w:r>
      <w:r w:rsidR="0057613D" w:rsidRPr="000B7F8A">
        <w:rPr>
          <w:rFonts w:ascii="Times New Roman" w:hAnsi="Times New Roman" w:cs="Times New Roman"/>
          <w:sz w:val="24"/>
          <w:szCs w:val="24"/>
          <w:lang w:val="ru-RU"/>
        </w:rPr>
        <w:t>закључ</w:t>
      </w:r>
      <w:r w:rsidR="009866D1" w:rsidRPr="000B7F8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54AAC" w:rsidRPr="000B7F8A">
        <w:rPr>
          <w:rFonts w:ascii="Times New Roman" w:hAnsi="Times New Roman" w:cs="Times New Roman"/>
          <w:sz w:val="24"/>
          <w:szCs w:val="24"/>
          <w:lang w:val="ru-RU"/>
        </w:rPr>
        <w:t>је</w:t>
      </w:r>
      <w:r w:rsidR="00AB25B0"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уговор о спровођењу мера енергетске санације. </w:t>
      </w:r>
    </w:p>
    <w:p w:rsidR="00B5579D" w:rsidRDefault="00B5579D" w:rsidP="0074165E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579D" w:rsidRPr="000B7F8A" w:rsidRDefault="00B5579D" w:rsidP="0074165E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B25B0" w:rsidRPr="000B7F8A" w:rsidRDefault="00AB25B0" w:rsidP="0074165E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B25B0" w:rsidRPr="000B7F8A" w:rsidRDefault="00AB25B0" w:rsidP="00AB25B0">
      <w:pPr>
        <w:pStyle w:val="Bezrazmaka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Члан 11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2A0CED" w:rsidRPr="000B7F8A" w:rsidRDefault="00F264E4" w:rsidP="00F26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A0CED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Контролу извршења уговорених обавеза извршиће </w:t>
      </w:r>
      <w:r w:rsidR="002A0CED" w:rsidRPr="000B7F8A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надлежни органи који су задужени за урбанизам односно заштиту животне средине</w:t>
      </w:r>
      <w:r w:rsidR="002A0CED" w:rsidRPr="000B7F8A">
        <w:rPr>
          <w:rFonts w:ascii="Times New Roman" w:eastAsia="Times New Roman" w:hAnsi="Times New Roman" w:cs="Times New Roman"/>
          <w:sz w:val="24"/>
          <w:szCs w:val="24"/>
          <w:lang w:val="ru-RU"/>
        </w:rPr>
        <w:t>, у сарадњи са Комисијом.</w:t>
      </w:r>
    </w:p>
    <w:p w:rsidR="002A0CED" w:rsidRPr="000B7F8A" w:rsidRDefault="002A0CED" w:rsidP="002A0CED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4CBC" w:rsidRPr="000B7F8A" w:rsidRDefault="001F6558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2A0CED" w:rsidRPr="000B7F8A">
        <w:rPr>
          <w:rFonts w:ascii="Times New Roman" w:hAnsi="Times New Roman"/>
          <w:b/>
          <w:sz w:val="24"/>
          <w:szCs w:val="24"/>
        </w:rPr>
        <w:t>12.</w:t>
      </w:r>
    </w:p>
    <w:p w:rsidR="00AB1FEB" w:rsidRPr="000B7F8A" w:rsidRDefault="002A0CED" w:rsidP="002A0CE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Правилником који ће Општинско веће општине Ивањица доноси</w:t>
      </w:r>
      <w:r w:rsidR="00A56638" w:rsidRPr="000B7F8A">
        <w:rPr>
          <w:rFonts w:ascii="Times New Roman" w:hAnsi="Times New Roman" w:cs="Times New Roman"/>
          <w:bCs/>
          <w:sz w:val="24"/>
          <w:szCs w:val="24"/>
          <w:lang w:val="ru-RU"/>
        </w:rPr>
        <w:t>ти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сваку текућу годину биће</w:t>
      </w:r>
      <w:r w:rsidR="00A56638"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ближе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дефинисане конкретне мере и активности унапређења енергетске ефикасности 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стамбених зграда, породичних кућа и станова</w:t>
      </w:r>
      <w:r w:rsidR="00A56638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које ће се суфинансирати у свакој текућој години</w:t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, поступак јавног оглашавања, критеријуми, транспарентност поступка, праћење реализације мера и извештавање. </w:t>
      </w:r>
    </w:p>
    <w:p w:rsidR="007236DE" w:rsidRPr="000B7F8A" w:rsidRDefault="007236DE" w:rsidP="002A0CED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64E4" w:rsidRPr="00F264E4" w:rsidRDefault="007236DE" w:rsidP="00F264E4">
      <w:pPr>
        <w:pStyle w:val="Bezrazmak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64E4">
        <w:rPr>
          <w:rFonts w:ascii="Times New Roman" w:hAnsi="Times New Roman" w:cs="Times New Roman"/>
          <w:b/>
          <w:sz w:val="24"/>
          <w:szCs w:val="24"/>
          <w:lang w:val="ru-RU"/>
        </w:rPr>
        <w:t>Члан 13.</w:t>
      </w:r>
    </w:p>
    <w:p w:rsidR="007236DE" w:rsidRPr="00F264E4" w:rsidRDefault="00F264E4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7236DE" w:rsidRPr="00F264E4">
        <w:rPr>
          <w:rFonts w:ascii="Times New Roman" w:hAnsi="Times New Roman" w:cs="Times New Roman"/>
          <w:sz w:val="24"/>
          <w:szCs w:val="24"/>
          <w:lang w:val="ru-RU"/>
        </w:rPr>
        <w:t>Даном ступања на снагу ове Одлуке  престаје да важи Одлука о финансијској подршци унапређењу енергетске ефикасности  стамбених зграда, породичних кућа и станова на територији општине Ивањица   (</w:t>
      </w:r>
      <w:r w:rsidR="0037548E">
        <w:rPr>
          <w:rFonts w:ascii="Times New Roman" w:hAnsi="Times New Roman" w:cs="Times New Roman"/>
          <w:sz w:val="24"/>
          <w:szCs w:val="24"/>
          <w:lang w:val="sr-Latn-CS"/>
        </w:rPr>
        <w:t>„</w:t>
      </w:r>
      <w:r w:rsidR="007236DE" w:rsidRPr="00F264E4">
        <w:rPr>
          <w:rFonts w:ascii="Times New Roman" w:hAnsi="Times New Roman" w:cs="Times New Roman"/>
          <w:sz w:val="24"/>
          <w:szCs w:val="24"/>
          <w:lang w:val="ru-RU"/>
        </w:rPr>
        <w:t>Сл. лист општина Ивањица</w:t>
      </w:r>
      <w:r w:rsidR="0037548E">
        <w:rPr>
          <w:rFonts w:ascii="Times New Roman" w:hAnsi="Times New Roman" w:cs="Times New Roman"/>
          <w:sz w:val="24"/>
          <w:szCs w:val="24"/>
          <w:lang w:val="sr-Latn-CS"/>
        </w:rPr>
        <w:t xml:space="preserve">“, </w:t>
      </w:r>
      <w:r w:rsidR="0037548E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37548E">
        <w:rPr>
          <w:rFonts w:ascii="Times New Roman" w:hAnsi="Times New Roman" w:cs="Times New Roman"/>
          <w:sz w:val="24"/>
          <w:szCs w:val="24"/>
          <w:lang w:val="sr-Latn-CS"/>
        </w:rPr>
        <w:t>oj</w:t>
      </w:r>
      <w:r w:rsidR="007236DE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6/2021).</w:t>
      </w:r>
    </w:p>
    <w:p w:rsidR="001C31C8" w:rsidRPr="000B7F8A" w:rsidRDefault="001C31C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4CBC" w:rsidRPr="000B7F8A" w:rsidRDefault="001F6558" w:rsidP="00850ABB">
      <w:pPr>
        <w:pStyle w:val="Naslov7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0B7F8A">
        <w:rPr>
          <w:rFonts w:ascii="Times New Roman" w:hAnsi="Times New Roman"/>
          <w:b/>
          <w:sz w:val="24"/>
          <w:szCs w:val="24"/>
        </w:rPr>
        <w:t xml:space="preserve">Члан </w:t>
      </w:r>
      <w:r w:rsidR="007236DE" w:rsidRPr="000B7F8A">
        <w:rPr>
          <w:rFonts w:ascii="Times New Roman" w:hAnsi="Times New Roman"/>
          <w:b/>
          <w:sz w:val="24"/>
          <w:szCs w:val="24"/>
        </w:rPr>
        <w:t>14</w:t>
      </w:r>
      <w:r w:rsidR="00A56638" w:rsidRPr="000B7F8A">
        <w:rPr>
          <w:rFonts w:ascii="Times New Roman" w:hAnsi="Times New Roman"/>
          <w:b/>
          <w:sz w:val="24"/>
          <w:szCs w:val="24"/>
        </w:rPr>
        <w:t>.</w:t>
      </w:r>
    </w:p>
    <w:p w:rsidR="006D6DC7" w:rsidRPr="000B7F8A" w:rsidRDefault="00EF1AFD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Ова одлука ступа на снагу </w:t>
      </w:r>
      <w:r w:rsidR="00B865D5" w:rsidRPr="000B7F8A">
        <w:rPr>
          <w:rFonts w:ascii="Times New Roman" w:hAnsi="Times New Roman" w:cs="Times New Roman"/>
          <w:sz w:val="24"/>
          <w:szCs w:val="24"/>
          <w:lang w:val="ru-RU"/>
        </w:rPr>
        <w:t>даном доношења и иста ће се објави</w:t>
      </w:r>
      <w:r w:rsidR="00F64F5C" w:rsidRPr="000B7F8A">
        <w:rPr>
          <w:rFonts w:ascii="Times New Roman" w:hAnsi="Times New Roman" w:cs="Times New Roman"/>
          <w:sz w:val="24"/>
          <w:szCs w:val="24"/>
          <w:lang w:val="ru-RU"/>
        </w:rPr>
        <w:t>ти у „Сл. лист</w:t>
      </w:r>
      <w:r w:rsidR="00D14320"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општине Ивањица</w:t>
      </w:r>
      <w:r w:rsidR="00B865D5" w:rsidRPr="000B7F8A">
        <w:rPr>
          <w:rFonts w:ascii="Times New Roman" w:hAnsi="Times New Roman" w:cs="Times New Roman"/>
          <w:sz w:val="24"/>
          <w:szCs w:val="24"/>
          <w:lang w:val="ru-RU"/>
        </w:rPr>
        <w:t>“.</w:t>
      </w: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638" w:rsidRPr="000B7F8A" w:rsidRDefault="00A56638" w:rsidP="00850ABB">
      <w:pPr>
        <w:pStyle w:val="Bezrazmaka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865D5" w:rsidRPr="003E3A38" w:rsidRDefault="003E3A38" w:rsidP="003E3A38">
      <w:pPr>
        <w:pStyle w:val="Bezrazmaka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</w:t>
      </w:r>
      <w:r w:rsidR="0037548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 w:rsidR="00B865D5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ОПШТИНСКО ВЕЋЕ ОПШТИНЕ </w:t>
      </w:r>
      <w:r w:rsidR="00633B84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ИВАЊИЦА</w:t>
      </w:r>
      <w:r w:rsidR="007211D4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7211D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број: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020-12/2021-01</w:t>
      </w:r>
    </w:p>
    <w:p w:rsidR="00B865D5" w:rsidRPr="000B7F8A" w:rsidRDefault="00B865D5" w:rsidP="00850ABB">
      <w:pPr>
        <w:pStyle w:val="Bezrazmaka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5D5" w:rsidRPr="000B7F8A" w:rsidRDefault="00B865D5" w:rsidP="00850ABB">
      <w:pPr>
        <w:pStyle w:val="Bezrazmaka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5D5" w:rsidRPr="000B7F8A" w:rsidRDefault="00B865D5" w:rsidP="00850ABB">
      <w:pPr>
        <w:pStyle w:val="Bezrazmaka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5D5" w:rsidRPr="000B7F8A" w:rsidRDefault="0037548E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 </w:t>
      </w:r>
      <w:r w:rsidR="00B865D5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ПРЕДСЕДНИК</w:t>
      </w:r>
    </w:p>
    <w:p w:rsidR="00F264E4" w:rsidRPr="003E3A38" w:rsidRDefault="00F264E4" w:rsidP="003E3A38">
      <w:pPr>
        <w:pStyle w:val="Bezrazmaka"/>
        <w:ind w:left="4536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F264E4" w:rsidRPr="000B7F8A" w:rsidRDefault="00F264E4" w:rsidP="00F264E4">
      <w:pPr>
        <w:pStyle w:val="Bezrazmaka"/>
        <w:tabs>
          <w:tab w:val="left" w:pos="5710"/>
        </w:tabs>
        <w:ind w:left="453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37548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______________________</w:t>
      </w:r>
    </w:p>
    <w:p w:rsidR="00AB1FEB" w:rsidRDefault="0037548E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                                 </w:t>
      </w:r>
      <w:r w:rsidR="00633B84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Момчило Митровић</w:t>
      </w:r>
    </w:p>
    <w:p w:rsidR="00F264E4" w:rsidRDefault="00F264E4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264E4" w:rsidRDefault="00F264E4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264E4" w:rsidRPr="000B7F8A" w:rsidRDefault="00F264E4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2EE" w:rsidRPr="000B7F8A" w:rsidRDefault="00B862EE" w:rsidP="00850ABB">
      <w:pPr>
        <w:pStyle w:val="Bezrazmaka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2EE" w:rsidRPr="000B7F8A" w:rsidRDefault="00B862EE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2EE" w:rsidRPr="000B7F8A" w:rsidRDefault="00B862EE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2EE" w:rsidRPr="000B7F8A" w:rsidRDefault="00B862EE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50ABB" w:rsidRPr="000B7F8A" w:rsidRDefault="00850ABB" w:rsidP="00850ABB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862EE" w:rsidRPr="000B7F8A" w:rsidRDefault="00B5579D" w:rsidP="00B5579D">
      <w:pPr>
        <w:pStyle w:val="Bezrazmaka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                                                           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б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р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з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ж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њ</w:t>
      </w:r>
      <w:r w:rsidR="00F264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B862EE"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B862EE" w:rsidRPr="000B7F8A" w:rsidRDefault="00B862EE" w:rsidP="00850ABB">
      <w:pPr>
        <w:pStyle w:val="Bezrazmaka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862EE" w:rsidRPr="000B7F8A" w:rsidRDefault="00B862EE" w:rsidP="00850ABB">
      <w:pPr>
        <w:pStyle w:val="Bezrazmaka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ab/>
      </w:r>
      <w:r w:rsidRPr="000B7F8A">
        <w:rPr>
          <w:rFonts w:ascii="Times New Roman" w:hAnsi="Times New Roman" w:cs="Times New Roman"/>
          <w:sz w:val="24"/>
          <w:szCs w:val="24"/>
          <w:lang w:val="ru-RU"/>
        </w:rPr>
        <w:t>Чланом 68. Закона о енергетској ефикасности и рационалној употреби енергије („Сл. гласник РС“, број 40/2021) прописано је да п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редмет финансирања ефикасног коришћења енергије је примена мера ефикасног коришћења енергије, као и послова у области ефикасног коришћења енергије који се финансирају или суфинансирају у складу са овим законом. Послови из става 1. овог члана између осталог јесу послови који се односе на реализацију активности, а нарочито на примену мера у циљу ефикасног коришћења енергије у секторима производње, преноса, дистрибуције и потрошње енергије, као и остале активности које за циљ имају ефикасније коришћење енергије</w:t>
      </w:r>
      <w:r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862EE" w:rsidRPr="000B7F8A" w:rsidRDefault="00B862EE" w:rsidP="00850ABB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Чланом 70. истог закона одређено је да надлежни орган аутономне покрајине или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</w:t>
      </w:r>
    </w:p>
    <w:p w:rsidR="00B862EE" w:rsidRPr="000B7F8A" w:rsidRDefault="00F64F5C" w:rsidP="00850ABB">
      <w:pPr>
        <w:pStyle w:val="Bezrazmaka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Чланом 60. </w:t>
      </w:r>
      <w:r w:rsidR="00B5579D">
        <w:rPr>
          <w:rFonts w:ascii="Times New Roman" w:hAnsi="Times New Roman" w:cs="Times New Roman"/>
          <w:bCs/>
          <w:sz w:val="24"/>
          <w:szCs w:val="24"/>
          <w:lang w:val="ru-RU"/>
        </w:rPr>
        <w:t>Статута општине Ивањица (“ Сл. л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ист општине Ивањица", бр. 1/19</w:t>
      </w:r>
      <w:r w:rsidR="00B862EE" w:rsidRPr="000B7F8A">
        <w:rPr>
          <w:rFonts w:ascii="Times New Roman" w:hAnsi="Times New Roman" w:cs="Times New Roman"/>
          <w:bCs/>
          <w:sz w:val="24"/>
          <w:szCs w:val="24"/>
          <w:lang w:val="ru-RU"/>
        </w:rPr>
        <w:t>) одређена је надлежно</w:t>
      </w:r>
      <w:r w:rsidRPr="000B7F8A">
        <w:rPr>
          <w:rFonts w:ascii="Times New Roman" w:hAnsi="Times New Roman" w:cs="Times New Roman"/>
          <w:bCs/>
          <w:sz w:val="24"/>
          <w:szCs w:val="24"/>
          <w:lang w:val="ru-RU"/>
        </w:rPr>
        <w:t>ст Општинског већа општине Ивањица</w:t>
      </w:r>
      <w:r w:rsidR="00B862EE" w:rsidRPr="000B7F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врши и друге послове,у складу са законом.</w:t>
      </w:r>
    </w:p>
    <w:p w:rsidR="0075620A" w:rsidRDefault="00B862EE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F8A">
        <w:rPr>
          <w:lang w:val="ru-RU"/>
        </w:rPr>
        <w:tab/>
      </w:r>
      <w:r w:rsidRPr="00F264E4">
        <w:rPr>
          <w:rFonts w:ascii="Times New Roman" w:hAnsi="Times New Roman" w:cs="Times New Roman"/>
          <w:sz w:val="24"/>
          <w:szCs w:val="24"/>
          <w:lang w:val="ru-RU"/>
        </w:rPr>
        <w:t>Имајући у виду да је</w:t>
      </w:r>
      <w:r w:rsidR="009B2DF5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Општина Ивањица на јавном позиву </w:t>
      </w:r>
      <w:r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Министарства рударства и енергетике за доделу средстава за финансирање Програма енергетске санације стамбених зграда, породичних кућа и станова који спроводе јединице локалне самоуправе, ЈП 2/21, </w:t>
      </w:r>
      <w:r w:rsidR="009B2DF5" w:rsidRPr="00F264E4">
        <w:rPr>
          <w:rFonts w:ascii="Times New Roman" w:hAnsi="Times New Roman" w:cs="Times New Roman"/>
          <w:sz w:val="24"/>
          <w:szCs w:val="24"/>
          <w:lang w:val="ru-RU"/>
        </w:rPr>
        <w:t>добила средства за реализацију мера енергетске санације и да је потписан Уговор</w:t>
      </w:r>
      <w:r w:rsidR="007236DE" w:rsidRPr="00F264E4"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r w:rsidR="007236DE" w:rsidRPr="00F264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236DE" w:rsidRPr="00F264E4">
        <w:rPr>
          <w:rFonts w:ascii="Times New Roman" w:hAnsi="Times New Roman" w:cs="Times New Roman"/>
          <w:sz w:val="24"/>
          <w:szCs w:val="24"/>
          <w:lang w:val="sr-Cyrl-CS"/>
        </w:rPr>
        <w:t>суфинансирању програма енергетске санације стамбених зграда, породичних кућа и станова који спроводи општина Ивањица 01 бр. 404-124/2021 којим је дефинисана обавеза израде и усвајање Правилника о суфинансирању мера енергетске санације стамбених зграда, породичних кућа и станова</w:t>
      </w:r>
      <w:r w:rsidR="00B5579D">
        <w:rPr>
          <w:rFonts w:ascii="Times New Roman" w:hAnsi="Times New Roman" w:cs="Times New Roman"/>
          <w:sz w:val="24"/>
          <w:szCs w:val="24"/>
          <w:lang w:val="sr-Cyrl-CS"/>
        </w:rPr>
        <w:t xml:space="preserve"> то је у</w:t>
      </w:r>
      <w:r w:rsidR="000B7F8A" w:rsidRPr="00F264E4">
        <w:rPr>
          <w:rFonts w:ascii="Times New Roman" w:hAnsi="Times New Roman" w:cs="Times New Roman"/>
          <w:sz w:val="24"/>
          <w:szCs w:val="24"/>
          <w:lang w:val="sr-Cyrl-CS"/>
        </w:rPr>
        <w:t xml:space="preserve"> циљу усклађивања правних аката</w:t>
      </w:r>
      <w:r w:rsidR="00B5579D">
        <w:rPr>
          <w:rFonts w:ascii="Times New Roman" w:hAnsi="Times New Roman" w:cs="Times New Roman"/>
          <w:sz w:val="24"/>
          <w:szCs w:val="24"/>
          <w:lang w:val="sr-Cyrl-CS"/>
        </w:rPr>
        <w:t xml:space="preserve"> било</w:t>
      </w:r>
      <w:r w:rsidR="000B7F8A" w:rsidRPr="00F264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579D">
        <w:rPr>
          <w:rFonts w:ascii="Times New Roman" w:hAnsi="Times New Roman" w:cs="Times New Roman"/>
          <w:sz w:val="24"/>
          <w:szCs w:val="24"/>
          <w:lang w:val="ru-RU"/>
        </w:rPr>
        <w:t xml:space="preserve"> потребно </w:t>
      </w:r>
      <w:r w:rsidR="0075620A" w:rsidRPr="00F264E4">
        <w:rPr>
          <w:rFonts w:ascii="Times New Roman" w:hAnsi="Times New Roman" w:cs="Times New Roman"/>
          <w:sz w:val="24"/>
          <w:szCs w:val="24"/>
          <w:lang w:val="ru-RU"/>
        </w:rPr>
        <w:t>донети одлуку као у предлогу.</w:t>
      </w: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79D" w:rsidRPr="00B5579D" w:rsidRDefault="00B5579D" w:rsidP="00F264E4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  <w:r w:rsidRPr="00B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НАЧЕЛНИК </w:t>
      </w: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79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ОПШТИНСКЕ УПРАВЕ</w:t>
      </w: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79D" w:rsidRDefault="00B5579D" w:rsidP="00F264E4">
      <w:pPr>
        <w:pStyle w:val="Bezrazmak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______________________</w:t>
      </w:r>
    </w:p>
    <w:p w:rsidR="00B5579D" w:rsidRPr="00F264E4" w:rsidRDefault="00B5579D" w:rsidP="00F264E4">
      <w:pPr>
        <w:pStyle w:val="Bezrazmaka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Бојана Главинић</w:t>
      </w:r>
    </w:p>
    <w:sectPr w:rsidR="00B5579D" w:rsidRPr="00F264E4" w:rsidSect="00F26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18" w:bottom="1418" w:left="1418" w:header="720" w:footer="2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EC" w:rsidRDefault="004271EC" w:rsidP="006D6F92">
      <w:pPr>
        <w:spacing w:after="0" w:line="240" w:lineRule="auto"/>
      </w:pPr>
      <w:r>
        <w:separator/>
      </w:r>
    </w:p>
  </w:endnote>
  <w:endnote w:type="continuationSeparator" w:id="1">
    <w:p w:rsidR="004271EC" w:rsidRDefault="004271EC" w:rsidP="006D6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9D" w:rsidRDefault="00B5579D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903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79D" w:rsidRDefault="00B5579D">
        <w:pPr>
          <w:pStyle w:val="Podnojestranice"/>
          <w:jc w:val="center"/>
        </w:pPr>
        <w:r>
          <w:t>-</w:t>
        </w:r>
        <w:fldSimple w:instr=" PAGE   \* MERGEFORMAT ">
          <w:r w:rsidR="0013479E">
            <w:rPr>
              <w:noProof/>
            </w:rPr>
            <w:t>1</w:t>
          </w:r>
        </w:fldSimple>
        <w:r>
          <w:rPr>
            <w:noProof/>
          </w:rPr>
          <w:t>-</w:t>
        </w:r>
      </w:p>
    </w:sdtContent>
  </w:sdt>
  <w:p w:rsidR="00B5579D" w:rsidRDefault="00B5579D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9D" w:rsidRDefault="00B5579D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EC" w:rsidRDefault="004271EC" w:rsidP="006D6F92">
      <w:pPr>
        <w:spacing w:after="0" w:line="240" w:lineRule="auto"/>
      </w:pPr>
      <w:r>
        <w:separator/>
      </w:r>
    </w:p>
  </w:footnote>
  <w:footnote w:type="continuationSeparator" w:id="1">
    <w:p w:rsidR="004271EC" w:rsidRDefault="004271EC" w:rsidP="006D6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9D" w:rsidRDefault="00B5579D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9D" w:rsidRPr="002B4721" w:rsidRDefault="00B5579D" w:rsidP="007B30D5">
    <w:pPr>
      <w:pStyle w:val="Zaglavljestranice"/>
      <w:jc w:val="right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9D" w:rsidRDefault="00B5579D">
    <w:pPr>
      <w:pStyle w:val="Zaglavljestranic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69"/>
    <w:multiLevelType w:val="hybridMultilevel"/>
    <w:tmpl w:val="B27AA9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50D6E"/>
    <w:multiLevelType w:val="hybridMultilevel"/>
    <w:tmpl w:val="AC1663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1391"/>
    <w:multiLevelType w:val="hybridMultilevel"/>
    <w:tmpl w:val="C6E4C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F478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80292"/>
    <w:multiLevelType w:val="hybridMultilevel"/>
    <w:tmpl w:val="856C0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654E"/>
    <w:multiLevelType w:val="hybridMultilevel"/>
    <w:tmpl w:val="3962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B7938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490295"/>
    <w:multiLevelType w:val="hybridMultilevel"/>
    <w:tmpl w:val="203CEEF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EF314B"/>
    <w:multiLevelType w:val="hybridMultilevel"/>
    <w:tmpl w:val="88D03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07CD3"/>
    <w:multiLevelType w:val="hybridMultilevel"/>
    <w:tmpl w:val="DDE43808"/>
    <w:lvl w:ilvl="0" w:tplc="A2704076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4C470E"/>
    <w:multiLevelType w:val="hybridMultilevel"/>
    <w:tmpl w:val="377281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45FDB"/>
    <w:multiLevelType w:val="hybridMultilevel"/>
    <w:tmpl w:val="B02644FA"/>
    <w:lvl w:ilvl="0" w:tplc="4900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515F0"/>
    <w:multiLevelType w:val="hybridMultilevel"/>
    <w:tmpl w:val="8ABA6F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A4624"/>
    <w:multiLevelType w:val="hybridMultilevel"/>
    <w:tmpl w:val="0818BA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3E55"/>
    <w:multiLevelType w:val="hybridMultilevel"/>
    <w:tmpl w:val="03CAABE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303E4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711666"/>
    <w:multiLevelType w:val="hybridMultilevel"/>
    <w:tmpl w:val="F5DCA6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E293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0A19A8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883230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BF326A"/>
    <w:multiLevelType w:val="hybridMultilevel"/>
    <w:tmpl w:val="74A0A27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933F13"/>
    <w:multiLevelType w:val="hybridMultilevel"/>
    <w:tmpl w:val="F7AC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D68E7"/>
    <w:multiLevelType w:val="hybridMultilevel"/>
    <w:tmpl w:val="7B40D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44CF8"/>
    <w:multiLevelType w:val="hybridMultilevel"/>
    <w:tmpl w:val="0A9EBB3E"/>
    <w:lvl w:ilvl="0" w:tplc="E3C80F7A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5781560">
      <w:start w:val="1"/>
      <w:numFmt w:val="bullet"/>
      <w:lvlText w:val="•"/>
      <w:lvlJc w:val="left"/>
      <w:rPr>
        <w:rFonts w:hint="default"/>
      </w:rPr>
    </w:lvl>
    <w:lvl w:ilvl="2" w:tplc="89A64242">
      <w:start w:val="1"/>
      <w:numFmt w:val="bullet"/>
      <w:lvlText w:val="•"/>
      <w:lvlJc w:val="left"/>
      <w:rPr>
        <w:rFonts w:hint="default"/>
      </w:rPr>
    </w:lvl>
    <w:lvl w:ilvl="3" w:tplc="6F4417AE">
      <w:start w:val="1"/>
      <w:numFmt w:val="bullet"/>
      <w:lvlText w:val="•"/>
      <w:lvlJc w:val="left"/>
      <w:rPr>
        <w:rFonts w:hint="default"/>
      </w:rPr>
    </w:lvl>
    <w:lvl w:ilvl="4" w:tplc="CF2C54A0">
      <w:start w:val="1"/>
      <w:numFmt w:val="bullet"/>
      <w:lvlText w:val="•"/>
      <w:lvlJc w:val="left"/>
      <w:rPr>
        <w:rFonts w:hint="default"/>
      </w:rPr>
    </w:lvl>
    <w:lvl w:ilvl="5" w:tplc="DE480DBC">
      <w:start w:val="1"/>
      <w:numFmt w:val="bullet"/>
      <w:lvlText w:val="•"/>
      <w:lvlJc w:val="left"/>
      <w:rPr>
        <w:rFonts w:hint="default"/>
      </w:rPr>
    </w:lvl>
    <w:lvl w:ilvl="6" w:tplc="4B849ADA">
      <w:start w:val="1"/>
      <w:numFmt w:val="bullet"/>
      <w:lvlText w:val="•"/>
      <w:lvlJc w:val="left"/>
      <w:rPr>
        <w:rFonts w:hint="default"/>
      </w:rPr>
    </w:lvl>
    <w:lvl w:ilvl="7" w:tplc="2780DFAC">
      <w:start w:val="1"/>
      <w:numFmt w:val="bullet"/>
      <w:lvlText w:val="•"/>
      <w:lvlJc w:val="left"/>
      <w:rPr>
        <w:rFonts w:hint="default"/>
      </w:rPr>
    </w:lvl>
    <w:lvl w:ilvl="8" w:tplc="88720E4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5C03D59"/>
    <w:multiLevelType w:val="hybridMultilevel"/>
    <w:tmpl w:val="9650E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04928"/>
    <w:multiLevelType w:val="hybridMultilevel"/>
    <w:tmpl w:val="8B1880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3932CA"/>
    <w:multiLevelType w:val="hybridMultilevel"/>
    <w:tmpl w:val="79FE8F20"/>
    <w:lvl w:ilvl="0" w:tplc="506E225A">
      <w:start w:val="1"/>
      <w:numFmt w:val="decimal"/>
      <w:lvlText w:val="%1)"/>
      <w:lvlJc w:val="left"/>
      <w:pPr>
        <w:ind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D3261D4">
      <w:start w:val="1"/>
      <w:numFmt w:val="decimal"/>
      <w:lvlText w:val="(%2)"/>
      <w:lvlJc w:val="left"/>
      <w:pPr>
        <w:ind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258AD72">
      <w:start w:val="1"/>
      <w:numFmt w:val="bullet"/>
      <w:lvlText w:val="•"/>
      <w:lvlJc w:val="left"/>
      <w:rPr>
        <w:rFonts w:hint="default"/>
      </w:rPr>
    </w:lvl>
    <w:lvl w:ilvl="3" w:tplc="5B2870DA">
      <w:start w:val="1"/>
      <w:numFmt w:val="bullet"/>
      <w:lvlText w:val="•"/>
      <w:lvlJc w:val="left"/>
      <w:rPr>
        <w:rFonts w:hint="default"/>
      </w:rPr>
    </w:lvl>
    <w:lvl w:ilvl="4" w:tplc="C9A0B48E">
      <w:start w:val="1"/>
      <w:numFmt w:val="bullet"/>
      <w:lvlText w:val="•"/>
      <w:lvlJc w:val="left"/>
      <w:rPr>
        <w:rFonts w:hint="default"/>
      </w:rPr>
    </w:lvl>
    <w:lvl w:ilvl="5" w:tplc="20C485A2">
      <w:start w:val="1"/>
      <w:numFmt w:val="bullet"/>
      <w:lvlText w:val="•"/>
      <w:lvlJc w:val="left"/>
      <w:rPr>
        <w:rFonts w:hint="default"/>
      </w:rPr>
    </w:lvl>
    <w:lvl w:ilvl="6" w:tplc="37063910">
      <w:start w:val="1"/>
      <w:numFmt w:val="bullet"/>
      <w:lvlText w:val="•"/>
      <w:lvlJc w:val="left"/>
      <w:rPr>
        <w:rFonts w:hint="default"/>
      </w:rPr>
    </w:lvl>
    <w:lvl w:ilvl="7" w:tplc="992A826E">
      <w:start w:val="1"/>
      <w:numFmt w:val="bullet"/>
      <w:lvlText w:val="•"/>
      <w:lvlJc w:val="left"/>
      <w:rPr>
        <w:rFonts w:hint="default"/>
      </w:rPr>
    </w:lvl>
    <w:lvl w:ilvl="8" w:tplc="332ED71C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8B23A67"/>
    <w:multiLevelType w:val="hybridMultilevel"/>
    <w:tmpl w:val="64C44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F0733"/>
    <w:multiLevelType w:val="hybridMultilevel"/>
    <w:tmpl w:val="B84CF34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CA000F2"/>
    <w:multiLevelType w:val="hybridMultilevel"/>
    <w:tmpl w:val="CD98E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1163E2"/>
    <w:multiLevelType w:val="hybridMultilevel"/>
    <w:tmpl w:val="24CAA77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9E18CB"/>
    <w:multiLevelType w:val="hybridMultilevel"/>
    <w:tmpl w:val="A9887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5168D"/>
    <w:multiLevelType w:val="hybridMultilevel"/>
    <w:tmpl w:val="C4208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9413E"/>
    <w:multiLevelType w:val="hybridMultilevel"/>
    <w:tmpl w:val="350218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5"/>
  </w:num>
  <w:num w:numId="5">
    <w:abstractNumId w:val="26"/>
  </w:num>
  <w:num w:numId="6">
    <w:abstractNumId w:val="14"/>
  </w:num>
  <w:num w:numId="7">
    <w:abstractNumId w:val="32"/>
  </w:num>
  <w:num w:numId="8">
    <w:abstractNumId w:val="25"/>
  </w:num>
  <w:num w:numId="9">
    <w:abstractNumId w:val="34"/>
  </w:num>
  <w:num w:numId="10">
    <w:abstractNumId w:val="1"/>
  </w:num>
  <w:num w:numId="11">
    <w:abstractNumId w:val="2"/>
  </w:num>
  <w:num w:numId="12">
    <w:abstractNumId w:val="22"/>
  </w:num>
  <w:num w:numId="13">
    <w:abstractNumId w:val="28"/>
  </w:num>
  <w:num w:numId="14">
    <w:abstractNumId w:val="13"/>
  </w:num>
  <w:num w:numId="15">
    <w:abstractNumId w:val="12"/>
  </w:num>
  <w:num w:numId="16">
    <w:abstractNumId w:val="0"/>
  </w:num>
  <w:num w:numId="17">
    <w:abstractNumId w:val="8"/>
  </w:num>
  <w:num w:numId="18">
    <w:abstractNumId w:val="23"/>
  </w:num>
  <w:num w:numId="19">
    <w:abstractNumId w:val="33"/>
  </w:num>
  <w:num w:numId="20">
    <w:abstractNumId w:val="10"/>
  </w:num>
  <w:num w:numId="21">
    <w:abstractNumId w:val="17"/>
  </w:num>
  <w:num w:numId="22">
    <w:abstractNumId w:val="7"/>
  </w:num>
  <w:num w:numId="23">
    <w:abstractNumId w:val="31"/>
  </w:num>
  <w:num w:numId="24">
    <w:abstractNumId w:val="21"/>
  </w:num>
  <w:num w:numId="25">
    <w:abstractNumId w:val="6"/>
  </w:num>
  <w:num w:numId="26">
    <w:abstractNumId w:val="3"/>
  </w:num>
  <w:num w:numId="27">
    <w:abstractNumId w:val="29"/>
  </w:num>
  <w:num w:numId="28">
    <w:abstractNumId w:val="18"/>
  </w:num>
  <w:num w:numId="29">
    <w:abstractNumId w:val="19"/>
  </w:num>
  <w:num w:numId="30">
    <w:abstractNumId w:val="16"/>
  </w:num>
  <w:num w:numId="31">
    <w:abstractNumId w:val="20"/>
  </w:num>
  <w:num w:numId="32">
    <w:abstractNumId w:val="27"/>
  </w:num>
  <w:num w:numId="33">
    <w:abstractNumId w:val="24"/>
  </w:num>
  <w:num w:numId="34">
    <w:abstractNumId w:val="15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510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103CB"/>
    <w:rsid w:val="00001ED7"/>
    <w:rsid w:val="00004AD3"/>
    <w:rsid w:val="00006FF2"/>
    <w:rsid w:val="00017A8D"/>
    <w:rsid w:val="00020828"/>
    <w:rsid w:val="0004406B"/>
    <w:rsid w:val="00044272"/>
    <w:rsid w:val="0007398C"/>
    <w:rsid w:val="00083C68"/>
    <w:rsid w:val="00083D90"/>
    <w:rsid w:val="000A1487"/>
    <w:rsid w:val="000A1627"/>
    <w:rsid w:val="000A657F"/>
    <w:rsid w:val="000B0EF0"/>
    <w:rsid w:val="000B3106"/>
    <w:rsid w:val="000B7F8A"/>
    <w:rsid w:val="000C16D5"/>
    <w:rsid w:val="000C6AF7"/>
    <w:rsid w:val="000D11A5"/>
    <w:rsid w:val="000D4B40"/>
    <w:rsid w:val="00107E5D"/>
    <w:rsid w:val="00110A7C"/>
    <w:rsid w:val="00115EA7"/>
    <w:rsid w:val="0012114A"/>
    <w:rsid w:val="001216AF"/>
    <w:rsid w:val="00124805"/>
    <w:rsid w:val="0013479E"/>
    <w:rsid w:val="00141834"/>
    <w:rsid w:val="0014691D"/>
    <w:rsid w:val="00151E33"/>
    <w:rsid w:val="00160374"/>
    <w:rsid w:val="001728A1"/>
    <w:rsid w:val="001847CA"/>
    <w:rsid w:val="001A658C"/>
    <w:rsid w:val="001C027C"/>
    <w:rsid w:val="001C31C8"/>
    <w:rsid w:val="001C5E98"/>
    <w:rsid w:val="001D47D2"/>
    <w:rsid w:val="001E6834"/>
    <w:rsid w:val="001F10EC"/>
    <w:rsid w:val="001F220D"/>
    <w:rsid w:val="001F6558"/>
    <w:rsid w:val="001F7E2C"/>
    <w:rsid w:val="0020368B"/>
    <w:rsid w:val="002065D1"/>
    <w:rsid w:val="002124ED"/>
    <w:rsid w:val="002134EC"/>
    <w:rsid w:val="002200AC"/>
    <w:rsid w:val="00231B46"/>
    <w:rsid w:val="00235DB9"/>
    <w:rsid w:val="0024229F"/>
    <w:rsid w:val="002503B4"/>
    <w:rsid w:val="002563C8"/>
    <w:rsid w:val="00271B94"/>
    <w:rsid w:val="002761B9"/>
    <w:rsid w:val="00280C26"/>
    <w:rsid w:val="00282E8C"/>
    <w:rsid w:val="00284354"/>
    <w:rsid w:val="00293E16"/>
    <w:rsid w:val="002944BB"/>
    <w:rsid w:val="002A0CED"/>
    <w:rsid w:val="002A48C3"/>
    <w:rsid w:val="002A5241"/>
    <w:rsid w:val="002B03D6"/>
    <w:rsid w:val="002B203C"/>
    <w:rsid w:val="002B4721"/>
    <w:rsid w:val="002C3EBB"/>
    <w:rsid w:val="002C5CC8"/>
    <w:rsid w:val="002D4219"/>
    <w:rsid w:val="002D5EA1"/>
    <w:rsid w:val="002D6788"/>
    <w:rsid w:val="002D74EF"/>
    <w:rsid w:val="002E3B67"/>
    <w:rsid w:val="002E5339"/>
    <w:rsid w:val="002F41F1"/>
    <w:rsid w:val="002F64A0"/>
    <w:rsid w:val="002F75B9"/>
    <w:rsid w:val="003204A8"/>
    <w:rsid w:val="003322B1"/>
    <w:rsid w:val="00337A46"/>
    <w:rsid w:val="00340152"/>
    <w:rsid w:val="00347F93"/>
    <w:rsid w:val="00357503"/>
    <w:rsid w:val="00362635"/>
    <w:rsid w:val="003660D7"/>
    <w:rsid w:val="0037548E"/>
    <w:rsid w:val="003C0146"/>
    <w:rsid w:val="003C07AD"/>
    <w:rsid w:val="003C18A1"/>
    <w:rsid w:val="003C40FB"/>
    <w:rsid w:val="003D378C"/>
    <w:rsid w:val="003D5B08"/>
    <w:rsid w:val="003E37BB"/>
    <w:rsid w:val="003E3A38"/>
    <w:rsid w:val="003E5CDB"/>
    <w:rsid w:val="003E7458"/>
    <w:rsid w:val="003F0D98"/>
    <w:rsid w:val="00403644"/>
    <w:rsid w:val="00420954"/>
    <w:rsid w:val="00426C2C"/>
    <w:rsid w:val="004271EC"/>
    <w:rsid w:val="00427FCD"/>
    <w:rsid w:val="004321EC"/>
    <w:rsid w:val="00433777"/>
    <w:rsid w:val="00437969"/>
    <w:rsid w:val="004427D0"/>
    <w:rsid w:val="00445819"/>
    <w:rsid w:val="00446A1F"/>
    <w:rsid w:val="00454AAC"/>
    <w:rsid w:val="00461C1E"/>
    <w:rsid w:val="0047013E"/>
    <w:rsid w:val="004815CD"/>
    <w:rsid w:val="004911A1"/>
    <w:rsid w:val="004922EF"/>
    <w:rsid w:val="004A114B"/>
    <w:rsid w:val="004A31A7"/>
    <w:rsid w:val="004B4FA4"/>
    <w:rsid w:val="004B5E47"/>
    <w:rsid w:val="004C37C1"/>
    <w:rsid w:val="004C38F3"/>
    <w:rsid w:val="004C71BB"/>
    <w:rsid w:val="004E4B97"/>
    <w:rsid w:val="004E4D21"/>
    <w:rsid w:val="004F1D84"/>
    <w:rsid w:val="004F5245"/>
    <w:rsid w:val="00525656"/>
    <w:rsid w:val="00530110"/>
    <w:rsid w:val="005331D6"/>
    <w:rsid w:val="00537D0E"/>
    <w:rsid w:val="0055196D"/>
    <w:rsid w:val="00554C13"/>
    <w:rsid w:val="00555C22"/>
    <w:rsid w:val="005612A6"/>
    <w:rsid w:val="005642FC"/>
    <w:rsid w:val="00570591"/>
    <w:rsid w:val="005744AA"/>
    <w:rsid w:val="0057613D"/>
    <w:rsid w:val="005A3C4F"/>
    <w:rsid w:val="005A512B"/>
    <w:rsid w:val="005A7BFC"/>
    <w:rsid w:val="005A7D22"/>
    <w:rsid w:val="005B29F4"/>
    <w:rsid w:val="005B6D80"/>
    <w:rsid w:val="005C69A6"/>
    <w:rsid w:val="005C6DA3"/>
    <w:rsid w:val="005D2415"/>
    <w:rsid w:val="005D4CBC"/>
    <w:rsid w:val="005D7EEC"/>
    <w:rsid w:val="005E1D62"/>
    <w:rsid w:val="005E7610"/>
    <w:rsid w:val="005F3B74"/>
    <w:rsid w:val="005F6F46"/>
    <w:rsid w:val="005F7AB9"/>
    <w:rsid w:val="00602702"/>
    <w:rsid w:val="0060371D"/>
    <w:rsid w:val="00603729"/>
    <w:rsid w:val="00614F67"/>
    <w:rsid w:val="00633B84"/>
    <w:rsid w:val="006348FC"/>
    <w:rsid w:val="00642F87"/>
    <w:rsid w:val="00671765"/>
    <w:rsid w:val="00673BE8"/>
    <w:rsid w:val="00680742"/>
    <w:rsid w:val="006B57B7"/>
    <w:rsid w:val="006C18A4"/>
    <w:rsid w:val="006C2033"/>
    <w:rsid w:val="006C6741"/>
    <w:rsid w:val="006D65EA"/>
    <w:rsid w:val="006D6DC7"/>
    <w:rsid w:val="006D6F92"/>
    <w:rsid w:val="006F214C"/>
    <w:rsid w:val="0070274B"/>
    <w:rsid w:val="00710565"/>
    <w:rsid w:val="00710F1E"/>
    <w:rsid w:val="007211D4"/>
    <w:rsid w:val="007233CE"/>
    <w:rsid w:val="007236DE"/>
    <w:rsid w:val="00736B62"/>
    <w:rsid w:val="00740F17"/>
    <w:rsid w:val="0074165E"/>
    <w:rsid w:val="0075250C"/>
    <w:rsid w:val="00755BCD"/>
    <w:rsid w:val="0075620A"/>
    <w:rsid w:val="00767DB4"/>
    <w:rsid w:val="007724DD"/>
    <w:rsid w:val="0078104B"/>
    <w:rsid w:val="0078743D"/>
    <w:rsid w:val="00791015"/>
    <w:rsid w:val="007A1EC3"/>
    <w:rsid w:val="007B30D5"/>
    <w:rsid w:val="007C16F6"/>
    <w:rsid w:val="007C705E"/>
    <w:rsid w:val="007F0A06"/>
    <w:rsid w:val="007F791E"/>
    <w:rsid w:val="0080651B"/>
    <w:rsid w:val="00817528"/>
    <w:rsid w:val="00822CFA"/>
    <w:rsid w:val="00827112"/>
    <w:rsid w:val="00830550"/>
    <w:rsid w:val="00844445"/>
    <w:rsid w:val="00844C0C"/>
    <w:rsid w:val="00845165"/>
    <w:rsid w:val="00850ABB"/>
    <w:rsid w:val="008537E7"/>
    <w:rsid w:val="00854CD7"/>
    <w:rsid w:val="00855717"/>
    <w:rsid w:val="00860CBB"/>
    <w:rsid w:val="00885ECC"/>
    <w:rsid w:val="008876CF"/>
    <w:rsid w:val="00894D04"/>
    <w:rsid w:val="008970A5"/>
    <w:rsid w:val="008C1087"/>
    <w:rsid w:val="008C787C"/>
    <w:rsid w:val="008D06DC"/>
    <w:rsid w:val="008E16A8"/>
    <w:rsid w:val="008E26A4"/>
    <w:rsid w:val="008E4039"/>
    <w:rsid w:val="008E67D1"/>
    <w:rsid w:val="00900F01"/>
    <w:rsid w:val="009103CB"/>
    <w:rsid w:val="00913E48"/>
    <w:rsid w:val="0091599D"/>
    <w:rsid w:val="00923712"/>
    <w:rsid w:val="00925011"/>
    <w:rsid w:val="00933E0D"/>
    <w:rsid w:val="009378C6"/>
    <w:rsid w:val="0094315F"/>
    <w:rsid w:val="009574D5"/>
    <w:rsid w:val="00960C6D"/>
    <w:rsid w:val="00983C91"/>
    <w:rsid w:val="00984596"/>
    <w:rsid w:val="009866D1"/>
    <w:rsid w:val="00992EF9"/>
    <w:rsid w:val="009B00D8"/>
    <w:rsid w:val="009B2DF5"/>
    <w:rsid w:val="009C37FF"/>
    <w:rsid w:val="009C3C33"/>
    <w:rsid w:val="009C7D49"/>
    <w:rsid w:val="009D1DBF"/>
    <w:rsid w:val="009D4C8C"/>
    <w:rsid w:val="009D721E"/>
    <w:rsid w:val="009E07D5"/>
    <w:rsid w:val="009E11EF"/>
    <w:rsid w:val="009E189C"/>
    <w:rsid w:val="009F00BE"/>
    <w:rsid w:val="009F03E1"/>
    <w:rsid w:val="009F4BED"/>
    <w:rsid w:val="00A07555"/>
    <w:rsid w:val="00A07D52"/>
    <w:rsid w:val="00A11613"/>
    <w:rsid w:val="00A16FEC"/>
    <w:rsid w:val="00A21234"/>
    <w:rsid w:val="00A33F62"/>
    <w:rsid w:val="00A35562"/>
    <w:rsid w:val="00A465CB"/>
    <w:rsid w:val="00A468B3"/>
    <w:rsid w:val="00A506CB"/>
    <w:rsid w:val="00A50B71"/>
    <w:rsid w:val="00A55659"/>
    <w:rsid w:val="00A56638"/>
    <w:rsid w:val="00A57BA8"/>
    <w:rsid w:val="00A622F6"/>
    <w:rsid w:val="00A64F0D"/>
    <w:rsid w:val="00A72F03"/>
    <w:rsid w:val="00A74AB3"/>
    <w:rsid w:val="00A86AF7"/>
    <w:rsid w:val="00A875C2"/>
    <w:rsid w:val="00AA3D66"/>
    <w:rsid w:val="00AB1FEB"/>
    <w:rsid w:val="00AB2460"/>
    <w:rsid w:val="00AB25B0"/>
    <w:rsid w:val="00AE133A"/>
    <w:rsid w:val="00AF39CE"/>
    <w:rsid w:val="00AF6A27"/>
    <w:rsid w:val="00B013E1"/>
    <w:rsid w:val="00B12416"/>
    <w:rsid w:val="00B23C95"/>
    <w:rsid w:val="00B40FDF"/>
    <w:rsid w:val="00B455CB"/>
    <w:rsid w:val="00B5153E"/>
    <w:rsid w:val="00B5262D"/>
    <w:rsid w:val="00B55022"/>
    <w:rsid w:val="00B5579D"/>
    <w:rsid w:val="00B57BD3"/>
    <w:rsid w:val="00B64450"/>
    <w:rsid w:val="00B647F3"/>
    <w:rsid w:val="00B6683E"/>
    <w:rsid w:val="00B66E68"/>
    <w:rsid w:val="00B71D53"/>
    <w:rsid w:val="00B8607C"/>
    <w:rsid w:val="00B862EE"/>
    <w:rsid w:val="00B865D5"/>
    <w:rsid w:val="00BA23BB"/>
    <w:rsid w:val="00BA30E4"/>
    <w:rsid w:val="00BB3D6E"/>
    <w:rsid w:val="00BB75C6"/>
    <w:rsid w:val="00BD0453"/>
    <w:rsid w:val="00BD40CA"/>
    <w:rsid w:val="00BE48FE"/>
    <w:rsid w:val="00BF2D2F"/>
    <w:rsid w:val="00BF4CAF"/>
    <w:rsid w:val="00C107CF"/>
    <w:rsid w:val="00C149B4"/>
    <w:rsid w:val="00C20A5C"/>
    <w:rsid w:val="00C23BE5"/>
    <w:rsid w:val="00C2443B"/>
    <w:rsid w:val="00C25252"/>
    <w:rsid w:val="00C37C7E"/>
    <w:rsid w:val="00C43F17"/>
    <w:rsid w:val="00C53310"/>
    <w:rsid w:val="00C53B70"/>
    <w:rsid w:val="00C578FA"/>
    <w:rsid w:val="00C62992"/>
    <w:rsid w:val="00C63440"/>
    <w:rsid w:val="00C65D28"/>
    <w:rsid w:val="00C67103"/>
    <w:rsid w:val="00C7028E"/>
    <w:rsid w:val="00C70A79"/>
    <w:rsid w:val="00C77CF5"/>
    <w:rsid w:val="00C80AA7"/>
    <w:rsid w:val="00C824FA"/>
    <w:rsid w:val="00C828F5"/>
    <w:rsid w:val="00C835C9"/>
    <w:rsid w:val="00C9574A"/>
    <w:rsid w:val="00CB1A59"/>
    <w:rsid w:val="00CE1042"/>
    <w:rsid w:val="00CF0779"/>
    <w:rsid w:val="00CF612E"/>
    <w:rsid w:val="00D06D9B"/>
    <w:rsid w:val="00D14320"/>
    <w:rsid w:val="00D15F43"/>
    <w:rsid w:val="00D221EF"/>
    <w:rsid w:val="00D35D11"/>
    <w:rsid w:val="00D37022"/>
    <w:rsid w:val="00D477D2"/>
    <w:rsid w:val="00D54D1D"/>
    <w:rsid w:val="00D56870"/>
    <w:rsid w:val="00D60DDD"/>
    <w:rsid w:val="00D61CFA"/>
    <w:rsid w:val="00D67771"/>
    <w:rsid w:val="00D70B1C"/>
    <w:rsid w:val="00D75C47"/>
    <w:rsid w:val="00D82C73"/>
    <w:rsid w:val="00D84784"/>
    <w:rsid w:val="00D94C2F"/>
    <w:rsid w:val="00DC54A5"/>
    <w:rsid w:val="00DD22DB"/>
    <w:rsid w:val="00DD2BFA"/>
    <w:rsid w:val="00DD3971"/>
    <w:rsid w:val="00DE4E93"/>
    <w:rsid w:val="00DF1D1B"/>
    <w:rsid w:val="00DF4A1A"/>
    <w:rsid w:val="00DF794C"/>
    <w:rsid w:val="00E0287E"/>
    <w:rsid w:val="00E138B0"/>
    <w:rsid w:val="00E158EC"/>
    <w:rsid w:val="00E16F8E"/>
    <w:rsid w:val="00E21ABE"/>
    <w:rsid w:val="00E42443"/>
    <w:rsid w:val="00E42523"/>
    <w:rsid w:val="00E5033F"/>
    <w:rsid w:val="00E57CEE"/>
    <w:rsid w:val="00E63A27"/>
    <w:rsid w:val="00E708EA"/>
    <w:rsid w:val="00E736A3"/>
    <w:rsid w:val="00E773D8"/>
    <w:rsid w:val="00E82A0C"/>
    <w:rsid w:val="00EA1441"/>
    <w:rsid w:val="00EB4EE1"/>
    <w:rsid w:val="00EB6845"/>
    <w:rsid w:val="00EC1739"/>
    <w:rsid w:val="00EC58A7"/>
    <w:rsid w:val="00ED269C"/>
    <w:rsid w:val="00ED2BF8"/>
    <w:rsid w:val="00ED4C79"/>
    <w:rsid w:val="00EF0820"/>
    <w:rsid w:val="00EF09E2"/>
    <w:rsid w:val="00EF1AFD"/>
    <w:rsid w:val="00EF2E61"/>
    <w:rsid w:val="00EF6C90"/>
    <w:rsid w:val="00F129D7"/>
    <w:rsid w:val="00F151AB"/>
    <w:rsid w:val="00F1627D"/>
    <w:rsid w:val="00F2351B"/>
    <w:rsid w:val="00F264E4"/>
    <w:rsid w:val="00F32E74"/>
    <w:rsid w:val="00F4508A"/>
    <w:rsid w:val="00F53AB9"/>
    <w:rsid w:val="00F54051"/>
    <w:rsid w:val="00F556FF"/>
    <w:rsid w:val="00F64F5C"/>
    <w:rsid w:val="00F9355E"/>
    <w:rsid w:val="00F96095"/>
    <w:rsid w:val="00F971F6"/>
    <w:rsid w:val="00FA766D"/>
    <w:rsid w:val="00FA777D"/>
    <w:rsid w:val="00FB7B95"/>
    <w:rsid w:val="00FB7F43"/>
    <w:rsid w:val="00FD05E1"/>
    <w:rsid w:val="00FD71CB"/>
    <w:rsid w:val="00FE5929"/>
    <w:rsid w:val="00FF2349"/>
    <w:rsid w:val="00FF4494"/>
    <w:rsid w:val="00FF5456"/>
    <w:rsid w:val="00FF5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AD3"/>
  </w:style>
  <w:style w:type="paragraph" w:styleId="Naslov7">
    <w:name w:val="heading 7"/>
    <w:basedOn w:val="Normal"/>
    <w:next w:val="Normal"/>
    <w:link w:val="Naslov7Char"/>
    <w:uiPriority w:val="99"/>
    <w:unhideWhenUsed/>
    <w:qFormat/>
    <w:rsid w:val="00EF1AFD"/>
    <w:pPr>
      <w:spacing w:before="100" w:beforeAutospacing="1" w:after="100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Normal1">
    <w:name w:val="Normal1"/>
    <w:basedOn w:val="Normal"/>
    <w:rsid w:val="0091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sussalistom">
    <w:name w:val="List Paragraph"/>
    <w:basedOn w:val="Normal"/>
    <w:uiPriority w:val="34"/>
    <w:qFormat/>
    <w:rsid w:val="009103CB"/>
    <w:pPr>
      <w:ind w:left="720"/>
      <w:contextualSpacing/>
    </w:pPr>
  </w:style>
  <w:style w:type="character" w:styleId="Referencakomentara">
    <w:name w:val="annotation reference"/>
    <w:basedOn w:val="Podrazumevanifontpasusa"/>
    <w:uiPriority w:val="99"/>
    <w:semiHidden/>
    <w:unhideWhenUsed/>
    <w:rsid w:val="00E158E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58E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158EC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158EC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158EC"/>
    <w:rPr>
      <w:b/>
      <w:bCs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158EC"/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rsid w:val="00B0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slov7Char">
    <w:name w:val="Naslov 7 Char"/>
    <w:basedOn w:val="Podrazumevanifontpasusa"/>
    <w:link w:val="Naslov7"/>
    <w:uiPriority w:val="99"/>
    <w:rsid w:val="00EF1AFD"/>
    <w:rPr>
      <w:rFonts w:ascii="Arial Narrow" w:eastAsia="Calibri" w:hAnsi="Arial Narrow" w:cs="Times New Roman"/>
      <w:lang w:val="sr-Latn-CS"/>
    </w:rPr>
  </w:style>
  <w:style w:type="paragraph" w:styleId="Bezrazmaka">
    <w:name w:val="No Spacing"/>
    <w:uiPriority w:val="1"/>
    <w:qFormat/>
    <w:rsid w:val="00680742"/>
    <w:pPr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6F92"/>
  </w:style>
  <w:style w:type="paragraph" w:styleId="Podnojestranice">
    <w:name w:val="footer"/>
    <w:basedOn w:val="Normal"/>
    <w:link w:val="Podnojestranice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6F92"/>
  </w:style>
  <w:style w:type="paragraph" w:styleId="Tekstfusnote">
    <w:name w:val="footnote text"/>
    <w:basedOn w:val="Normal"/>
    <w:link w:val="Tekstfusnote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DF794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DF794C"/>
    <w:rPr>
      <w:vertAlign w:val="superscript"/>
    </w:rPr>
  </w:style>
  <w:style w:type="paragraph" w:styleId="Korektura">
    <w:name w:val="Revision"/>
    <w:hidden/>
    <w:uiPriority w:val="99"/>
    <w:semiHidden/>
    <w:rsid w:val="00F129D7"/>
    <w:pPr>
      <w:spacing w:after="0" w:line="240" w:lineRule="auto"/>
    </w:pPr>
  </w:style>
  <w:style w:type="paragraph" w:styleId="NormalWeb">
    <w:name w:val="Normal (Web)"/>
    <w:basedOn w:val="Normal"/>
    <w:uiPriority w:val="99"/>
    <w:rsid w:val="00A4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loteksta">
    <w:name w:val="Body Text"/>
    <w:basedOn w:val="Normal"/>
    <w:link w:val="TelotekstaChar"/>
    <w:uiPriority w:val="1"/>
    <w:qFormat/>
    <w:rsid w:val="00BE48F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TelotekstaChar">
    <w:name w:val="Telo teksta Char"/>
    <w:basedOn w:val="Podrazumevanifontpasusa"/>
    <w:link w:val="Teloteksta"/>
    <w:uiPriority w:val="1"/>
    <w:rsid w:val="00BE48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416F-CD92-41D6-81C6-A58A81A8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jbogdano</cp:lastModifiedBy>
  <cp:revision>16</cp:revision>
  <cp:lastPrinted>2021-07-13T08:42:00Z</cp:lastPrinted>
  <dcterms:created xsi:type="dcterms:W3CDTF">2021-07-08T12:36:00Z</dcterms:created>
  <dcterms:modified xsi:type="dcterms:W3CDTF">2021-07-13T08:43:00Z</dcterms:modified>
</cp:coreProperties>
</file>