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2CCE">
        <w:rPr>
          <w:rFonts w:ascii="Times New Roman" w:eastAsia="Times New Roman" w:hAnsi="Times New Roman"/>
          <w:color w:val="000000"/>
          <w:sz w:val="24"/>
          <w:szCs w:val="24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2C2CCE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2C2C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2CC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Ивањица“</w:t>
      </w:r>
      <w:r w:rsidR="002C2CCE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2C2CC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9B33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Буковица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249EE">
        <w:rPr>
          <w:rFonts w:ascii="Times New Roman" w:eastAsia="Times New Roman" w:hAnsi="Times New Roman"/>
          <w:color w:val="000000"/>
          <w:sz w:val="24"/>
          <w:szCs w:val="24"/>
        </w:rPr>
        <w:t>данa 11.3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A40BC9" w:rsidRPr="002506B5" w:rsidRDefault="00A40BC9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A40BC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A40BC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9B33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БУКОВИЦА</w:t>
      </w:r>
    </w:p>
    <w:p w:rsidR="0046043E" w:rsidRPr="0046043E" w:rsidRDefault="0046043E" w:rsidP="00A40BC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A40BC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A40BC9" w:rsidRDefault="00A40BC9" w:rsidP="00A40BC9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A40BC9" w:rsidP="00A40BC9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A40BC9" w:rsidRDefault="00A40BC9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841372" w:rsidRDefault="00A40BC9" w:rsidP="00A40BC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9B332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Буковица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9B33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Буковица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FE747C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 w:rsidR="009B332D">
        <w:rPr>
          <w:rFonts w:ascii="Times New Roman" w:eastAsia="ArialNarrow" w:hAnsi="Times New Roman"/>
          <w:sz w:val="24"/>
          <w:szCs w:val="24"/>
          <w:lang w:val="sr-Cyrl-CS"/>
        </w:rPr>
        <w:t xml:space="preserve"> Буковица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A40BC9" w:rsidRDefault="00A40BC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A40BC9" w:rsidP="00A40BC9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Latn-CS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46043E" w:rsidRDefault="0046043E" w:rsidP="004604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9B332D">
        <w:rPr>
          <w:rFonts w:ascii="Times New Roman" w:hAnsi="Times New Roman"/>
          <w:sz w:val="24"/>
          <w:szCs w:val="24"/>
          <w:lang w:val="sr-Cyrl-CS"/>
        </w:rPr>
        <w:t xml:space="preserve"> Буковица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9B332D">
        <w:rPr>
          <w:rFonts w:ascii="Times New Roman" w:hAnsi="Times New Roman"/>
          <w:sz w:val="24"/>
          <w:szCs w:val="24"/>
          <w:lang w:val="sr-Cyrl-CS"/>
        </w:rPr>
        <w:t xml:space="preserve"> Буковица и Шуме. 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80BCC" w:rsidRDefault="00BF1F9D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A40BC9" w:rsidRDefault="00A40BC9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A3676" w:rsidRPr="001076F9" w:rsidRDefault="00F72F9D" w:rsidP="001076F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1076F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9B33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Буковица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676" w:rsidRPr="008B3BC1" w:rsidRDefault="008B3BC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B776D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Буковица</w:t>
      </w:r>
      <w:r w:rsidR="009B33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Буковица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076F9" w:rsidRDefault="001076F9" w:rsidP="00A40BC9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2DE8" w:rsidRPr="002506B5" w:rsidRDefault="00A40BC9" w:rsidP="00A40BC9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lastRenderedPageBreak/>
        <w:t xml:space="preserve">                                             </w:t>
      </w:r>
      <w:r w:rsidR="00372DE8" w:rsidRPr="002506B5">
        <w:rPr>
          <w:rFonts w:ascii="Times New Roman" w:eastAsia="ArialNarrow" w:hAnsi="Times New Roman"/>
          <w:b/>
          <w:sz w:val="24"/>
          <w:szCs w:val="24"/>
        </w:rPr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D17D8B" w:rsidRPr="002506B5" w:rsidRDefault="00D17D8B" w:rsidP="00D17D8B">
      <w:pPr>
        <w:rPr>
          <w:rFonts w:ascii="Times New Roman" w:hAnsi="Times New Roman"/>
          <w:b/>
          <w:i/>
          <w:sz w:val="24"/>
          <w:szCs w:val="24"/>
        </w:rPr>
      </w:pPr>
    </w:p>
    <w:p w:rsidR="00372DE8" w:rsidRPr="002506B5" w:rsidRDefault="00F0052D" w:rsidP="00A40BC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i/>
          <w:sz w:val="24"/>
          <w:szCs w:val="24"/>
        </w:rPr>
        <w:tab/>
      </w:r>
      <w:r w:rsidR="00A40BC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  </w:t>
      </w:r>
      <w:r w:rsidR="001076F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="00A40BC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7E31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9B33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Буковица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076F9" w:rsidRDefault="0034094C" w:rsidP="00A40BC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1076F9" w:rsidRDefault="00A40BC9" w:rsidP="00A40BC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72F9D" w:rsidRPr="002506B5" w:rsidRDefault="00F72F9D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094C" w:rsidRPr="002506B5" w:rsidRDefault="00A40BC9" w:rsidP="00A40BC9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Default="0095080E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9366D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1076F9" w:rsidRDefault="00821CD9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076F9">
        <w:rPr>
          <w:rFonts w:ascii="Times New Roman" w:hAnsi="Times New Roman"/>
          <w:sz w:val="24"/>
          <w:szCs w:val="24"/>
          <w:lang w:val="sr-Cyrl-CS"/>
        </w:rPr>
        <w:t>У Месној заједници свечано се обележава 7. јули као дан Месне заједнице.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може се</w:t>
      </w:r>
      <w:r w:rsidR="00821CD9">
        <w:rPr>
          <w:rFonts w:ascii="Times New Roman" w:hAnsi="Times New Roman"/>
          <w:sz w:val="24"/>
          <w:szCs w:val="24"/>
        </w:rPr>
        <w:t xml:space="preserve"> одржа</w:t>
      </w:r>
      <w:r w:rsidR="00821CD9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821CD9">
        <w:rPr>
          <w:rFonts w:ascii="Times New Roman" w:hAnsi="Times New Roman"/>
          <w:sz w:val="24"/>
          <w:szCs w:val="24"/>
        </w:rPr>
        <w:t xml:space="preserve"> уруч</w:t>
      </w:r>
      <w:r w:rsidR="00821CD9">
        <w:rPr>
          <w:rFonts w:ascii="Times New Roman" w:hAnsi="Times New Roman"/>
          <w:sz w:val="24"/>
          <w:szCs w:val="24"/>
          <w:lang w:val="sr-Cyrl-CS"/>
        </w:rPr>
        <w:t>ивати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9D1826" w:rsidRDefault="002F7483" w:rsidP="009D1826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7E7593" w:rsidRDefault="007E7593" w:rsidP="007E7593">
      <w:pPr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7E7593" w:rsidRDefault="007E7593" w:rsidP="007E7593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7E7593" w:rsidRDefault="007E7593" w:rsidP="007E759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7E7593" w:rsidRDefault="007E7593" w:rsidP="007E759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 животне средине;</w:t>
      </w:r>
    </w:p>
    <w:p w:rsidR="007E7593" w:rsidRDefault="007E7593" w:rsidP="007E7593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 надлежним републичким и општинским органима, јавним предзећима и установама представке и притужбе на њихов рад, као и иницијативе и предлоге грађана за решавање питања од њиховог заједничког интереса;</w:t>
      </w:r>
    </w:p>
    <w:p w:rsidR="00A40BC9" w:rsidRPr="001076F9" w:rsidRDefault="007E7593" w:rsidP="001076F9">
      <w:pPr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 са органима општине на стварању услова за рад предшколских установа,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  <w:r w:rsidR="00A40BC9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</w:rPr>
        <w:t xml:space="preserve">   </w:t>
      </w:r>
    </w:p>
    <w:p w:rsidR="00A40BC9" w:rsidRDefault="00A40BC9" w:rsidP="00A40BC9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GB"/>
        </w:rPr>
      </w:pPr>
    </w:p>
    <w:p w:rsidR="003A3676" w:rsidRPr="009B4D85" w:rsidRDefault="003B23AA" w:rsidP="00A40BC9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40BC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A40BC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A40BC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40BC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9B4D85" w:rsidRPr="00A40BC9" w:rsidRDefault="009B4D85" w:rsidP="009B4D85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70DFF" w:rsidRPr="009B4D85" w:rsidRDefault="009B4D85" w:rsidP="009B4D85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              Члан 14.</w:t>
      </w:r>
    </w:p>
    <w:p w:rsidR="009B4D85" w:rsidRPr="000806D0" w:rsidRDefault="003A3676" w:rsidP="009B4D85">
      <w:pPr>
        <w:pStyle w:val="Bodytext20"/>
        <w:shd w:val="clear" w:color="auto" w:fill="auto"/>
        <w:rPr>
          <w:sz w:val="24"/>
          <w:szCs w:val="24"/>
        </w:rPr>
      </w:pPr>
      <w:r w:rsidRPr="002506B5">
        <w:rPr>
          <w:color w:val="000000"/>
          <w:sz w:val="24"/>
          <w:szCs w:val="24"/>
        </w:rPr>
        <w:t> </w:t>
      </w:r>
      <w:r w:rsidR="00A40BC9">
        <w:rPr>
          <w:color w:val="000000"/>
          <w:sz w:val="24"/>
          <w:szCs w:val="24"/>
        </w:rPr>
        <w:t xml:space="preserve">       </w:t>
      </w:r>
      <w:r w:rsidR="009B4D85">
        <w:rPr>
          <w:b/>
          <w:bCs/>
          <w:color w:val="000000"/>
          <w:kern w:val="36"/>
          <w:sz w:val="24"/>
          <w:szCs w:val="24"/>
        </w:rPr>
        <w:t xml:space="preserve">  </w:t>
      </w:r>
      <w:r w:rsidR="009B4D85" w:rsidRPr="000806D0">
        <w:rPr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9B4D85" w:rsidRPr="000806D0" w:rsidRDefault="009B4D85" w:rsidP="009B4D8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0806D0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Ивањице</w:t>
      </w:r>
      <w:r w:rsidRPr="001A2DAF"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/2018)</w:t>
      </w:r>
      <w:r>
        <w:rPr>
          <w:color w:val="000000"/>
          <w:sz w:val="24"/>
          <w:szCs w:val="24"/>
        </w:rPr>
        <w:t>.</w:t>
      </w:r>
    </w:p>
    <w:p w:rsidR="009B4D85" w:rsidRPr="000806D0" w:rsidRDefault="009B4D85" w:rsidP="009B4D8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9B4D85" w:rsidRPr="000806D0" w:rsidRDefault="009B4D85" w:rsidP="009B4D8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9B4D85" w:rsidRPr="00517526" w:rsidRDefault="009B4D85" w:rsidP="009B4D8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3AA" w:rsidRPr="00A40BC9" w:rsidRDefault="00A40BC9" w:rsidP="00A40BC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9B4D8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</w:t>
      </w:r>
      <w:r w:rsidR="00BF384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1C6212" w:rsidP="001C62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23AA"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9B4D85">
        <w:rPr>
          <w:rFonts w:ascii="Times New Roman" w:hAnsi="Times New Roman"/>
          <w:sz w:val="24"/>
          <w:szCs w:val="24"/>
          <w:lang w:val="sr-Cyrl-CS"/>
        </w:rPr>
        <w:t xml:space="preserve"> Буковица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>
        <w:rPr>
          <w:rFonts w:ascii="Times New Roman" w:hAnsi="Times New Roman"/>
          <w:sz w:val="24"/>
          <w:szCs w:val="24"/>
          <w:lang w:val="sr-Latn-CS"/>
        </w:rPr>
        <w:t>11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23AA" w:rsidRPr="002506B5">
        <w:rPr>
          <w:rFonts w:ascii="Times New Roman" w:hAnsi="Times New Roman"/>
          <w:sz w:val="24"/>
          <w:szCs w:val="24"/>
        </w:rPr>
        <w:t>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Pr="002506B5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E40A4" w:rsidRDefault="003E40A4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E0429B" w:rsidRPr="002506B5" w:rsidRDefault="00A40BC9" w:rsidP="00A40B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E0918" w:rsidRPr="00CA36BA" w:rsidRDefault="00BE0918" w:rsidP="006714DD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F17AA9" w:rsidRPr="001076F9" w:rsidRDefault="00E0429B" w:rsidP="001076F9">
      <w:pPr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</w:r>
    </w:p>
    <w:p w:rsidR="003B23AA" w:rsidRPr="001076F9" w:rsidRDefault="001076F9" w:rsidP="001076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  <w:r w:rsidR="003B23AA" w:rsidRPr="001076F9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1076F9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6F9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107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D85">
        <w:rPr>
          <w:rFonts w:ascii="Times New Roman" w:hAnsi="Times New Roman"/>
          <w:b/>
          <w:bCs/>
          <w:sz w:val="24"/>
          <w:szCs w:val="24"/>
        </w:rPr>
        <w:t>1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1076F9">
        <w:rPr>
          <w:rFonts w:ascii="Times New Roman" w:hAnsi="Times New Roman"/>
          <w:b/>
          <w:bCs/>
          <w:sz w:val="24"/>
          <w:szCs w:val="24"/>
        </w:rPr>
        <w:t>.</w:t>
      </w:r>
    </w:p>
    <w:p w:rsidR="00BF384B" w:rsidRPr="001076F9" w:rsidRDefault="00BF384B" w:rsidP="00BF384B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076F9">
        <w:rPr>
          <w:rFonts w:ascii="Times New Roman" w:hAnsi="Times New Roman"/>
          <w:sz w:val="24"/>
          <w:szCs w:val="24"/>
        </w:rPr>
        <w:t>Чланови Савета месне заједнице</w:t>
      </w:r>
      <w:r>
        <w:rPr>
          <w:rFonts w:ascii="Times New Roman" w:hAnsi="Times New Roman"/>
          <w:sz w:val="24"/>
          <w:szCs w:val="24"/>
          <w:lang w:val="sr-Cyrl-CS"/>
        </w:rPr>
        <w:t xml:space="preserve"> Буковица</w:t>
      </w:r>
      <w:r w:rsidRPr="001076F9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BF384B" w:rsidRDefault="00BF384B" w:rsidP="00BF384B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>подручју Месне заједнице Буковица</w:t>
      </w:r>
      <w:r w:rsidRPr="004F10AB">
        <w:rPr>
          <w:sz w:val="24"/>
          <w:szCs w:val="24"/>
        </w:rPr>
        <w:t xml:space="preserve"> чланови Савета бира</w:t>
      </w:r>
      <w:r>
        <w:rPr>
          <w:sz w:val="24"/>
          <w:szCs w:val="24"/>
        </w:rPr>
        <w:t>ју се на следећи начин</w:t>
      </w:r>
      <w:r w:rsidRPr="004F10AB">
        <w:rPr>
          <w:sz w:val="24"/>
          <w:szCs w:val="24"/>
        </w:rPr>
        <w:t>:</w:t>
      </w:r>
    </w:p>
    <w:p w:rsidR="00BF384B" w:rsidRPr="00492111" w:rsidRDefault="00AF3918" w:rsidP="00492111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92111">
        <w:rPr>
          <w:rFonts w:ascii="Times New Roman" w:hAnsi="Times New Roman"/>
          <w:sz w:val="24"/>
          <w:szCs w:val="24"/>
          <w:lang w:val="sr-Latn-CS"/>
        </w:rPr>
        <w:lastRenderedPageBreak/>
        <w:t xml:space="preserve"> </w:t>
      </w:r>
      <w:r w:rsidR="00492111" w:rsidRPr="00492111">
        <w:rPr>
          <w:rFonts w:ascii="Times New Roman" w:hAnsi="Times New Roman"/>
          <w:sz w:val="24"/>
          <w:szCs w:val="24"/>
          <w:lang w:val="sr-Cyrl-CS"/>
        </w:rPr>
        <w:t>три</w:t>
      </w:r>
      <w:r w:rsidR="00BF384B" w:rsidRPr="00492111">
        <w:rPr>
          <w:rFonts w:ascii="Times New Roman" w:hAnsi="Times New Roman"/>
          <w:sz w:val="24"/>
          <w:szCs w:val="24"/>
          <w:lang w:val="sr-Cyrl-CS"/>
        </w:rPr>
        <w:t xml:space="preserve"> члана Савета бирају грађани насељеног места Буковица - потес од Буковичке реке до МОЛ бензинске пумпе; </w:t>
      </w:r>
    </w:p>
    <w:p w:rsidR="00BF384B" w:rsidRPr="00B042A0" w:rsidRDefault="00492111" w:rsidP="00BF384B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четири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члана Савета бирају грађани насељеног места Шуме - засеок Сађавац</w:t>
      </w:r>
      <w:r w:rsidR="00856A1C">
        <w:rPr>
          <w:rFonts w:ascii="Times New Roman" w:hAnsi="Times New Roman"/>
          <w:sz w:val="24"/>
          <w:szCs w:val="24"/>
          <w:lang w:val="sr-Cyrl-CS"/>
        </w:rPr>
        <w:t>,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потес од МОЛ бензинске пумпе</w:t>
      </w:r>
      <w:r w:rsidR="00856A1C">
        <w:rPr>
          <w:rFonts w:ascii="Times New Roman" w:hAnsi="Times New Roman"/>
          <w:sz w:val="24"/>
          <w:szCs w:val="24"/>
          <w:lang w:val="sr-Cyrl-CS"/>
        </w:rPr>
        <w:t>,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леву и десну страну магистралног пута Ивањица –Пожега па све до моста на реци Моравица са насељем Марјановићи</w:t>
      </w:r>
      <w:r w:rsidR="00BF384B">
        <w:rPr>
          <w:rFonts w:ascii="Times New Roman" w:hAnsi="Times New Roman"/>
          <w:sz w:val="24"/>
          <w:szCs w:val="24"/>
        </w:rPr>
        <w:t xml:space="preserve"> не прела</w:t>
      </w:r>
      <w:r w:rsidR="00BF384B">
        <w:rPr>
          <w:rFonts w:ascii="Times New Roman" w:hAnsi="Times New Roman"/>
          <w:sz w:val="24"/>
          <w:szCs w:val="24"/>
          <w:lang w:val="sr-Cyrl-CS"/>
        </w:rPr>
        <w:t>з</w:t>
      </w:r>
      <w:r w:rsidR="00BF384B">
        <w:rPr>
          <w:rFonts w:ascii="Times New Roman" w:hAnsi="Times New Roman"/>
          <w:sz w:val="24"/>
          <w:szCs w:val="24"/>
        </w:rPr>
        <w:t>ећи реку Моравицу</w:t>
      </w:r>
      <w:r w:rsidR="00BF384B">
        <w:rPr>
          <w:rFonts w:ascii="Times New Roman" w:hAnsi="Times New Roman"/>
          <w:sz w:val="24"/>
          <w:szCs w:val="24"/>
          <w:lang w:val="sr-Cyrl-CS"/>
        </w:rPr>
        <w:t>;</w:t>
      </w:r>
    </w:p>
    <w:p w:rsidR="00BF384B" w:rsidRPr="00B042A0" w:rsidRDefault="00492111" w:rsidP="00BF384B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два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члана Савета бирају грађани насељеног места Шуме - засеок Рашчићи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856A1C">
        <w:rPr>
          <w:rFonts w:ascii="Times New Roman" w:hAnsi="Times New Roman"/>
          <w:sz w:val="24"/>
          <w:szCs w:val="24"/>
          <w:lang w:val="sr-Cyrl-CS"/>
        </w:rPr>
        <w:t>потес од Марине реке па све до М</w:t>
      </w:r>
      <w:r w:rsidR="00BF384B">
        <w:rPr>
          <w:rFonts w:ascii="Times New Roman" w:hAnsi="Times New Roman"/>
          <w:sz w:val="24"/>
          <w:szCs w:val="24"/>
          <w:lang w:val="sr-Cyrl-CS"/>
        </w:rPr>
        <w:t>ајдана (каменолом у Рашчићима) што подразумева леву и десну страну насеља око Рашчићке реке;</w:t>
      </w:r>
    </w:p>
    <w:p w:rsidR="00BF384B" w:rsidRPr="001076F9" w:rsidRDefault="00492111" w:rsidP="00BF384B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два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члана Савета бирају грађани насељеног места Шуме - засеок Шуме</w:t>
      </w:r>
      <w:r w:rsidR="00856A1C">
        <w:rPr>
          <w:rFonts w:ascii="Times New Roman" w:hAnsi="Times New Roman"/>
          <w:sz w:val="24"/>
          <w:szCs w:val="24"/>
          <w:lang w:val="sr-Cyrl-CS"/>
        </w:rPr>
        <w:t>,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потес од Марине реке тј. целу десну страну реке Моравице до слива Лишанске реке и до Старе фаб</w:t>
      </w:r>
      <w:r>
        <w:rPr>
          <w:rFonts w:ascii="Times New Roman" w:hAnsi="Times New Roman"/>
          <w:sz w:val="24"/>
          <w:szCs w:val="24"/>
          <w:lang w:val="sr-Cyrl-CS"/>
        </w:rPr>
        <w:t xml:space="preserve">рике и насеље Мојовићи. </w:t>
      </w:r>
      <w:r w:rsidR="00BF384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BF384B" w:rsidRDefault="00BF384B" w:rsidP="001076F9">
      <w:pPr>
        <w:autoSpaceDE w:val="0"/>
        <w:autoSpaceDN w:val="0"/>
        <w:adjustRightInd w:val="0"/>
      </w:pPr>
    </w:p>
    <w:p w:rsidR="003B23AA" w:rsidRPr="001076F9" w:rsidRDefault="001076F9" w:rsidP="001076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</w:t>
      </w:r>
      <w:r w:rsidR="00D513FB" w:rsidRPr="001076F9">
        <w:rPr>
          <w:rFonts w:ascii="Times New Roman" w:hAnsi="Times New Roman"/>
          <w:sz w:val="24"/>
          <w:szCs w:val="24"/>
        </w:rPr>
        <w:t xml:space="preserve">  </w:t>
      </w:r>
      <w:r w:rsidR="003B23AA" w:rsidRPr="001076F9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470DFF" w:rsidRPr="00470DFF" w:rsidRDefault="00470DFF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3B23AA" w:rsidP="00BF38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372DE8" w:rsidRDefault="00372DE8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A40BC9" w:rsidP="00A40BC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9B4D85" w:rsidRPr="009B4D85" w:rsidRDefault="009B4D85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9B4D85" w:rsidRDefault="009B4D85" w:rsidP="00A40BC9">
      <w:pPr>
        <w:autoSpaceDE w:val="0"/>
        <w:autoSpaceDN w:val="0"/>
        <w:adjustRightInd w:val="0"/>
        <w:rPr>
          <w:rFonts w:ascii="Times New Roman" w:eastAsia="ArialNarrow" w:hAnsi="Times New Roman"/>
          <w:i/>
          <w:sz w:val="24"/>
          <w:szCs w:val="24"/>
          <w:lang w:val="sr-Latn-CS"/>
        </w:rPr>
      </w:pPr>
      <w:r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                                                 </w:t>
      </w:r>
      <w:r w:rsidR="00A40BC9">
        <w:rPr>
          <w:rFonts w:ascii="Times New Roman" w:eastAsia="ArialNarrow" w:hAnsi="Times New Roman"/>
          <w:i/>
          <w:sz w:val="24"/>
          <w:szCs w:val="24"/>
          <w:lang w:val="sr-Latn-CS"/>
        </w:rPr>
        <w:t xml:space="preserve"> 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D513FB" w:rsidRPr="002506B5" w:rsidRDefault="00D513FB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9D1826" w:rsidRDefault="008D16AB" w:rsidP="009D1826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9D1826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lastRenderedPageBreak/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A40BC9" w:rsidRDefault="00A40BC9" w:rsidP="00A40B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A03" w:rsidRPr="001076F9" w:rsidRDefault="00301A03" w:rsidP="001076F9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1076F9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C2CCE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  <w:r w:rsidR="002C2CCE">
        <w:rPr>
          <w:rFonts w:ascii="Times New Roman" w:hAnsi="Times New Roman"/>
          <w:sz w:val="24"/>
          <w:szCs w:val="24"/>
          <w:lang w:val="sr-Cyrl-CS"/>
        </w:rPr>
        <w:t>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B76CB7" w:rsidRPr="002506B5" w:rsidRDefault="009D1826" w:rsidP="00B7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76CB7" w:rsidRPr="002506B5">
        <w:rPr>
          <w:rFonts w:ascii="Times New Roman" w:hAnsi="Times New Roman"/>
          <w:sz w:val="24"/>
          <w:szCs w:val="24"/>
        </w:rPr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9B4D8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lastRenderedPageBreak/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F322D9" w:rsidRPr="002506B5" w:rsidRDefault="00F322D9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D80E76" w:rsidRPr="002506B5" w:rsidRDefault="00D80E76" w:rsidP="00F84106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bookmarkStart w:id="2" w:name="str_66"/>
      <w:bookmarkEnd w:id="2"/>
    </w:p>
    <w:p w:rsidR="00F84106" w:rsidRPr="002506B5" w:rsidRDefault="00796672" w:rsidP="00F841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Образовање с</w:t>
      </w:r>
      <w:r w:rsidR="00CC6A0D" w:rsidRPr="002506B5">
        <w:rPr>
          <w:rFonts w:ascii="Times New Roman" w:hAnsi="Times New Roman"/>
          <w:b/>
          <w:sz w:val="24"/>
          <w:szCs w:val="24"/>
        </w:rPr>
        <w:t>талн</w:t>
      </w:r>
      <w:r>
        <w:rPr>
          <w:rFonts w:ascii="Times New Roman" w:hAnsi="Times New Roman"/>
          <w:b/>
          <w:sz w:val="24"/>
          <w:szCs w:val="24"/>
        </w:rPr>
        <w:t>их и повремени</w:t>
      </w:r>
      <w:r w:rsidR="00A7670D">
        <w:rPr>
          <w:rFonts w:ascii="Times New Roman" w:hAnsi="Times New Roman"/>
          <w:b/>
          <w:sz w:val="24"/>
          <w:szCs w:val="24"/>
        </w:rPr>
        <w:t>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>
        <w:rPr>
          <w:rFonts w:ascii="Times New Roman" w:hAnsi="Times New Roman"/>
          <w:b/>
          <w:sz w:val="24"/>
          <w:szCs w:val="24"/>
        </w:rPr>
        <w:t>их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т</w:t>
      </w:r>
      <w:r w:rsidR="00F84106" w:rsidRPr="002506B5">
        <w:rPr>
          <w:rFonts w:ascii="Times New Roman" w:hAnsi="Times New Roman"/>
          <w:b/>
          <w:sz w:val="24"/>
          <w:szCs w:val="24"/>
        </w:rPr>
        <w:t>ела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9B4D8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796672" w:rsidRDefault="00796672" w:rsidP="00A7670D">
      <w:pPr>
        <w:rPr>
          <w:rFonts w:ascii="Times New Roman" w:hAnsi="Times New Roman"/>
          <w:b/>
          <w:sz w:val="24"/>
          <w:szCs w:val="24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9B4D8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Default="007D41B3" w:rsidP="007D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BD2CDA" w:rsidRDefault="00BD2CDA" w:rsidP="007D41B3">
      <w:pPr>
        <w:rPr>
          <w:rFonts w:ascii="Times New Roman" w:hAnsi="Times New Roman"/>
          <w:sz w:val="24"/>
          <w:szCs w:val="24"/>
        </w:rPr>
      </w:pPr>
    </w:p>
    <w:p w:rsidR="00BD2CDA" w:rsidRDefault="00BD2CDA" w:rsidP="007D41B3">
      <w:pPr>
        <w:rPr>
          <w:rFonts w:ascii="Times New Roman" w:hAnsi="Times New Roman"/>
          <w:sz w:val="24"/>
          <w:szCs w:val="24"/>
        </w:rPr>
      </w:pPr>
    </w:p>
    <w:p w:rsidR="00BD2CDA" w:rsidRPr="00796672" w:rsidRDefault="00BD2CDA" w:rsidP="007D41B3">
      <w:pPr>
        <w:rPr>
          <w:rFonts w:ascii="Times New Roman" w:hAnsi="Times New Roman"/>
          <w:sz w:val="24"/>
          <w:szCs w:val="24"/>
        </w:rPr>
      </w:pPr>
    </w:p>
    <w:p w:rsidR="00D405FE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</w:p>
    <w:p w:rsidR="00CB5DBA" w:rsidRPr="00A40BC9" w:rsidRDefault="00CB5DBA" w:rsidP="00A40BC9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A40BC9">
        <w:rPr>
          <w:rFonts w:ascii="Times New Roman" w:hAnsi="Times New Roman"/>
          <w:b/>
          <w:sz w:val="24"/>
          <w:szCs w:val="24"/>
        </w:rPr>
        <w:lastRenderedPageBreak/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9B332D">
        <w:rPr>
          <w:rFonts w:ascii="Times New Roman" w:eastAsia="ArialNarrow" w:hAnsi="Times New Roman"/>
          <w:sz w:val="24"/>
          <w:szCs w:val="24"/>
          <w:lang w:val="sr-Cyrl-CS"/>
        </w:rPr>
        <w:t>Буковица</w:t>
      </w:r>
      <w:r w:rsidR="00FE747C">
        <w:rPr>
          <w:rFonts w:ascii="Times New Roman" w:eastAsia="ArialNarrow" w:hAnsi="Times New Roman"/>
          <w:sz w:val="24"/>
          <w:szCs w:val="24"/>
          <w:lang w:val="sr-Cyrl-CS"/>
        </w:rPr>
        <w:t>,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9D1826" w:rsidRDefault="009D1826" w:rsidP="009D18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9D1826" w:rsidRDefault="00DE201E" w:rsidP="009D1826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D1826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1076F9" w:rsidRPr="002506B5" w:rsidRDefault="001076F9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BD2CDA" w:rsidRPr="002506B5" w:rsidRDefault="00BD2CDA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482B" w:rsidRPr="002506B5" w:rsidRDefault="0036482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lastRenderedPageBreak/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3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A40B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3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A40BC9" w:rsidRDefault="00DE201E" w:rsidP="00A40BC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1076F9" w:rsidRDefault="001076F9" w:rsidP="00A40BC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Latn-CS"/>
        </w:rPr>
      </w:pPr>
    </w:p>
    <w:p w:rsidR="00DE201E" w:rsidRPr="00A40BC9" w:rsidRDefault="00A40BC9" w:rsidP="00A40BC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bCs/>
          <w:sz w:val="24"/>
          <w:szCs w:val="24"/>
        </w:rPr>
        <w:t>3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A40BC9" w:rsidP="00A40BC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A40BC9" w:rsidP="00A40BC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36482B" w:rsidRPr="002506B5" w:rsidRDefault="0036482B" w:rsidP="0036482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9B332D" w:rsidRDefault="009B332D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DE201E" w:rsidRPr="00A40BC9" w:rsidRDefault="00DE201E" w:rsidP="00A40BC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40BC9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A40B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BC9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BD2CDA" w:rsidRDefault="00BD2CDA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46B1C" w:rsidP="00146B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B776D6" w:rsidRDefault="00B776D6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B4D85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2A0694" w:rsidRPr="002506B5" w:rsidRDefault="002A0694" w:rsidP="00E0429B">
      <w:pPr>
        <w:rPr>
          <w:rFonts w:ascii="Times New Roman" w:hAnsi="Times New Roman"/>
          <w:sz w:val="24"/>
          <w:szCs w:val="24"/>
        </w:rPr>
      </w:pPr>
    </w:p>
    <w:p w:rsidR="005253AC" w:rsidRPr="009D1826" w:rsidRDefault="002A0694" w:rsidP="009D1826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9D1826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9D1826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9D1826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Pr="002506B5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372DE8" w:rsidRPr="00005A4D" w:rsidRDefault="00372DE8" w:rsidP="008A4D88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3A3676" w:rsidRPr="009D1826" w:rsidRDefault="004224C4" w:rsidP="009D1826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9D18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  <w:lang w:val="sr-Latn-CS"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9D1826" w:rsidRPr="009D1826" w:rsidRDefault="009D1826" w:rsidP="00792331">
      <w:pPr>
        <w:pStyle w:val="1tekst"/>
        <w:spacing w:before="0" w:beforeAutospacing="0" w:after="0" w:afterAutospacing="0"/>
        <w:jc w:val="center"/>
        <w:rPr>
          <w:b/>
          <w:lang w:val="sr-Latn-CS"/>
        </w:rPr>
      </w:pP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9B332D" w:rsidRPr="009B332D" w:rsidRDefault="009B332D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B4D85">
        <w:rPr>
          <w:rFonts w:ascii="Times New Roman" w:hAnsi="Times New Roman"/>
          <w:b/>
          <w:sz w:val="24"/>
          <w:szCs w:val="24"/>
        </w:rPr>
        <w:t>4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BD2CDA" w:rsidRDefault="00BD2CDA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BD2CDA" w:rsidRDefault="00BD2CDA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9F1C4C" w:rsidRPr="002506B5" w:rsidRDefault="00A40BC9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                                           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 xml:space="preserve">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Default="009F1C4C" w:rsidP="009F1C4C">
      <w:pPr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B776D6" w:rsidRDefault="00B776D6" w:rsidP="009F1C4C">
      <w:pPr>
        <w:rPr>
          <w:rFonts w:ascii="Times New Roman" w:eastAsia="ArialNarrow" w:hAnsi="Times New Roman"/>
          <w:sz w:val="24"/>
          <w:szCs w:val="24"/>
          <w:lang w:val="sr-Cyrl-CS"/>
        </w:rPr>
      </w:pPr>
    </w:p>
    <w:p w:rsidR="004800D4" w:rsidRPr="00BD2CDA" w:rsidRDefault="004800D4" w:rsidP="00BD2CDA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BD2CDA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9D1826" w:rsidRDefault="009D182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:rsidR="00587E04" w:rsidRPr="009D1826" w:rsidRDefault="003D2968" w:rsidP="009D1826">
      <w:pPr>
        <w:pStyle w:val="Pasussalistom"/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9D1826">
        <w:rPr>
          <w:rFonts w:ascii="Times New Roman" w:hAnsi="Times New Roman"/>
          <w:b/>
          <w:sz w:val="24"/>
          <w:szCs w:val="24"/>
        </w:rPr>
        <w:t>ДО</w:t>
      </w:r>
      <w:r w:rsidRPr="009D1826">
        <w:rPr>
          <w:rFonts w:ascii="Times New Roman" w:hAnsi="Times New Roman"/>
          <w:b/>
          <w:sz w:val="24"/>
          <w:szCs w:val="24"/>
        </w:rPr>
        <w:softHyphen/>
        <w:t>НО</w:t>
      </w:r>
      <w:r w:rsidRPr="009D1826">
        <w:rPr>
          <w:rFonts w:ascii="Times New Roman" w:hAnsi="Times New Roman"/>
          <w:b/>
          <w:sz w:val="24"/>
          <w:szCs w:val="24"/>
        </w:rPr>
        <w:softHyphen/>
        <w:t>ШЕ</w:t>
      </w:r>
      <w:r w:rsidRPr="009D1826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9D1826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9D1826">
        <w:rPr>
          <w:rFonts w:ascii="Times New Roman" w:hAnsi="Times New Roman"/>
          <w:b/>
          <w:sz w:val="24"/>
          <w:szCs w:val="24"/>
        </w:rPr>
        <w:softHyphen/>
        <w:t>ТУ</w:t>
      </w:r>
      <w:r w:rsidRPr="009D1826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9B4D8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BD2CDA" w:rsidRDefault="00BD2CDA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BD2CDA" w:rsidRDefault="00BD2CDA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BD2CDA" w:rsidRDefault="00BD2CDA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BD2CDA" w:rsidRDefault="00BD2CDA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B776D6" w:rsidRDefault="00B776D6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516B41" w:rsidRPr="00BD2CDA" w:rsidRDefault="00516B41" w:rsidP="00BD2CDA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BD2CDA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A40BC9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</w:t>
      </w:r>
      <w:r w:rsidR="00BD2CDA">
        <w:rPr>
          <w:rFonts w:ascii="Times New Roman" w:eastAsia="ArialNarrow" w:hAnsi="Times New Roman"/>
          <w:sz w:val="24"/>
          <w:szCs w:val="24"/>
        </w:rPr>
        <w:t>естаје да важи Статут Месне зајe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днице </w:t>
      </w:r>
      <w:r w:rsidR="00A40BC9">
        <w:rPr>
          <w:rFonts w:ascii="Times New Roman" w:eastAsia="ArialNarrow" w:hAnsi="Times New Roman"/>
          <w:sz w:val="24"/>
          <w:szCs w:val="24"/>
          <w:lang w:val="sr-Cyrl-CS"/>
        </w:rPr>
        <w:t xml:space="preserve">Буковица број </w:t>
      </w:r>
      <w:r w:rsidR="006118BF">
        <w:rPr>
          <w:rFonts w:ascii="Times New Roman" w:eastAsia="ArialNarrow" w:hAnsi="Times New Roman"/>
          <w:sz w:val="24"/>
          <w:szCs w:val="24"/>
          <w:lang w:val="sr-Cyrl-CS"/>
        </w:rPr>
        <w:t>5/2010</w:t>
      </w:r>
      <w:r w:rsidR="00A40BC9">
        <w:rPr>
          <w:rFonts w:ascii="Times New Roman" w:eastAsia="ArialNarrow" w:hAnsi="Times New Roman"/>
          <w:sz w:val="24"/>
          <w:szCs w:val="24"/>
          <w:lang w:val="sr-Cyrl-CS"/>
        </w:rPr>
        <w:t xml:space="preserve"> од</w:t>
      </w:r>
      <w:r w:rsidR="00A40BC9">
        <w:rPr>
          <w:rFonts w:ascii="Times New Roman" w:eastAsia="ArialNarrow" w:hAnsi="Times New Roman"/>
          <w:sz w:val="24"/>
          <w:szCs w:val="24"/>
        </w:rPr>
        <w:t xml:space="preserve"> </w:t>
      </w:r>
      <w:r w:rsidR="006118BF">
        <w:rPr>
          <w:rFonts w:ascii="Times New Roman" w:eastAsia="ArialNarrow" w:hAnsi="Times New Roman"/>
          <w:sz w:val="24"/>
          <w:szCs w:val="24"/>
          <w:lang w:val="sr-Cyrl-CS"/>
        </w:rPr>
        <w:t>4.2.2010</w:t>
      </w:r>
      <w:r w:rsidR="00A40BC9">
        <w:rPr>
          <w:rFonts w:ascii="Times New Roman" w:eastAsia="ArialNarrow" w:hAnsi="Times New Roman"/>
          <w:sz w:val="24"/>
          <w:szCs w:val="24"/>
          <w:lang w:val="sr-Cyrl-CS"/>
        </w:rPr>
        <w:t>.</w:t>
      </w:r>
      <w:r w:rsidR="006118BF">
        <w:rPr>
          <w:rFonts w:ascii="Times New Roman" w:eastAsia="ArialNarrow" w:hAnsi="Times New Roman"/>
          <w:sz w:val="24"/>
          <w:szCs w:val="24"/>
          <w:lang w:val="sr-Cyrl-CS"/>
        </w:rPr>
        <w:t>године.</w:t>
      </w:r>
    </w:p>
    <w:p w:rsidR="009C0F90" w:rsidRPr="002506B5" w:rsidRDefault="009C0F90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B4D8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B4D8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3E35C2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Овај Статут ступа на снагу </w:t>
      </w:r>
      <w:r w:rsidR="003E35C2">
        <w:rPr>
          <w:rFonts w:ascii="Times New Roman" w:eastAsia="ArialNarrow" w:hAnsi="Times New Roman"/>
          <w:sz w:val="24"/>
          <w:szCs w:val="24"/>
          <w:lang w:val="sr-Cyrl-CS"/>
        </w:rPr>
        <w:t>даном доношења и исти</w:t>
      </w:r>
      <w:r w:rsidR="004556CD">
        <w:rPr>
          <w:rFonts w:ascii="Times New Roman" w:eastAsia="ArialNarrow" w:hAnsi="Times New Roman"/>
          <w:sz w:val="24"/>
          <w:szCs w:val="24"/>
          <w:lang w:val="sr-Cyrl-CS"/>
        </w:rPr>
        <w:t xml:space="preserve"> ће бити објављен</w:t>
      </w:r>
      <w:r w:rsidR="003E35C2">
        <w:rPr>
          <w:rFonts w:ascii="Times New Roman" w:eastAsia="ArialNarrow" w:hAnsi="Times New Roman"/>
          <w:sz w:val="24"/>
          <w:szCs w:val="24"/>
          <w:lang w:val="sr-Cyrl-CS"/>
        </w:rPr>
        <w:t xml:space="preserve"> у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''Службеном листу општине </w:t>
      </w:r>
      <w:r w:rsidR="00821CD9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3E35C2">
        <w:rPr>
          <w:rFonts w:ascii="Times New Roman" w:eastAsia="ArialNarrow" w:hAnsi="Times New Roman"/>
          <w:sz w:val="24"/>
          <w:szCs w:val="24"/>
        </w:rPr>
        <w:t>''</w:t>
      </w:r>
      <w:r w:rsidR="003E35C2">
        <w:rPr>
          <w:rFonts w:ascii="Times New Roman" w:eastAsia="ArialNarrow" w:hAnsi="Times New Roman"/>
          <w:sz w:val="24"/>
          <w:szCs w:val="24"/>
          <w:lang w:val="sr-Cyrl-CS"/>
        </w:rPr>
        <w:t xml:space="preserve"> и</w:t>
      </w:r>
      <w:r w:rsidR="00900983">
        <w:rPr>
          <w:rFonts w:ascii="Times New Roman" w:eastAsia="ArialNarrow" w:hAnsi="Times New Roman"/>
          <w:sz w:val="24"/>
          <w:szCs w:val="24"/>
          <w:lang w:val="sr-Latn-CS"/>
        </w:rPr>
        <w:t xml:space="preserve"> на</w:t>
      </w:r>
      <w:r w:rsidR="003E35C2">
        <w:rPr>
          <w:rFonts w:ascii="Times New Roman" w:eastAsia="ArialNarrow" w:hAnsi="Times New Roman"/>
          <w:sz w:val="24"/>
          <w:szCs w:val="24"/>
          <w:lang w:val="sr-Cyrl-CS"/>
        </w:rPr>
        <w:t xml:space="preserve"> 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P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A40BC9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A40BC9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A40BC9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A40BC9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A40BC9">
        <w:rPr>
          <w:rFonts w:ascii="Times New Roman" w:eastAsia="ArialNarrow" w:hAnsi="Times New Roman"/>
          <w:b/>
          <w:sz w:val="24"/>
          <w:szCs w:val="24"/>
          <w:lang w:val="sr-Cyrl-CS"/>
        </w:rPr>
        <w:t>Буковица</w:t>
      </w:r>
    </w:p>
    <w:p w:rsidR="0036482B" w:rsidRPr="00900983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B249EE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B249EE">
        <w:rPr>
          <w:rFonts w:ascii="Times New Roman" w:eastAsia="ArialNarrow" w:hAnsi="Times New Roman"/>
          <w:b/>
          <w:sz w:val="24"/>
          <w:szCs w:val="24"/>
          <w:lang w:val="sr-Latn-CS"/>
        </w:rPr>
        <w:t>2</w:t>
      </w:r>
      <w:r w:rsidR="00900983">
        <w:rPr>
          <w:rFonts w:ascii="Times New Roman" w:eastAsia="ArialNarrow" w:hAnsi="Times New Roman"/>
          <w:b/>
          <w:sz w:val="24"/>
          <w:szCs w:val="24"/>
          <w:lang w:val="sr-Cyrl-CS"/>
        </w:rPr>
        <w:t>/2019</w:t>
      </w:r>
    </w:p>
    <w:p w:rsidR="0036482B" w:rsidRDefault="00B249EE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11.3</w:t>
      </w:r>
      <w:r w:rsidR="00900983">
        <w:rPr>
          <w:rFonts w:ascii="Times New Roman" w:eastAsia="ArialNarrow" w:hAnsi="Times New Roman"/>
          <w:b/>
          <w:sz w:val="24"/>
          <w:szCs w:val="24"/>
        </w:rPr>
        <w:t>.</w:t>
      </w:r>
      <w:r w:rsidR="00900983">
        <w:rPr>
          <w:rFonts w:ascii="Times New Roman" w:eastAsia="ArialNarrow" w:hAnsi="Times New Roman"/>
          <w:b/>
          <w:sz w:val="24"/>
          <w:szCs w:val="24"/>
          <w:lang w:val="sr-Cyrl-CS"/>
        </w:rPr>
        <w:t>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. </w:t>
      </w:r>
      <w:r w:rsidR="00900983">
        <w:rPr>
          <w:rFonts w:ascii="Times New Roman" w:eastAsia="ArialNarrow" w:hAnsi="Times New Roman"/>
          <w:b/>
          <w:sz w:val="24"/>
          <w:szCs w:val="24"/>
          <w:lang w:val="sr-Cyrl-CS"/>
        </w:rPr>
        <w:t>г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одине</w:t>
      </w:r>
    </w:p>
    <w:p w:rsidR="00900983" w:rsidRPr="00900983" w:rsidRDefault="00900983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3E35C2" w:rsidRPr="003E35C2" w:rsidRDefault="003E35C2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900983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Рацо Кувекаловић</w:t>
      </w:r>
    </w:p>
    <w:sectPr w:rsidR="003E35C2" w:rsidRPr="003E35C2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03" w:rsidRDefault="00C17003" w:rsidP="00E0429B">
      <w:r>
        <w:separator/>
      </w:r>
    </w:p>
  </w:endnote>
  <w:endnote w:type="continuationSeparator" w:id="1">
    <w:p w:rsidR="00C17003" w:rsidRDefault="00C17003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03" w:rsidRDefault="00C17003" w:rsidP="00E0429B">
      <w:r>
        <w:separator/>
      </w:r>
    </w:p>
  </w:footnote>
  <w:footnote w:type="continuationSeparator" w:id="1">
    <w:p w:rsidR="00C17003" w:rsidRDefault="00C17003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F25C552E"/>
    <w:lvl w:ilvl="0" w:tplc="1BACF6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384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7744"/>
    <w:rsid w:val="00061CAA"/>
    <w:rsid w:val="0006220A"/>
    <w:rsid w:val="00064B86"/>
    <w:rsid w:val="00066359"/>
    <w:rsid w:val="00066D8D"/>
    <w:rsid w:val="00073198"/>
    <w:rsid w:val="00074202"/>
    <w:rsid w:val="000766E3"/>
    <w:rsid w:val="00082076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867"/>
    <w:rsid w:val="000F0415"/>
    <w:rsid w:val="000F7C9A"/>
    <w:rsid w:val="0010506F"/>
    <w:rsid w:val="001076F9"/>
    <w:rsid w:val="001159D2"/>
    <w:rsid w:val="001329CF"/>
    <w:rsid w:val="00134CA6"/>
    <w:rsid w:val="00141CFE"/>
    <w:rsid w:val="00146B1C"/>
    <w:rsid w:val="00150ECF"/>
    <w:rsid w:val="001571D5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470A"/>
    <w:rsid w:val="00185894"/>
    <w:rsid w:val="001946A6"/>
    <w:rsid w:val="00196AA9"/>
    <w:rsid w:val="001A2A8A"/>
    <w:rsid w:val="001A2ACE"/>
    <w:rsid w:val="001A6605"/>
    <w:rsid w:val="001B079C"/>
    <w:rsid w:val="001C6212"/>
    <w:rsid w:val="001D0BC9"/>
    <w:rsid w:val="001D52CA"/>
    <w:rsid w:val="001D6AF7"/>
    <w:rsid w:val="001E30BA"/>
    <w:rsid w:val="001E701B"/>
    <w:rsid w:val="001E789C"/>
    <w:rsid w:val="001E7CAD"/>
    <w:rsid w:val="001F0B0E"/>
    <w:rsid w:val="001F3917"/>
    <w:rsid w:val="001F3AD1"/>
    <w:rsid w:val="001F5708"/>
    <w:rsid w:val="0020397E"/>
    <w:rsid w:val="00210E4D"/>
    <w:rsid w:val="002146CF"/>
    <w:rsid w:val="00225A2D"/>
    <w:rsid w:val="00231FB1"/>
    <w:rsid w:val="00233F31"/>
    <w:rsid w:val="002417B8"/>
    <w:rsid w:val="00242979"/>
    <w:rsid w:val="002435BF"/>
    <w:rsid w:val="00243CE8"/>
    <w:rsid w:val="002475A1"/>
    <w:rsid w:val="002476D6"/>
    <w:rsid w:val="0025048A"/>
    <w:rsid w:val="002506B5"/>
    <w:rsid w:val="00250D8B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5B1"/>
    <w:rsid w:val="002C2CCE"/>
    <w:rsid w:val="002C62E7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17875"/>
    <w:rsid w:val="00323DAA"/>
    <w:rsid w:val="00326958"/>
    <w:rsid w:val="003304ED"/>
    <w:rsid w:val="003310B2"/>
    <w:rsid w:val="00332302"/>
    <w:rsid w:val="00332A69"/>
    <w:rsid w:val="00334990"/>
    <w:rsid w:val="003365C5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3676"/>
    <w:rsid w:val="003B23AA"/>
    <w:rsid w:val="003C2AF8"/>
    <w:rsid w:val="003C6871"/>
    <w:rsid w:val="003D0A18"/>
    <w:rsid w:val="003D2968"/>
    <w:rsid w:val="003D505F"/>
    <w:rsid w:val="003E35C2"/>
    <w:rsid w:val="003E3AD3"/>
    <w:rsid w:val="003E40A4"/>
    <w:rsid w:val="003E4B19"/>
    <w:rsid w:val="003E7142"/>
    <w:rsid w:val="003F4904"/>
    <w:rsid w:val="003F775E"/>
    <w:rsid w:val="00400A23"/>
    <w:rsid w:val="00405632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447E"/>
    <w:rsid w:val="0045559B"/>
    <w:rsid w:val="004556CD"/>
    <w:rsid w:val="004565E4"/>
    <w:rsid w:val="0046043E"/>
    <w:rsid w:val="00460AFA"/>
    <w:rsid w:val="00463748"/>
    <w:rsid w:val="00463B72"/>
    <w:rsid w:val="004654A7"/>
    <w:rsid w:val="004671A8"/>
    <w:rsid w:val="00470DFF"/>
    <w:rsid w:val="00473E1E"/>
    <w:rsid w:val="00473F82"/>
    <w:rsid w:val="004800D4"/>
    <w:rsid w:val="0048511F"/>
    <w:rsid w:val="0049047A"/>
    <w:rsid w:val="00490547"/>
    <w:rsid w:val="004917AE"/>
    <w:rsid w:val="00492111"/>
    <w:rsid w:val="0049349A"/>
    <w:rsid w:val="00495307"/>
    <w:rsid w:val="004961FA"/>
    <w:rsid w:val="00497491"/>
    <w:rsid w:val="004A3BD3"/>
    <w:rsid w:val="004A5224"/>
    <w:rsid w:val="004B0F45"/>
    <w:rsid w:val="004B1F15"/>
    <w:rsid w:val="004B1F8E"/>
    <w:rsid w:val="004B2469"/>
    <w:rsid w:val="004B465B"/>
    <w:rsid w:val="004B641F"/>
    <w:rsid w:val="004C0CD3"/>
    <w:rsid w:val="004C0E19"/>
    <w:rsid w:val="004C0FC0"/>
    <w:rsid w:val="004D0C37"/>
    <w:rsid w:val="004D1B0B"/>
    <w:rsid w:val="004E5944"/>
    <w:rsid w:val="004E5C82"/>
    <w:rsid w:val="004F1336"/>
    <w:rsid w:val="004F1E66"/>
    <w:rsid w:val="004F3463"/>
    <w:rsid w:val="004F703D"/>
    <w:rsid w:val="004F7D21"/>
    <w:rsid w:val="00501253"/>
    <w:rsid w:val="00501D53"/>
    <w:rsid w:val="005022FD"/>
    <w:rsid w:val="005064DA"/>
    <w:rsid w:val="00516B41"/>
    <w:rsid w:val="00517526"/>
    <w:rsid w:val="00517A9E"/>
    <w:rsid w:val="005244A3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2400"/>
    <w:rsid w:val="00567AE2"/>
    <w:rsid w:val="00572324"/>
    <w:rsid w:val="00573FE6"/>
    <w:rsid w:val="005824D0"/>
    <w:rsid w:val="005829FD"/>
    <w:rsid w:val="00582A52"/>
    <w:rsid w:val="0058369A"/>
    <w:rsid w:val="005846B4"/>
    <w:rsid w:val="0058514F"/>
    <w:rsid w:val="00586AF8"/>
    <w:rsid w:val="00587E04"/>
    <w:rsid w:val="0059078A"/>
    <w:rsid w:val="005965B7"/>
    <w:rsid w:val="005A146B"/>
    <w:rsid w:val="005A3131"/>
    <w:rsid w:val="005A528C"/>
    <w:rsid w:val="005A6A74"/>
    <w:rsid w:val="005B1100"/>
    <w:rsid w:val="005B1F5E"/>
    <w:rsid w:val="005B25C0"/>
    <w:rsid w:val="005C0A85"/>
    <w:rsid w:val="005C1386"/>
    <w:rsid w:val="005C3ED7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18BF"/>
    <w:rsid w:val="00614547"/>
    <w:rsid w:val="00616317"/>
    <w:rsid w:val="006175DB"/>
    <w:rsid w:val="006273F0"/>
    <w:rsid w:val="0063397D"/>
    <w:rsid w:val="00634467"/>
    <w:rsid w:val="00634B5B"/>
    <w:rsid w:val="006402A2"/>
    <w:rsid w:val="00644A05"/>
    <w:rsid w:val="00647554"/>
    <w:rsid w:val="00647599"/>
    <w:rsid w:val="006714DD"/>
    <w:rsid w:val="00680BCC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582A"/>
    <w:rsid w:val="006B7F6E"/>
    <w:rsid w:val="006C1A96"/>
    <w:rsid w:val="006D6FCF"/>
    <w:rsid w:val="006D752A"/>
    <w:rsid w:val="006E2052"/>
    <w:rsid w:val="006E3D48"/>
    <w:rsid w:val="006F39B8"/>
    <w:rsid w:val="006F5C79"/>
    <w:rsid w:val="006F7C29"/>
    <w:rsid w:val="0070242B"/>
    <w:rsid w:val="007143F9"/>
    <w:rsid w:val="007167F8"/>
    <w:rsid w:val="00721777"/>
    <w:rsid w:val="00724319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21EE"/>
    <w:rsid w:val="00762F33"/>
    <w:rsid w:val="00763912"/>
    <w:rsid w:val="00764DF3"/>
    <w:rsid w:val="00767058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9094A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C257D"/>
    <w:rsid w:val="007C465C"/>
    <w:rsid w:val="007C7280"/>
    <w:rsid w:val="007C7808"/>
    <w:rsid w:val="007D41B3"/>
    <w:rsid w:val="007D5042"/>
    <w:rsid w:val="007E1245"/>
    <w:rsid w:val="007E29BB"/>
    <w:rsid w:val="007E7593"/>
    <w:rsid w:val="007F0273"/>
    <w:rsid w:val="007F0D1A"/>
    <w:rsid w:val="007F1C0D"/>
    <w:rsid w:val="00801F16"/>
    <w:rsid w:val="00820242"/>
    <w:rsid w:val="00821CD9"/>
    <w:rsid w:val="00841372"/>
    <w:rsid w:val="008423A3"/>
    <w:rsid w:val="00844C62"/>
    <w:rsid w:val="00847AB5"/>
    <w:rsid w:val="008517AA"/>
    <w:rsid w:val="00855BD7"/>
    <w:rsid w:val="00856A1C"/>
    <w:rsid w:val="00861145"/>
    <w:rsid w:val="00865222"/>
    <w:rsid w:val="00865861"/>
    <w:rsid w:val="0086725B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618C"/>
    <w:rsid w:val="008B6E33"/>
    <w:rsid w:val="008C17EE"/>
    <w:rsid w:val="008D16AB"/>
    <w:rsid w:val="008E2697"/>
    <w:rsid w:val="008E58B2"/>
    <w:rsid w:val="008F6FAA"/>
    <w:rsid w:val="00900983"/>
    <w:rsid w:val="0090398B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156F"/>
    <w:rsid w:val="00944391"/>
    <w:rsid w:val="00946CDB"/>
    <w:rsid w:val="00947FF5"/>
    <w:rsid w:val="00950355"/>
    <w:rsid w:val="0095080E"/>
    <w:rsid w:val="00950FF0"/>
    <w:rsid w:val="00953013"/>
    <w:rsid w:val="0095621A"/>
    <w:rsid w:val="00957838"/>
    <w:rsid w:val="0096712B"/>
    <w:rsid w:val="00967800"/>
    <w:rsid w:val="0097519F"/>
    <w:rsid w:val="00975A1B"/>
    <w:rsid w:val="00975BBF"/>
    <w:rsid w:val="00977D55"/>
    <w:rsid w:val="00987B76"/>
    <w:rsid w:val="00990FD7"/>
    <w:rsid w:val="0099266C"/>
    <w:rsid w:val="00993D12"/>
    <w:rsid w:val="00993F1C"/>
    <w:rsid w:val="00997631"/>
    <w:rsid w:val="009A10F5"/>
    <w:rsid w:val="009A6E5A"/>
    <w:rsid w:val="009A76C5"/>
    <w:rsid w:val="009B0AE1"/>
    <w:rsid w:val="009B0F63"/>
    <w:rsid w:val="009B332D"/>
    <w:rsid w:val="009B4308"/>
    <w:rsid w:val="009B4D85"/>
    <w:rsid w:val="009C0F90"/>
    <w:rsid w:val="009C1BE8"/>
    <w:rsid w:val="009C3B8F"/>
    <w:rsid w:val="009D0E07"/>
    <w:rsid w:val="009D1826"/>
    <w:rsid w:val="009D3CE2"/>
    <w:rsid w:val="009D4D7A"/>
    <w:rsid w:val="009E457C"/>
    <w:rsid w:val="009E54B6"/>
    <w:rsid w:val="009F09D1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0BC9"/>
    <w:rsid w:val="00A433B6"/>
    <w:rsid w:val="00A45250"/>
    <w:rsid w:val="00A54910"/>
    <w:rsid w:val="00A607C4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A00"/>
    <w:rsid w:val="00AA0737"/>
    <w:rsid w:val="00AB7795"/>
    <w:rsid w:val="00AC1B08"/>
    <w:rsid w:val="00AC37B1"/>
    <w:rsid w:val="00AC3CEA"/>
    <w:rsid w:val="00AC3E34"/>
    <w:rsid w:val="00AD13BF"/>
    <w:rsid w:val="00AD701B"/>
    <w:rsid w:val="00AE2E68"/>
    <w:rsid w:val="00AE4740"/>
    <w:rsid w:val="00AF1FC7"/>
    <w:rsid w:val="00AF3918"/>
    <w:rsid w:val="00AF5681"/>
    <w:rsid w:val="00AF7D07"/>
    <w:rsid w:val="00B042A0"/>
    <w:rsid w:val="00B1041B"/>
    <w:rsid w:val="00B1081C"/>
    <w:rsid w:val="00B10B6D"/>
    <w:rsid w:val="00B10ED5"/>
    <w:rsid w:val="00B1284A"/>
    <w:rsid w:val="00B13B14"/>
    <w:rsid w:val="00B13BD3"/>
    <w:rsid w:val="00B249EE"/>
    <w:rsid w:val="00B269AC"/>
    <w:rsid w:val="00B26D24"/>
    <w:rsid w:val="00B308ED"/>
    <w:rsid w:val="00B406BD"/>
    <w:rsid w:val="00B408E8"/>
    <w:rsid w:val="00B420AA"/>
    <w:rsid w:val="00B4291A"/>
    <w:rsid w:val="00B45CAF"/>
    <w:rsid w:val="00B503AF"/>
    <w:rsid w:val="00B6311A"/>
    <w:rsid w:val="00B65E69"/>
    <w:rsid w:val="00B65F20"/>
    <w:rsid w:val="00B65FB3"/>
    <w:rsid w:val="00B678E7"/>
    <w:rsid w:val="00B741E0"/>
    <w:rsid w:val="00B768DD"/>
    <w:rsid w:val="00B76CB7"/>
    <w:rsid w:val="00B776D6"/>
    <w:rsid w:val="00B80106"/>
    <w:rsid w:val="00B80634"/>
    <w:rsid w:val="00B81E7A"/>
    <w:rsid w:val="00B851A8"/>
    <w:rsid w:val="00B95ACE"/>
    <w:rsid w:val="00BA58D0"/>
    <w:rsid w:val="00BB1CCD"/>
    <w:rsid w:val="00BB4D2D"/>
    <w:rsid w:val="00BC2646"/>
    <w:rsid w:val="00BC273A"/>
    <w:rsid w:val="00BC416A"/>
    <w:rsid w:val="00BC5009"/>
    <w:rsid w:val="00BC605B"/>
    <w:rsid w:val="00BD2CDA"/>
    <w:rsid w:val="00BD60DA"/>
    <w:rsid w:val="00BE0918"/>
    <w:rsid w:val="00BF1F9D"/>
    <w:rsid w:val="00BF384B"/>
    <w:rsid w:val="00BF74FD"/>
    <w:rsid w:val="00C03088"/>
    <w:rsid w:val="00C053A3"/>
    <w:rsid w:val="00C0705A"/>
    <w:rsid w:val="00C070B6"/>
    <w:rsid w:val="00C1201F"/>
    <w:rsid w:val="00C12FEB"/>
    <w:rsid w:val="00C17003"/>
    <w:rsid w:val="00C2222E"/>
    <w:rsid w:val="00C226CE"/>
    <w:rsid w:val="00C2306B"/>
    <w:rsid w:val="00C26C80"/>
    <w:rsid w:val="00C276FB"/>
    <w:rsid w:val="00C357DD"/>
    <w:rsid w:val="00C4056D"/>
    <w:rsid w:val="00C418A9"/>
    <w:rsid w:val="00C47B5C"/>
    <w:rsid w:val="00C47BCA"/>
    <w:rsid w:val="00C52183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87D01"/>
    <w:rsid w:val="00C96D25"/>
    <w:rsid w:val="00CA1BBF"/>
    <w:rsid w:val="00CA6F2C"/>
    <w:rsid w:val="00CB0DF7"/>
    <w:rsid w:val="00CB5DBA"/>
    <w:rsid w:val="00CC224E"/>
    <w:rsid w:val="00CC26ED"/>
    <w:rsid w:val="00CC5A89"/>
    <w:rsid w:val="00CC6A0D"/>
    <w:rsid w:val="00CC7BF5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1809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13FB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C08B6"/>
    <w:rsid w:val="00DC55D1"/>
    <w:rsid w:val="00DC67C0"/>
    <w:rsid w:val="00DD6AA4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0F3E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1907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D2C06"/>
    <w:rsid w:val="00ED79E4"/>
    <w:rsid w:val="00EE0040"/>
    <w:rsid w:val="00EF2A5F"/>
    <w:rsid w:val="00EF2DFB"/>
    <w:rsid w:val="00F0052D"/>
    <w:rsid w:val="00F011FB"/>
    <w:rsid w:val="00F0382D"/>
    <w:rsid w:val="00F06BD9"/>
    <w:rsid w:val="00F102DB"/>
    <w:rsid w:val="00F1503D"/>
    <w:rsid w:val="00F17AA9"/>
    <w:rsid w:val="00F242CE"/>
    <w:rsid w:val="00F254EC"/>
    <w:rsid w:val="00F309D5"/>
    <w:rsid w:val="00F318FE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0451"/>
    <w:rsid w:val="00F63E06"/>
    <w:rsid w:val="00F72F9D"/>
    <w:rsid w:val="00F808A2"/>
    <w:rsid w:val="00F84106"/>
    <w:rsid w:val="00F92D37"/>
    <w:rsid w:val="00F93A0B"/>
    <w:rsid w:val="00F93A1A"/>
    <w:rsid w:val="00FA09C6"/>
    <w:rsid w:val="00FA73CC"/>
    <w:rsid w:val="00FB0640"/>
    <w:rsid w:val="00FC1D23"/>
    <w:rsid w:val="00FC3B0F"/>
    <w:rsid w:val="00FC457C"/>
    <w:rsid w:val="00FD3566"/>
    <w:rsid w:val="00FD42C0"/>
    <w:rsid w:val="00FE4FEF"/>
    <w:rsid w:val="00FE5E3E"/>
    <w:rsid w:val="00FE747C"/>
    <w:rsid w:val="00FE766D"/>
    <w:rsid w:val="00FE7BEE"/>
    <w:rsid w:val="00FF05D9"/>
    <w:rsid w:val="00FF0D30"/>
    <w:rsid w:val="00FF1541"/>
    <w:rsid w:val="00FF301E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9B4D8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B4D85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DD94-8988-487D-96DF-2ADE280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43</cp:revision>
  <cp:lastPrinted>2019-03-11T12:16:00Z</cp:lastPrinted>
  <dcterms:created xsi:type="dcterms:W3CDTF">2019-01-03T09:57:00Z</dcterms:created>
  <dcterms:modified xsi:type="dcterms:W3CDTF">2019-04-05T11:12:00Z</dcterms:modified>
</cp:coreProperties>
</file>