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1649A2" w:rsidRPr="00CD0BFF" w:rsidRDefault="00931505" w:rsidP="001649A2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>Набавка геодетских услуга</w:t>
      </w:r>
    </w:p>
    <w:p w:rsidR="00427560" w:rsidRDefault="00427560" w:rsidP="00891DA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172F2D" w:rsidRDefault="008712E3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 набавке мале вредности</w:t>
      </w:r>
    </w:p>
    <w:p w:rsidR="00891DAF" w:rsidRDefault="005E3104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</w:t>
      </w:r>
      <w:r w:rsidR="00427560">
        <w:rPr>
          <w:b/>
          <w:sz w:val="36"/>
          <w:szCs w:val="36"/>
          <w:lang w:val="sr-Cyrl-CS"/>
        </w:rPr>
        <w:t xml:space="preserve">број </w:t>
      </w:r>
      <w:r w:rsidR="00931505">
        <w:rPr>
          <w:b/>
          <w:sz w:val="36"/>
          <w:szCs w:val="36"/>
          <w:lang w:val="sr-Cyrl-CS"/>
        </w:rPr>
        <w:t>ЈНМВ 7</w:t>
      </w:r>
      <w:r w:rsidR="008712E3">
        <w:rPr>
          <w:b/>
          <w:sz w:val="36"/>
          <w:szCs w:val="36"/>
          <w:lang w:val="sr-Cyrl-CS"/>
        </w:rPr>
        <w:t>/201</w:t>
      </w:r>
      <w:r w:rsidR="00172F2D">
        <w:rPr>
          <w:b/>
          <w:sz w:val="36"/>
          <w:szCs w:val="36"/>
          <w:lang w:val="sr-Cyrl-CS"/>
        </w:rPr>
        <w:t>9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5A03BC" w:rsidRDefault="00891DAF" w:rsidP="001649A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5A03BC">
        <w:rPr>
          <w:b/>
          <w:sz w:val="28"/>
          <w:szCs w:val="28"/>
          <w:lang w:val="sr-Cyrl-CS"/>
        </w:rPr>
        <w:t>Број ст</w:t>
      </w:r>
      <w:r w:rsidR="008B3511" w:rsidRPr="005A03BC">
        <w:rPr>
          <w:b/>
          <w:sz w:val="28"/>
          <w:szCs w:val="28"/>
          <w:lang w:val="sr-Cyrl-CS"/>
        </w:rPr>
        <w:t>рана конкурсне документације -</w:t>
      </w:r>
      <w:r w:rsidR="00931505" w:rsidRPr="005A03BC">
        <w:rPr>
          <w:b/>
          <w:sz w:val="28"/>
          <w:szCs w:val="28"/>
          <w:lang w:val="sr-Cyrl-RS"/>
        </w:rPr>
        <w:t>2</w:t>
      </w:r>
      <w:r w:rsidR="005A03BC" w:rsidRPr="005A03BC">
        <w:rPr>
          <w:b/>
          <w:sz w:val="28"/>
          <w:szCs w:val="28"/>
          <w:lang w:val="en-US"/>
        </w:rPr>
        <w:t>2</w:t>
      </w:r>
    </w:p>
    <w:p w:rsidR="00891DAF" w:rsidRPr="005A03BC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5A03BC">
        <w:rPr>
          <w:b/>
          <w:sz w:val="28"/>
          <w:szCs w:val="28"/>
          <w:lang w:val="sr-Cyrl-CS"/>
        </w:rPr>
        <w:t>(</w:t>
      </w:r>
      <w:r w:rsidRPr="005A03BC">
        <w:rPr>
          <w:b/>
          <w:sz w:val="24"/>
          <w:szCs w:val="24"/>
          <w:lang w:val="sr-Cyrl-CS"/>
        </w:rPr>
        <w:t>СТРАНА</w:t>
      </w:r>
      <w:r w:rsidR="00AF4C31" w:rsidRPr="005A03BC">
        <w:rPr>
          <w:b/>
          <w:sz w:val="24"/>
          <w:szCs w:val="24"/>
          <w:lang w:val="sr-Cyrl-CS"/>
        </w:rPr>
        <w:t xml:space="preserve"> </w:t>
      </w:r>
      <w:r w:rsidR="00AF4C31" w:rsidRPr="005A03BC">
        <w:rPr>
          <w:b/>
          <w:sz w:val="24"/>
          <w:szCs w:val="24"/>
          <w:lang w:val="en-US"/>
        </w:rPr>
        <w:t xml:space="preserve">1 </w:t>
      </w:r>
      <w:r w:rsidR="00AF4C31" w:rsidRPr="005A03BC">
        <w:rPr>
          <w:b/>
          <w:sz w:val="24"/>
          <w:szCs w:val="24"/>
          <w:lang w:val="sr-Cyrl-CS"/>
        </w:rPr>
        <w:t xml:space="preserve">од </w:t>
      </w:r>
      <w:r w:rsidR="00931505" w:rsidRPr="005A03BC">
        <w:rPr>
          <w:b/>
          <w:sz w:val="24"/>
          <w:szCs w:val="24"/>
          <w:lang w:val="sr-Cyrl-RS"/>
        </w:rPr>
        <w:t>2</w:t>
      </w:r>
      <w:r w:rsidR="005A03BC" w:rsidRPr="005A03BC">
        <w:rPr>
          <w:b/>
          <w:sz w:val="24"/>
          <w:szCs w:val="24"/>
          <w:lang w:val="en-US"/>
        </w:rPr>
        <w:t>2</w:t>
      </w:r>
      <w:r w:rsidR="00172F2D" w:rsidRPr="005A03BC">
        <w:rPr>
          <w:b/>
          <w:sz w:val="24"/>
          <w:szCs w:val="24"/>
          <w:lang w:val="sr-Cyrl-RS"/>
        </w:rPr>
        <w:t xml:space="preserve"> </w:t>
      </w:r>
      <w:r w:rsidR="008B3511" w:rsidRPr="005A03BC">
        <w:rPr>
          <w:b/>
          <w:sz w:val="24"/>
          <w:szCs w:val="24"/>
          <w:lang w:val="sr-Cyrl-CS"/>
        </w:rPr>
        <w:t xml:space="preserve">- </w:t>
      </w:r>
      <w:r w:rsidR="00172F2D" w:rsidRPr="005A03BC">
        <w:rPr>
          <w:b/>
          <w:sz w:val="24"/>
          <w:szCs w:val="24"/>
          <w:lang w:val="sr-Cyrl-CS"/>
        </w:rPr>
        <w:t>СТРАНА</w:t>
      </w:r>
      <w:r w:rsidR="008B3511" w:rsidRPr="005A03BC">
        <w:rPr>
          <w:b/>
          <w:sz w:val="24"/>
          <w:szCs w:val="24"/>
          <w:lang w:val="sr-Cyrl-CS"/>
        </w:rPr>
        <w:t xml:space="preserve"> </w:t>
      </w:r>
      <w:r w:rsidR="00931505" w:rsidRPr="005A03BC">
        <w:rPr>
          <w:b/>
          <w:sz w:val="24"/>
          <w:szCs w:val="24"/>
          <w:lang w:val="sr-Cyrl-RS"/>
        </w:rPr>
        <w:t>2</w:t>
      </w:r>
      <w:r w:rsidR="005A03BC" w:rsidRPr="005A03BC">
        <w:rPr>
          <w:b/>
          <w:sz w:val="24"/>
          <w:szCs w:val="24"/>
          <w:lang w:val="en-US"/>
        </w:rPr>
        <w:t>2</w:t>
      </w:r>
      <w:r w:rsidR="00AF4C31" w:rsidRPr="005A03BC">
        <w:rPr>
          <w:b/>
          <w:sz w:val="24"/>
          <w:szCs w:val="24"/>
          <w:lang w:val="en-US"/>
        </w:rPr>
        <w:t xml:space="preserve"> </w:t>
      </w:r>
      <w:r w:rsidR="00AF4C31" w:rsidRPr="005A03BC">
        <w:rPr>
          <w:b/>
          <w:sz w:val="24"/>
          <w:szCs w:val="24"/>
          <w:lang w:val="sr-Cyrl-CS"/>
        </w:rPr>
        <w:t>од</w:t>
      </w:r>
      <w:r w:rsidR="00820B16" w:rsidRPr="005A03BC">
        <w:rPr>
          <w:b/>
          <w:sz w:val="24"/>
          <w:szCs w:val="24"/>
          <w:lang w:val="en-US"/>
        </w:rPr>
        <w:t xml:space="preserve"> </w:t>
      </w:r>
      <w:r w:rsidR="00931505" w:rsidRPr="005A03BC">
        <w:rPr>
          <w:b/>
          <w:sz w:val="24"/>
          <w:szCs w:val="24"/>
          <w:lang w:val="sr-Cyrl-RS"/>
        </w:rPr>
        <w:t>2</w:t>
      </w:r>
      <w:r w:rsidR="005A03BC" w:rsidRPr="005A03BC">
        <w:rPr>
          <w:b/>
          <w:sz w:val="24"/>
          <w:szCs w:val="24"/>
          <w:lang w:val="en-US"/>
        </w:rPr>
        <w:t>2</w:t>
      </w:r>
      <w:r w:rsidR="00AC2C7D" w:rsidRPr="005A03BC">
        <w:rPr>
          <w:b/>
          <w:sz w:val="24"/>
          <w:szCs w:val="24"/>
          <w:lang w:val="sr-Cyrl-CS"/>
        </w:rPr>
        <w:t>)</w:t>
      </w:r>
      <w:bookmarkStart w:id="0" w:name="_GoBack"/>
      <w:bookmarkEnd w:id="0"/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172F2D" w:rsidRDefault="00172F2D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172F2D" w:rsidRDefault="00172F2D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712E3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Април </w:t>
      </w:r>
      <w:r w:rsidR="00CD66F5">
        <w:rPr>
          <w:b/>
          <w:sz w:val="36"/>
          <w:szCs w:val="36"/>
          <w:lang w:val="sr-Cyrl-CS"/>
        </w:rPr>
        <w:t>201</w:t>
      </w:r>
      <w:r w:rsidR="00172F2D">
        <w:rPr>
          <w:b/>
          <w:sz w:val="36"/>
          <w:szCs w:val="36"/>
          <w:lang w:val="sr-Cyrl-CS"/>
        </w:rPr>
        <w:t>9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931505">
        <w:rPr>
          <w:sz w:val="24"/>
          <w:szCs w:val="24"/>
          <w:lang w:val="sr-Cyrl-CS"/>
        </w:rPr>
        <w:t>7</w:t>
      </w:r>
      <w:r w:rsidR="008712E3">
        <w:rPr>
          <w:sz w:val="24"/>
          <w:szCs w:val="24"/>
          <w:lang w:val="sr-Cyrl-CS"/>
        </w:rPr>
        <w:t>/201</w:t>
      </w:r>
      <w:r w:rsidR="00172F2D">
        <w:rPr>
          <w:sz w:val="24"/>
          <w:szCs w:val="24"/>
          <w:lang w:val="sr-Cyrl-CS"/>
        </w:rPr>
        <w:t>9</w:t>
      </w:r>
      <w:r w:rsidR="008712E3">
        <w:rPr>
          <w:sz w:val="24"/>
          <w:szCs w:val="24"/>
          <w:lang w:val="sr-Cyrl-CS"/>
        </w:rPr>
        <w:t>-1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172F2D">
        <w:rPr>
          <w:sz w:val="24"/>
          <w:szCs w:val="24"/>
          <w:lang w:val="sr-Cyrl-CS"/>
        </w:rPr>
        <w:t>10</w:t>
      </w:r>
      <w:r w:rsidR="008712E3">
        <w:rPr>
          <w:sz w:val="24"/>
          <w:szCs w:val="24"/>
          <w:lang w:val="sr-Cyrl-CS"/>
        </w:rPr>
        <w:t>.04</w:t>
      </w:r>
      <w:r w:rsidR="00CD66F5">
        <w:rPr>
          <w:sz w:val="24"/>
          <w:szCs w:val="24"/>
          <w:lang w:val="sr-Cyrl-CS"/>
        </w:rPr>
        <w:t>.201</w:t>
      </w:r>
      <w:r w:rsidR="00172F2D">
        <w:rPr>
          <w:sz w:val="24"/>
          <w:szCs w:val="24"/>
          <w:lang w:val="sr-Cyrl-CS"/>
        </w:rPr>
        <w:t>9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</w:t>
      </w:r>
      <w:r w:rsidR="00172F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</w:t>
      </w:r>
      <w:r w:rsidR="00172F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А</w:t>
      </w:r>
      <w:r w:rsidR="00172F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Њ</w:t>
      </w:r>
      <w:r w:rsidR="00172F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172F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Ц</w:t>
      </w:r>
      <w:r w:rsidR="00172F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</w:t>
      </w:r>
      <w:r w:rsidR="00CD66F5">
        <w:rPr>
          <w:sz w:val="24"/>
          <w:szCs w:val="24"/>
          <w:lang w:val="sr-Cyrl-CS"/>
        </w:rPr>
        <w:t xml:space="preserve"> </w:t>
      </w:r>
      <w:r w:rsidR="00427560">
        <w:rPr>
          <w:sz w:val="24"/>
          <w:szCs w:val="24"/>
          <w:lang w:val="sr-Cyrl-CS"/>
        </w:rPr>
        <w:t xml:space="preserve">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8712E3">
        <w:rPr>
          <w:sz w:val="24"/>
          <w:szCs w:val="24"/>
          <w:lang w:val="sr-Cyrl-CS"/>
        </w:rPr>
        <w:t>мале</w:t>
      </w:r>
      <w:r w:rsidR="00CD66F5">
        <w:rPr>
          <w:sz w:val="24"/>
          <w:szCs w:val="24"/>
          <w:lang w:val="sr-Cyrl-CS"/>
        </w:rPr>
        <w:t xml:space="preserve"> вредности број </w:t>
      </w:r>
      <w:r w:rsidR="00931505">
        <w:rPr>
          <w:sz w:val="24"/>
          <w:szCs w:val="24"/>
          <w:lang w:val="sr-Cyrl-CS"/>
        </w:rPr>
        <w:t>7</w:t>
      </w:r>
      <w:r w:rsidR="008712E3">
        <w:rPr>
          <w:sz w:val="24"/>
          <w:szCs w:val="24"/>
          <w:lang w:val="sr-Cyrl-CS"/>
        </w:rPr>
        <w:t>/201</w:t>
      </w:r>
      <w:r w:rsidR="00172F2D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931505">
        <w:rPr>
          <w:sz w:val="24"/>
          <w:szCs w:val="24"/>
          <w:lang w:val="sr-Cyrl-CS"/>
        </w:rPr>
        <w:t>геодетских услуга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8F3C9A" w:rsidRPr="00C11AF6" w:rsidRDefault="00931505" w:rsidP="000B7FD9">
      <w:pPr>
        <w:pStyle w:val="ListParagraph"/>
        <w:numPr>
          <w:ilvl w:val="0"/>
          <w:numId w:val="3"/>
        </w:numPr>
        <w:spacing w:after="0" w:line="240" w:lineRule="auto"/>
        <w:ind w:right="283"/>
        <w:jc w:val="both"/>
        <w:rPr>
          <w:rFonts w:eastAsia="Calibri"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Бришу се стране конкурсне документације </w:t>
      </w:r>
      <w:r w:rsidR="00C11AF6">
        <w:rPr>
          <w:rFonts w:cstheme="minorHAnsi"/>
          <w:sz w:val="24"/>
          <w:szCs w:val="24"/>
          <w:lang w:val="sr-Cyrl-CS"/>
        </w:rPr>
        <w:t>13 и 14</w:t>
      </w:r>
      <w:r>
        <w:rPr>
          <w:rFonts w:cstheme="minorHAnsi"/>
          <w:sz w:val="24"/>
          <w:szCs w:val="24"/>
          <w:lang w:val="sr-Cyrl-CS"/>
        </w:rPr>
        <w:t xml:space="preserve"> које се односе на </w:t>
      </w:r>
      <w:r w:rsidR="00C11AF6">
        <w:rPr>
          <w:rFonts w:cstheme="minorHAnsi"/>
          <w:sz w:val="24"/>
          <w:szCs w:val="24"/>
          <w:lang w:val="sr-Cyrl-CS"/>
        </w:rPr>
        <w:t xml:space="preserve">спецификацију услуга под тачком </w:t>
      </w:r>
      <w:r w:rsidR="00C11AF6">
        <w:rPr>
          <w:rFonts w:cstheme="minorHAnsi"/>
          <w:sz w:val="24"/>
          <w:szCs w:val="24"/>
          <w:lang w:val="en-US"/>
        </w:rPr>
        <w:t xml:space="preserve">V. </w:t>
      </w:r>
      <w:r w:rsidR="00C11AF6">
        <w:rPr>
          <w:rFonts w:cstheme="minorHAnsi"/>
          <w:sz w:val="24"/>
          <w:szCs w:val="24"/>
          <w:lang w:val="sr-Cyrl-RS"/>
        </w:rPr>
        <w:t xml:space="preserve">и тачком </w:t>
      </w:r>
      <w:r w:rsidR="00C11AF6">
        <w:rPr>
          <w:rFonts w:cstheme="minorHAnsi"/>
          <w:sz w:val="24"/>
          <w:szCs w:val="24"/>
          <w:lang w:val="en-US"/>
        </w:rPr>
        <w:t>VI</w:t>
      </w:r>
      <w:r>
        <w:rPr>
          <w:rFonts w:cstheme="minorHAnsi"/>
          <w:sz w:val="24"/>
          <w:szCs w:val="24"/>
          <w:lang w:val="en-US"/>
        </w:rPr>
        <w:t>.</w:t>
      </w: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прилогу Вам доствљамо комплет измењену спецификацију услуга.</w:t>
      </w: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tbl>
      <w:tblPr>
        <w:tblW w:w="10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20"/>
        <w:gridCol w:w="840"/>
        <w:gridCol w:w="1120"/>
        <w:gridCol w:w="460"/>
        <w:gridCol w:w="1300"/>
        <w:gridCol w:w="1091"/>
        <w:gridCol w:w="1360"/>
      </w:tblGrid>
      <w:tr w:rsidR="00C11AF6" w:rsidRPr="00C11AF6" w:rsidTr="00C11AF6">
        <w:trPr>
          <w:trHeight w:val="49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СПЕЦИФИКАЦИЈА УСЛУГА</w:t>
            </w:r>
          </w:p>
          <w:p w:rsidR="00C11AF6" w:rsidRPr="00C11AF6" w:rsidRDefault="00C11AF6" w:rsidP="000B7F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</w:pPr>
          </w:p>
        </w:tc>
      </w:tr>
      <w:tr w:rsidR="00C11AF6" w:rsidRPr="00C11AF6" w:rsidTr="00C11AF6">
        <w:trPr>
          <w:trHeight w:val="51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Геодетски радови у инжењерско-техничким областима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(израда геодетских подлога за потребе пројектовања објеката нискоградње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са катастарском подлогом размера 1:500)</w:t>
            </w:r>
          </w:p>
        </w:tc>
      </w:tr>
      <w:tr w:rsidR="00C11AF6" w:rsidRPr="00C11AF6" w:rsidTr="00C11AF6">
        <w:trPr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9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Cs/>
                <w:color w:val="000000"/>
                <w:lang w:eastAsia="sr-Latn-CS"/>
              </w:rPr>
              <w:t>1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Израда геодетских подлога за потребе пројектовања објеката нискоградње.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улице, колектори)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6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Друге површине,клизишта,плато и слично</w:t>
            </w: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br/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_______ године.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rPr>
          <w:rFonts w:ascii="Arial" w:eastAsia="Calibri" w:hAnsi="Arial" w:cs="Arial"/>
          <w:b/>
          <w:noProof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rPr>
          <w:rFonts w:ascii="Arial" w:eastAsia="Calibri" w:hAnsi="Arial" w:cs="Arial"/>
          <w:b/>
          <w:noProof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rPr>
          <w:rFonts w:ascii="Arial" w:eastAsia="Calibri" w:hAnsi="Arial" w:cs="Arial"/>
          <w:b/>
          <w:noProof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rPr>
          <w:rFonts w:ascii="Arial" w:eastAsia="Calibri" w:hAnsi="Arial" w:cs="Arial"/>
          <w:b/>
          <w:noProof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rPr>
          <w:rFonts w:ascii="Arial" w:eastAsia="Calibri" w:hAnsi="Arial" w:cs="Arial"/>
          <w:b/>
          <w:noProof/>
          <w:lang w:val="sr-Cyrl-CS"/>
        </w:rPr>
      </w:pPr>
    </w:p>
    <w:p w:rsidR="00C11AF6" w:rsidRPr="00C11AF6" w:rsidRDefault="00C11AF6" w:rsidP="00C11AF6">
      <w:pPr>
        <w:suppressAutoHyphens/>
        <w:spacing w:after="0" w:line="240" w:lineRule="auto"/>
        <w:rPr>
          <w:rFonts w:ascii="Arial" w:eastAsia="Calibri" w:hAnsi="Arial" w:cs="Arial"/>
          <w:b/>
          <w:noProof/>
          <w:lang w:val="sr-Cyrl-C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20"/>
        <w:gridCol w:w="1000"/>
        <w:gridCol w:w="1120"/>
        <w:gridCol w:w="460"/>
        <w:gridCol w:w="1300"/>
        <w:gridCol w:w="640"/>
        <w:gridCol w:w="1360"/>
      </w:tblGrid>
      <w:tr w:rsidR="00C11AF6" w:rsidRPr="00C11AF6" w:rsidTr="00C11AF6">
        <w:trPr>
          <w:trHeight w:val="49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СПЕЦИФИКАЦИЈА УСЛУГА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  <w:t>II.</w:t>
            </w:r>
          </w:p>
        </w:tc>
      </w:tr>
      <w:tr w:rsidR="00C11AF6" w:rsidRPr="00C11AF6" w:rsidTr="00C11AF6">
        <w:trPr>
          <w:trHeight w:val="51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Геодетски радови у инжењерско-техничким областима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(геодетско мерење изведеног стања објекта са катастарским стањем)</w:t>
            </w:r>
          </w:p>
        </w:tc>
      </w:tr>
      <w:tr w:rsidR="00C11AF6" w:rsidRPr="00C11AF6" w:rsidTr="00C11AF6">
        <w:trPr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Cs/>
                <w:color w:val="000000"/>
                <w:lang w:eastAsia="sr-Latn-CS"/>
              </w:rPr>
              <w:t>1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Геодетско мерење изведеног стања објеката.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57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градске улице)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по м1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gridAfter w:val="3"/>
          <w:wAfter w:w="3300" w:type="dxa"/>
          <w:trHeight w:val="3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Понуђач</w:t>
            </w: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 године.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20"/>
        <w:gridCol w:w="1000"/>
        <w:gridCol w:w="1120"/>
        <w:gridCol w:w="460"/>
        <w:gridCol w:w="1300"/>
        <w:gridCol w:w="640"/>
        <w:gridCol w:w="1360"/>
      </w:tblGrid>
      <w:tr w:rsidR="00C11AF6" w:rsidRPr="00C11AF6" w:rsidTr="00C11AF6">
        <w:trPr>
          <w:trHeight w:val="49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СПЕЦИФИКАЦИЈА УСЛУГА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  <w:t>III.</w:t>
            </w:r>
          </w:p>
        </w:tc>
      </w:tr>
      <w:tr w:rsidR="00C11AF6" w:rsidRPr="00C11AF6" w:rsidTr="00C11AF6">
        <w:trPr>
          <w:trHeight w:val="51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Геодетски радови у инжењерско-техничким областима  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(геодетско мерење изведеног стања објекта са катастарским стањем)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   </w:t>
            </w:r>
          </w:p>
        </w:tc>
      </w:tr>
      <w:tr w:rsidR="00C11AF6" w:rsidRPr="00C11AF6" w:rsidTr="00C11AF6">
        <w:trPr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Cs/>
                <w:color w:val="000000"/>
                <w:lang w:eastAsia="sr-Latn-CS"/>
              </w:rPr>
              <w:t>1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Геодетско мерење изведеног стања објеката.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57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Објекти (лампиони, шахте и сл.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Објекат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gridAfter w:val="3"/>
          <w:wAfter w:w="3300" w:type="dxa"/>
          <w:trHeight w:val="3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Понуђач</w:t>
            </w:r>
          </w:p>
        </w:tc>
      </w:tr>
      <w:tr w:rsidR="00C11AF6" w:rsidRPr="00C11AF6" w:rsidTr="00C11AF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 године.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1113"/>
        <w:gridCol w:w="1113"/>
        <w:gridCol w:w="458"/>
        <w:gridCol w:w="1292"/>
        <w:gridCol w:w="1091"/>
        <w:gridCol w:w="1351"/>
      </w:tblGrid>
      <w:tr w:rsidR="00C11AF6" w:rsidRPr="00C11AF6" w:rsidTr="00C11AF6">
        <w:trPr>
          <w:trHeight w:val="495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lastRenderedPageBreak/>
              <w:t>СПЕЦИФИКАЦИЈА УСЛУГА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 xml:space="preserve">IV. </w:t>
            </w:r>
          </w:p>
        </w:tc>
      </w:tr>
      <w:tr w:rsidR="00C11AF6" w:rsidRPr="00C11AF6" w:rsidTr="00C11AF6">
        <w:trPr>
          <w:trHeight w:val="510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Геодетски радови у инжењерско-техничким областима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(преношење пројеката инжењерско – техничких области на терен и обележавање тачака)</w:t>
            </w:r>
          </w:p>
        </w:tc>
      </w:tr>
      <w:tr w:rsidR="00C11AF6" w:rsidRPr="00C11AF6" w:rsidTr="00C11AF6">
        <w:trPr>
          <w:trHeight w:val="330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30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171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0B7FD9">
            <w:pPr>
              <w:numPr>
                <w:ilvl w:val="0"/>
                <w:numId w:val="5"/>
              </w:numPr>
              <w:spacing w:after="0" w:line="240" w:lineRule="auto"/>
              <w:ind w:left="371" w:hanging="491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Преношење пројеката </w:t>
            </w: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 xml:space="preserve">              </w:t>
            </w: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инжењерско-техничких области на терен и  обележавање тачака (осовина, банкине, почетак-крај зида, пропусти, ревизиони шахт и слично) видним белегама.</w:t>
            </w:r>
          </w:p>
          <w:p w:rsidR="00C11AF6" w:rsidRPr="00C11AF6" w:rsidRDefault="00C11AF6" w:rsidP="00C11A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838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0B7FD9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улице, колектори) до 100 м дужине</w:t>
            </w:r>
          </w:p>
          <w:p w:rsidR="00C11AF6" w:rsidRPr="00C11AF6" w:rsidRDefault="00C11AF6" w:rsidP="00C11AF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 xml:space="preserve">   </w:t>
            </w: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br/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93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0B7FD9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улице, колектори) за сваки метар објекта преко 100 м дужине</w:t>
            </w:r>
          </w:p>
          <w:p w:rsidR="00C11AF6" w:rsidRPr="00C11AF6" w:rsidRDefault="00C11AF6" w:rsidP="00C11AF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gridAfter w:val="3"/>
          <w:wAfter w:w="3734" w:type="dxa"/>
          <w:trHeight w:val="31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gridAfter w:val="3"/>
          <w:wAfter w:w="3734" w:type="dxa"/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</w:t>
            </w:r>
            <w:r w:rsidRPr="00C11AF6">
              <w:rPr>
                <w:rFonts w:ascii="Arial" w:eastAsia="Times New Roman" w:hAnsi="Arial" w:cs="Arial"/>
                <w:color w:val="000000"/>
                <w:lang w:val="sr-Cyrl-RS" w:eastAsia="sr-Latn-CS"/>
              </w:rPr>
              <w:t xml:space="preserve"> </w:t>
            </w: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20%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63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Cs w:val="24"/>
                <w:lang w:eastAsia="sr-Latn-CS"/>
              </w:rPr>
              <w:t>Понуђач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_______ године.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71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40"/>
        <w:gridCol w:w="1280"/>
        <w:gridCol w:w="604"/>
        <w:gridCol w:w="460"/>
        <w:gridCol w:w="1420"/>
        <w:gridCol w:w="1091"/>
        <w:gridCol w:w="1360"/>
      </w:tblGrid>
      <w:tr w:rsidR="00C11AF6" w:rsidRPr="00C11AF6" w:rsidTr="00127E41">
        <w:trPr>
          <w:trHeight w:val="4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СПЕЦИФИКАЦИЈЕ УСЛУГА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  <w:t>V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  <w:t>.</w:t>
            </w:r>
          </w:p>
        </w:tc>
      </w:tr>
      <w:tr w:rsidR="00C11AF6" w:rsidRPr="00C11AF6" w:rsidTr="00127E41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Катастар непокретности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(обнова границе катастарске парцеле и обележавање тачака на терену видним белегама)</w:t>
            </w:r>
          </w:p>
        </w:tc>
      </w:tr>
      <w:tr w:rsidR="00C11AF6" w:rsidRPr="00C11AF6" w:rsidTr="00127E4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Обнова границе катастарске парцеле и  обележавање тачака на терену видним белегама.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Површине до 30 ари.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парцела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Површине веће од 30 ари, за сваки следећи ар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ар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 године.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7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40"/>
        <w:gridCol w:w="1280"/>
        <w:gridCol w:w="604"/>
        <w:gridCol w:w="460"/>
        <w:gridCol w:w="1420"/>
        <w:gridCol w:w="1091"/>
        <w:gridCol w:w="1360"/>
      </w:tblGrid>
      <w:tr w:rsidR="00C11AF6" w:rsidRPr="00C11AF6" w:rsidTr="00127E41">
        <w:trPr>
          <w:trHeight w:val="4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СПЕЦИФИКАЦИЈА УСЛУГА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VI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.</w:t>
            </w:r>
          </w:p>
        </w:tc>
      </w:tr>
      <w:tr w:rsidR="00C11AF6" w:rsidRPr="00C11AF6" w:rsidTr="00127E41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Катастар непокретности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(обнова границе катастарске парцеле и обележивање тачака на терену видним белегама и идентификација парцеле са увиђајем на терену)</w:t>
            </w:r>
          </w:p>
        </w:tc>
      </w:tr>
      <w:tr w:rsidR="00C11AF6" w:rsidRPr="00C11AF6" w:rsidTr="00127E4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19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Обнова границе катастарске парцеле путева, канала, водотокова или других уских парцела и обележавање тачака на терену видним белегама, са обе стране катастарске парцеле.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Идентификација парцеле са увиђајем на терену.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парцела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 године.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7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669"/>
        <w:gridCol w:w="60"/>
        <w:gridCol w:w="700"/>
        <w:gridCol w:w="460"/>
        <w:gridCol w:w="1240"/>
        <w:gridCol w:w="671"/>
        <w:gridCol w:w="420"/>
        <w:gridCol w:w="1000"/>
        <w:gridCol w:w="360"/>
        <w:gridCol w:w="340"/>
        <w:gridCol w:w="460"/>
        <w:gridCol w:w="1240"/>
        <w:gridCol w:w="1091"/>
        <w:gridCol w:w="1360"/>
      </w:tblGrid>
      <w:tr w:rsidR="00C11AF6" w:rsidRPr="00C11AF6" w:rsidTr="00127E41">
        <w:trPr>
          <w:trHeight w:val="49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СПЕЦИФИКАЦИЈА УСЛУГА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sr-Latn-CS"/>
              </w:rPr>
              <w:t>VII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  <w:t>.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 xml:space="preserve">      </w:t>
            </w:r>
          </w:p>
        </w:tc>
      </w:tr>
      <w:tr w:rsidR="00C11AF6" w:rsidRPr="00C11AF6" w:rsidTr="00127E41">
        <w:trPr>
          <w:trHeight w:val="51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Катастар водова 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(геодетско мерење вода и обнова линије вода са катастарским стањем парцела)</w:t>
            </w:r>
          </w:p>
        </w:tc>
      </w:tr>
      <w:tr w:rsidR="00C11AF6" w:rsidRPr="00C11AF6" w:rsidTr="00127E41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4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Cs/>
                <w:color w:val="000000"/>
                <w:lang w:eastAsia="sr-Latn-CS"/>
              </w:rPr>
              <w:t>1</w:t>
            </w:r>
            <w:r w:rsidRPr="00C11AF6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.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Геодетско мерење вода.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Дужине до 50 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57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За сваки метар вода преко 50 м дужине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gridAfter w:val="13"/>
          <w:wAfter w:w="9402" w:type="dxa"/>
          <w:trHeight w:val="9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gridAfter w:val="5"/>
          <w:wAfter w:w="4491" w:type="dxa"/>
          <w:trHeight w:val="285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121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2.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Обнова (обележавање) линије вода према подацима катастра водова и  обележавање тачака (на правцу и преломне тачке) видним белегама.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2.1.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Дужине до 100 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57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2.2.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За сваки метар вода преко 100 м дужине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6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_______ године.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7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800"/>
        <w:gridCol w:w="1420"/>
        <w:gridCol w:w="700"/>
        <w:gridCol w:w="460"/>
        <w:gridCol w:w="1240"/>
        <w:gridCol w:w="1091"/>
        <w:gridCol w:w="1360"/>
      </w:tblGrid>
      <w:tr w:rsidR="00C11AF6" w:rsidRPr="00C11AF6" w:rsidTr="00127E41">
        <w:trPr>
          <w:trHeight w:val="49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  <w:t>СПЕЦИФИКАЦИЈА УСЛУГА</w:t>
            </w:r>
          </w:p>
          <w:p w:rsidR="00C11AF6" w:rsidRPr="00C11AF6" w:rsidRDefault="00127E41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VIII</w:t>
            </w:r>
            <w:r w:rsidR="00C11AF6" w:rsidRPr="00C11A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 xml:space="preserve">. </w:t>
            </w:r>
          </w:p>
        </w:tc>
      </w:tr>
      <w:tr w:rsidR="00C11AF6" w:rsidRPr="00C11AF6" w:rsidTr="00127E41">
        <w:trPr>
          <w:trHeight w:val="51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Катастар водова </w:t>
            </w:r>
          </w:p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  <w:t>(геодетско мерење вода и обнова линије вода са катастарским стањем парцела)</w:t>
            </w:r>
          </w:p>
        </w:tc>
      </w:tr>
      <w:tr w:rsidR="00C11AF6" w:rsidRPr="00C11AF6" w:rsidTr="00127E41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gridAfter w:val="3"/>
          <w:wAfter w:w="3691" w:type="dxa"/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gridAfter w:val="3"/>
          <w:wAfter w:w="3691" w:type="dxa"/>
          <w:trHeight w:val="57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9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Појединачни надземни објекти (стубови и сл.) који се приказују тачкастим симболом.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до 10 објеката, по објекту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објекат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преко 10 објеката, по објекту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објекат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Свега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ПДВ 20%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УКУПНО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6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127E4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_______ године.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127E41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pPr w:leftFromText="180" w:rightFromText="180" w:vertAnchor="text" w:horzAnchor="margin" w:tblpXSpec="center" w:tblpY="211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5"/>
        <w:gridCol w:w="2415"/>
      </w:tblGrid>
      <w:tr w:rsidR="00C11AF6" w:rsidRPr="00C11AF6" w:rsidTr="00127E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65" w:type="dxa"/>
          </w:tcPr>
          <w:p w:rsidR="00C11AF6" w:rsidRPr="00C11AF6" w:rsidRDefault="00C11AF6" w:rsidP="00127E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C11AF6" w:rsidRPr="00C11AF6" w:rsidRDefault="00C11AF6" w:rsidP="0012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  <w:r w:rsidRPr="00C11AF6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Cyrl-RS"/>
              </w:rPr>
              <w:t>УКУПНА ЈЕДИНИЧНА ЦЕНА ЗА СВЕ БЕЗ ПДВ-А (</w:t>
            </w:r>
            <w:r w:rsidRPr="00C11AF6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I+II+III+IV+V+VI+VII+VIII)</w:t>
            </w:r>
          </w:p>
          <w:p w:rsidR="00C11AF6" w:rsidRPr="00C11AF6" w:rsidRDefault="00C11AF6" w:rsidP="00127E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415" w:type="dxa"/>
          </w:tcPr>
          <w:p w:rsidR="00C11AF6" w:rsidRPr="00C11AF6" w:rsidRDefault="00C11AF6" w:rsidP="00127E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  <w:p w:rsidR="00C11AF6" w:rsidRPr="00C11AF6" w:rsidRDefault="00C11AF6" w:rsidP="00127E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C11AF6" w:rsidRPr="00C11AF6" w:rsidTr="00127E4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65" w:type="dxa"/>
          </w:tcPr>
          <w:p w:rsidR="00C11AF6" w:rsidRPr="00C11AF6" w:rsidRDefault="00C11AF6" w:rsidP="00127E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C11AF6" w:rsidRPr="00C11AF6" w:rsidRDefault="00C11AF6" w:rsidP="0012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  <w:r w:rsidRPr="00C11AF6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Cyrl-RS"/>
              </w:rPr>
              <w:t>УКУПНА ЈЕДИНИЧНА ЦЕНА ЗА СВЕ СА ПДВ-ОМ (</w:t>
            </w:r>
            <w:r w:rsidRPr="00C11AF6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I+II+III+IV+V+VI+VII+VIII)</w:t>
            </w:r>
          </w:p>
          <w:p w:rsidR="00C11AF6" w:rsidRPr="00C11AF6" w:rsidRDefault="00C11AF6" w:rsidP="00127E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415" w:type="dxa"/>
          </w:tcPr>
          <w:p w:rsidR="00C11AF6" w:rsidRPr="00C11AF6" w:rsidRDefault="00C11AF6" w:rsidP="00127E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</w:tc>
      </w:tr>
    </w:tbl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C11AF6" w:rsidRPr="00C11AF6" w:rsidRDefault="00C11AF6" w:rsidP="00C11AF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762" w:type="dxa"/>
        <w:tblInd w:w="-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800"/>
        <w:gridCol w:w="1420"/>
        <w:gridCol w:w="700"/>
        <w:gridCol w:w="460"/>
        <w:gridCol w:w="1240"/>
        <w:gridCol w:w="1091"/>
        <w:gridCol w:w="1360"/>
      </w:tblGrid>
      <w:tr w:rsidR="00C11AF6" w:rsidRPr="00C11AF6" w:rsidTr="00C11AF6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11AF6" w:rsidRPr="00C11AF6" w:rsidTr="00C11AF6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_______ године.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11AF6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C11AF6" w:rsidRPr="00C11AF6" w:rsidTr="00C11AF6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F6" w:rsidRPr="00C11AF6" w:rsidRDefault="00C11AF6" w:rsidP="00C11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C11AF6" w:rsidRPr="00C11AF6" w:rsidRDefault="00C11AF6" w:rsidP="00C11AF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color w:val="FF0000"/>
          <w:sz w:val="20"/>
          <w:szCs w:val="20"/>
          <w:lang w:val="sr-Cyrl-CS"/>
        </w:rPr>
      </w:pPr>
    </w:p>
    <w:p w:rsidR="00C11AF6" w:rsidRP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eastAsia="Calibri" w:cstheme="minorHAnsi"/>
          <w:sz w:val="24"/>
          <w:szCs w:val="24"/>
          <w:lang w:val="sr-Cyrl-CS"/>
        </w:rPr>
      </w:pPr>
    </w:p>
    <w:p w:rsidR="00C11AF6" w:rsidRPr="00C11AF6" w:rsidRDefault="00C11AF6" w:rsidP="00C11AF6">
      <w:pPr>
        <w:pStyle w:val="ListParagraph"/>
        <w:spacing w:after="0" w:line="240" w:lineRule="auto"/>
        <w:ind w:left="1080" w:right="283"/>
        <w:jc w:val="both"/>
        <w:rPr>
          <w:rFonts w:eastAsia="Calibri" w:cstheme="minorHAnsi"/>
          <w:sz w:val="24"/>
          <w:szCs w:val="24"/>
          <w:lang w:val="sr-Cyrl-CS"/>
        </w:rPr>
      </w:pPr>
    </w:p>
    <w:p w:rsidR="005D5A97" w:rsidRPr="00127E41" w:rsidRDefault="00127E41" w:rsidP="000B7FD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right="283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sr-Cyrl-RS"/>
        </w:rPr>
        <w:lastRenderedPageBreak/>
        <w:t>Мења се страна 42 конкурсне документације која се односи на образац понуде.</w:t>
      </w: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прилогу Вам достављамо измењен образац понуде.</w:t>
      </w: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127E41" w:rsidRPr="00127E41" w:rsidRDefault="00127E41" w:rsidP="00127E41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127E41">
        <w:rPr>
          <w:rFonts w:ascii="Arial" w:eastAsia="Times New Roman" w:hAnsi="Arial" w:cs="Arial"/>
          <w:b/>
          <w:bCs/>
          <w:lang w:val="sr-Cyrl-CS" w:eastAsia="ar-SA"/>
        </w:rPr>
        <w:lastRenderedPageBreak/>
        <w:t xml:space="preserve">ОПИС ПРЕДМЕТА НАБАВКЕ </w:t>
      </w:r>
    </w:p>
    <w:p w:rsidR="00127E41" w:rsidRPr="00127E41" w:rsidRDefault="00127E41" w:rsidP="00127E41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1"/>
        <w:gridCol w:w="1233"/>
        <w:gridCol w:w="702"/>
        <w:gridCol w:w="191"/>
        <w:gridCol w:w="1176"/>
        <w:gridCol w:w="3514"/>
        <w:gridCol w:w="33"/>
      </w:tblGrid>
      <w:tr w:rsidR="00127E41" w:rsidRPr="00127E41" w:rsidTr="00127E41">
        <w:trPr>
          <w:gridAfter w:val="1"/>
          <w:wAfter w:w="33" w:type="dxa"/>
          <w:trHeight w:val="284"/>
        </w:trPr>
        <w:tc>
          <w:tcPr>
            <w:tcW w:w="3041" w:type="dxa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816" w:type="dxa"/>
            <w:gridSpan w:val="5"/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127E41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127E41">
              <w:rPr>
                <w:rFonts w:ascii="Arial" w:eastAsia="Calibri" w:hAnsi="Arial" w:cs="Arial"/>
                <w:lang w:val="ru-RU"/>
              </w:rPr>
              <w:t>7/2019</w:t>
            </w:r>
            <w:r w:rsidRPr="00127E41">
              <w:rPr>
                <w:rFonts w:ascii="Arial" w:eastAsia="Calibri" w:hAnsi="Arial" w:cs="Arial"/>
                <w:lang w:val="sr-Cyrl-CS"/>
              </w:rPr>
              <w:t xml:space="preserve">: </w:t>
            </w:r>
            <w:r w:rsidRPr="00127E41">
              <w:rPr>
                <w:rFonts w:ascii="Arial" w:eastAsia="Calibri" w:hAnsi="Arial" w:cs="Arial"/>
                <w:lang w:val="ru-RU"/>
              </w:rPr>
              <w:t>Набавка геодетских услуга</w:t>
            </w:r>
          </w:p>
        </w:tc>
      </w:tr>
      <w:tr w:rsidR="00127E41" w:rsidRPr="00127E41" w:rsidTr="00127E41">
        <w:trPr>
          <w:gridAfter w:val="1"/>
          <w:wAfter w:w="33" w:type="dxa"/>
          <w:trHeight w:val="284"/>
        </w:trPr>
        <w:tc>
          <w:tcPr>
            <w:tcW w:w="3041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816" w:type="dxa"/>
            <w:gridSpan w:val="5"/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127E41">
        <w:trPr>
          <w:gridAfter w:val="1"/>
          <w:wAfter w:w="33" w:type="dxa"/>
          <w:trHeight w:val="284"/>
        </w:trPr>
        <w:tc>
          <w:tcPr>
            <w:tcW w:w="3041" w:type="dxa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127E41" w:rsidRPr="00127E41" w:rsidRDefault="00127E41" w:rsidP="00127E41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816" w:type="dxa"/>
            <w:gridSpan w:val="5"/>
          </w:tcPr>
          <w:p w:rsidR="00127E41" w:rsidRPr="00127E41" w:rsidRDefault="00127E41" w:rsidP="00127E4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127E41">
              <w:rPr>
                <w:rFonts w:ascii="Arial" w:eastAsia="Calibri" w:hAnsi="Arial" w:cs="Arial"/>
                <w:lang w:val="sr-Cyrl-CS"/>
              </w:rPr>
              <w:t>Набавка геодетских услуга</w:t>
            </w:r>
          </w:p>
          <w:p w:rsidR="00127E41" w:rsidRPr="00127E41" w:rsidRDefault="00127E41" w:rsidP="00127E4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3"/>
              <w:gridCol w:w="1947"/>
            </w:tblGrid>
            <w:tr w:rsidR="00127E41" w:rsidRPr="00127E41" w:rsidTr="005A03BC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4643" w:type="dxa"/>
                </w:tcPr>
                <w:p w:rsidR="00127E41" w:rsidRPr="00127E41" w:rsidRDefault="00127E41" w:rsidP="00127E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sr-Cyrl-RS"/>
                    </w:rPr>
                  </w:pPr>
                </w:p>
                <w:p w:rsidR="00127E41" w:rsidRPr="00127E41" w:rsidRDefault="00127E41" w:rsidP="00127E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en-GB"/>
                    </w:rPr>
                  </w:pPr>
                  <w:r w:rsidRPr="00127E41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sr-Cyrl-RS"/>
                    </w:rPr>
                    <w:t>УКУПНА ЈЕДИНИЧНА ЦЕНА ЗА СВЕ БЕЗ ПДВ-А (</w:t>
                  </w:r>
                  <w:r w:rsidRPr="00127E41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en-GB"/>
                    </w:rPr>
                    <w:t>I+II+III+IV+V+VI+VII+VIII)</w:t>
                  </w:r>
                </w:p>
                <w:p w:rsidR="00127E41" w:rsidRPr="00127E41" w:rsidRDefault="00127E41" w:rsidP="00127E41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</w:pPr>
                </w:p>
                <w:p w:rsidR="00127E41" w:rsidRPr="00127E41" w:rsidRDefault="00127E41" w:rsidP="00127E41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947" w:type="dxa"/>
                </w:tcPr>
                <w:p w:rsidR="00127E41" w:rsidRPr="00127E41" w:rsidRDefault="00127E41" w:rsidP="00127E41">
                  <w:pPr>
                    <w:spacing w:after="0" w:line="240" w:lineRule="auto"/>
                    <w:rPr>
                      <w:rFonts w:ascii="Arial" w:eastAsia="Calibri" w:hAnsi="Arial" w:cs="Arial"/>
                      <w:lang w:val="sr-Cyrl-CS"/>
                    </w:rPr>
                  </w:pPr>
                </w:p>
                <w:p w:rsidR="00127E41" w:rsidRPr="00127E41" w:rsidRDefault="00127E41" w:rsidP="00127E41">
                  <w:pPr>
                    <w:spacing w:after="0" w:line="240" w:lineRule="auto"/>
                    <w:ind w:right="-429"/>
                    <w:contextualSpacing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</w:pPr>
                  <w:r w:rsidRPr="00127E41">
                    <w:rPr>
                      <w:rFonts w:ascii="Arial" w:eastAsia="Calibri" w:hAnsi="Arial" w:cs="Arial"/>
                      <w:lang w:val="sr-Cyrl-CS"/>
                    </w:rPr>
                    <w:t>__________</w:t>
                  </w:r>
                  <w:r w:rsidRPr="00127E41"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  <w:t xml:space="preserve"> дин</w:t>
                  </w:r>
                </w:p>
              </w:tc>
            </w:tr>
            <w:tr w:rsidR="00127E41" w:rsidRPr="00127E41" w:rsidTr="005A03BC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643" w:type="dxa"/>
                </w:tcPr>
                <w:p w:rsidR="00127E41" w:rsidRPr="00127E41" w:rsidRDefault="00127E41" w:rsidP="00127E41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</w:pPr>
                </w:p>
                <w:p w:rsidR="00127E41" w:rsidRPr="00127E41" w:rsidRDefault="00127E41" w:rsidP="00127E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en-GB"/>
                    </w:rPr>
                  </w:pPr>
                  <w:r w:rsidRPr="00127E41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sr-Cyrl-RS"/>
                    </w:rPr>
                    <w:t>УКУПНА ЈЕДИНИЧНА ЦЕНА ЗА СВЕ СА ПДВ-ОМ (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en-GB"/>
                    </w:rPr>
                    <w:t>I+II+III+IV+V+VI+VII+VIII</w:t>
                  </w:r>
                  <w:r w:rsidRPr="00127E41">
                    <w:rPr>
                      <w:rFonts w:ascii="Arial" w:eastAsia="Times New Roman" w:hAnsi="Arial" w:cs="Arial"/>
                      <w:b/>
                      <w:noProof/>
                      <w:sz w:val="18"/>
                      <w:szCs w:val="18"/>
                      <w:lang w:val="en-GB"/>
                    </w:rPr>
                    <w:t>)</w:t>
                  </w:r>
                </w:p>
                <w:p w:rsidR="00127E41" w:rsidRPr="00127E41" w:rsidRDefault="00127E41" w:rsidP="00127E41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lang w:val="sr-Cyrl-CS"/>
                    </w:rPr>
                  </w:pPr>
                </w:p>
              </w:tc>
              <w:tc>
                <w:tcPr>
                  <w:tcW w:w="1947" w:type="dxa"/>
                </w:tcPr>
                <w:p w:rsidR="00127E41" w:rsidRPr="00127E41" w:rsidRDefault="00127E41" w:rsidP="00127E41">
                  <w:pPr>
                    <w:spacing w:after="0" w:line="240" w:lineRule="auto"/>
                    <w:rPr>
                      <w:rFonts w:ascii="Arial" w:eastAsia="Calibri" w:hAnsi="Arial" w:cs="Arial"/>
                      <w:lang w:val="sr-Cyrl-CS"/>
                    </w:rPr>
                  </w:pPr>
                </w:p>
                <w:p w:rsidR="00127E41" w:rsidRPr="00127E41" w:rsidRDefault="00127E41" w:rsidP="00127E41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</w:pPr>
                  <w:r w:rsidRPr="00127E41">
                    <w:rPr>
                      <w:rFonts w:ascii="Arial" w:eastAsia="Calibri" w:hAnsi="Arial" w:cs="Arial"/>
                      <w:lang w:val="sr-Cyrl-CS"/>
                    </w:rPr>
                    <w:t xml:space="preserve">__________ </w:t>
                  </w:r>
                  <w:r w:rsidRPr="00127E41">
                    <w:rPr>
                      <w:rFonts w:ascii="Arial" w:eastAsia="Calibri" w:hAnsi="Arial" w:cs="Arial"/>
                      <w:sz w:val="18"/>
                      <w:szCs w:val="18"/>
                      <w:lang w:val="sr-Cyrl-CS"/>
                    </w:rPr>
                    <w:t>дин</w:t>
                  </w:r>
                </w:p>
              </w:tc>
            </w:tr>
          </w:tbl>
          <w:p w:rsidR="00127E41" w:rsidRPr="00127E41" w:rsidRDefault="00127E41" w:rsidP="00127E4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</w:p>
          <w:p w:rsidR="00127E41" w:rsidRPr="00127E41" w:rsidRDefault="00127E41" w:rsidP="00127E4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</w:p>
          <w:p w:rsidR="00127E41" w:rsidRPr="00127E41" w:rsidRDefault="00127E41" w:rsidP="00127E4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127E41">
        <w:trPr>
          <w:gridAfter w:val="1"/>
          <w:wAfter w:w="33" w:type="dxa"/>
          <w:trHeight w:val="284"/>
        </w:trPr>
        <w:tc>
          <w:tcPr>
            <w:tcW w:w="3041" w:type="dxa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6816" w:type="dxa"/>
            <w:gridSpan w:val="5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val="ru-RU"/>
              </w:rPr>
            </w:pPr>
            <w:r w:rsidRPr="00127E41">
              <w:rPr>
                <w:rFonts w:ascii="Arial" w:eastAsia="Calibri" w:hAnsi="Arial" w:cs="Arial"/>
                <w:lang w:val="sr-Cyrl-CS"/>
              </w:rPr>
              <w:t xml:space="preserve">Авансно плаћање није дозвољено. Наручилац ће по извршеним геодетским радовима овереним у складу са важећим прописима платити понуђачу </w:t>
            </w:r>
            <w:r w:rsidRPr="00127E41">
              <w:rPr>
                <w:rFonts w:ascii="Arial" w:eastAsia="Calibri" w:hAnsi="Arial" w:cs="Arial"/>
                <w:lang w:val="ru-RU"/>
              </w:rPr>
              <w:t>у року од ____________ дана од дана испостављања и овере рачуна (</w:t>
            </w:r>
            <w:r w:rsidRPr="00127E41">
              <w:rPr>
                <w:rFonts w:ascii="Arial" w:eastAsia="Calibri" w:hAnsi="Arial" w:cs="Arial"/>
                <w:i/>
                <w:lang w:val="sr-Cyrl-CS"/>
              </w:rPr>
              <w:t xml:space="preserve">рок за плаћање </w:t>
            </w:r>
            <w:r w:rsidRPr="00127E41">
              <w:rPr>
                <w:rFonts w:ascii="Arial" w:eastAsia="Calibri" w:hAnsi="Arial" w:cs="Arial"/>
                <w:i/>
                <w:lang w:val="ru-RU"/>
              </w:rPr>
              <w:t>45</w:t>
            </w:r>
            <w:r w:rsidRPr="00127E41">
              <w:rPr>
                <w:rFonts w:ascii="Arial" w:eastAsia="Calibri" w:hAnsi="Arial" w:cs="Arial"/>
                <w:i/>
                <w:lang w:val="sr-Cyrl-CS"/>
              </w:rPr>
              <w:t xml:space="preserve"> дана</w:t>
            </w:r>
            <w:r w:rsidRPr="00127E41">
              <w:rPr>
                <w:rFonts w:ascii="Arial" w:eastAsia="Calibri" w:hAnsi="Arial" w:cs="Arial"/>
                <w:i/>
                <w:lang w:val="ru-RU"/>
              </w:rPr>
              <w:t>)</w:t>
            </w:r>
          </w:p>
        </w:tc>
      </w:tr>
      <w:tr w:rsidR="00127E41" w:rsidRPr="00127E41" w:rsidTr="00127E41">
        <w:trPr>
          <w:gridAfter w:val="1"/>
          <w:wAfter w:w="33" w:type="dxa"/>
          <w:trHeight w:val="284"/>
        </w:trPr>
        <w:tc>
          <w:tcPr>
            <w:tcW w:w="3041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51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127E41" w:rsidRPr="00127E41" w:rsidTr="00127E41">
        <w:trPr>
          <w:trHeight w:val="284"/>
        </w:trPr>
        <w:tc>
          <w:tcPr>
            <w:tcW w:w="3041" w:type="dxa"/>
            <w:vAlign w:val="bottom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93" w:type="dxa"/>
            <w:gridSpan w:val="2"/>
            <w:vAlign w:val="bottom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127E41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723" w:type="dxa"/>
            <w:gridSpan w:val="3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val="sr-Cyrl-CS"/>
              </w:rPr>
            </w:pPr>
            <w:r w:rsidRPr="00127E41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  <w:r w:rsidRPr="00127E41">
        <w:rPr>
          <w:rFonts w:ascii="Arial" w:eastAsia="Calibri" w:hAnsi="Arial" w:cs="Arial"/>
          <w:b/>
          <w:lang w:val="sr-Cyrl-CS"/>
        </w:rPr>
        <w:t>Рок за извршење услуге _____________ (година дана)</w:t>
      </w: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  <w:r w:rsidRPr="00127E41">
        <w:rPr>
          <w:rFonts w:ascii="Arial" w:eastAsia="Calibri" w:hAnsi="Arial" w:cs="Arial"/>
          <w:lang w:val="sr-Cyrl-CS"/>
        </w:rPr>
        <w:t xml:space="preserve">       </w:t>
      </w:r>
    </w:p>
    <w:tbl>
      <w:tblPr>
        <w:tblW w:w="9748" w:type="dxa"/>
        <w:tblInd w:w="-31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127E41" w:rsidRPr="00127E41" w:rsidTr="005A03BC">
        <w:trPr>
          <w:trHeight w:val="284"/>
        </w:trPr>
        <w:tc>
          <w:tcPr>
            <w:tcW w:w="5104" w:type="dxa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 xml:space="preserve">Проценат укупне вредности набавке </w:t>
            </w:r>
          </w:p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127E41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127E41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127E41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</w:tc>
      </w:tr>
      <w:tr w:rsidR="00127E41" w:rsidRPr="00127E41" w:rsidTr="005A03BC">
        <w:trPr>
          <w:trHeight w:val="284"/>
        </w:trPr>
        <w:tc>
          <w:tcPr>
            <w:tcW w:w="5104" w:type="dxa"/>
            <w:vAlign w:val="center"/>
          </w:tcPr>
          <w:p w:rsidR="00127E41" w:rsidRPr="00127E41" w:rsidRDefault="00127E41" w:rsidP="00127E41">
            <w:pPr>
              <w:spacing w:after="0" w:line="240" w:lineRule="auto"/>
              <w:jc w:val="right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127E41" w:rsidRPr="00127E41" w:rsidRDefault="00127E41" w:rsidP="00127E41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402"/>
      </w:tblGrid>
      <w:tr w:rsidR="00127E41" w:rsidRPr="00127E41" w:rsidTr="005A03BC">
        <w:tc>
          <w:tcPr>
            <w:tcW w:w="160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27E41" w:rsidRPr="00127E41" w:rsidRDefault="00127E41" w:rsidP="00127E4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127E41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E41" w:rsidRPr="00127E41" w:rsidRDefault="00127E41" w:rsidP="00127E4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127E41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27E41" w:rsidRPr="00127E41" w:rsidRDefault="00127E41" w:rsidP="00127E4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127E41">
              <w:rPr>
                <w:rFonts w:ascii="Arial" w:eastAsia="Times New Roman" w:hAnsi="Arial" w:cs="Arial"/>
                <w:lang w:val="sr-Cyrl-CS" w:eastAsia="ar-SA"/>
              </w:rPr>
              <w:t>2019. године</w:t>
            </w:r>
          </w:p>
        </w:tc>
        <w:tc>
          <w:tcPr>
            <w:tcW w:w="2127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127E41" w:rsidRPr="00127E41" w:rsidRDefault="00127E41" w:rsidP="00127E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127E41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127E41" w:rsidRPr="00127E41" w:rsidTr="005A03BC">
        <w:tc>
          <w:tcPr>
            <w:tcW w:w="160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27E41" w:rsidRPr="00127E41" w:rsidRDefault="00127E41" w:rsidP="00127E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127E41" w:rsidRPr="00127E41" w:rsidRDefault="00127E41" w:rsidP="00127E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127E41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27E41" w:rsidRPr="00127E41" w:rsidRDefault="00127E41" w:rsidP="00127E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127E41" w:rsidRPr="00127E41" w:rsidRDefault="00127E41" w:rsidP="00127E41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127E41" w:rsidRPr="00127E41" w:rsidRDefault="00127E41" w:rsidP="00127E41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en-US"/>
        </w:rPr>
      </w:pPr>
    </w:p>
    <w:p w:rsidR="005D5A97" w:rsidRDefault="005D5A97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127E41" w:rsidRDefault="00127E41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127E41" w:rsidRPr="005A03BC" w:rsidRDefault="005A03BC" w:rsidP="000B7FD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lastRenderedPageBreak/>
        <w:t xml:space="preserve">Бришу се стране 53 и 54 конкурсне документације које се односе образац структуре цене за тачку </w:t>
      </w:r>
      <w:r>
        <w:rPr>
          <w:rFonts w:cstheme="minorHAnsi"/>
          <w:sz w:val="24"/>
          <w:szCs w:val="24"/>
          <w:lang w:val="en-US"/>
        </w:rPr>
        <w:t xml:space="preserve">V. </w:t>
      </w:r>
      <w:r>
        <w:rPr>
          <w:rFonts w:cstheme="minorHAnsi"/>
          <w:sz w:val="24"/>
          <w:szCs w:val="24"/>
          <w:lang w:val="sr-Cyrl-RS"/>
        </w:rPr>
        <w:t xml:space="preserve">и </w:t>
      </w:r>
      <w:r>
        <w:rPr>
          <w:rFonts w:cstheme="minorHAnsi"/>
          <w:sz w:val="24"/>
          <w:szCs w:val="24"/>
          <w:lang w:val="en-US"/>
        </w:rPr>
        <w:t>VI.</w:t>
      </w: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прилогу Вам достављамо комплет измењене обрасце структуре цене.</w:t>
      </w: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p w:rsidR="005A03BC" w:rsidRDefault="005A03BC" w:rsidP="005A03BC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RS"/>
        </w:rPr>
      </w:pPr>
    </w:p>
    <w:tbl>
      <w:tblPr>
        <w:tblW w:w="1037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851"/>
        <w:gridCol w:w="520"/>
        <w:gridCol w:w="1120"/>
        <w:gridCol w:w="1153"/>
        <w:gridCol w:w="202"/>
        <w:gridCol w:w="1080"/>
        <w:gridCol w:w="1380"/>
        <w:gridCol w:w="122"/>
        <w:gridCol w:w="1398"/>
      </w:tblGrid>
      <w:tr w:rsidR="005A03BC" w:rsidRPr="005A03BC" w:rsidTr="005A03BC">
        <w:trPr>
          <w:trHeight w:val="495"/>
        </w:trPr>
        <w:tc>
          <w:tcPr>
            <w:tcW w:w="10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lastRenderedPageBreak/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sr-Latn-CS"/>
              </w:rPr>
              <w:t>I.</w:t>
            </w:r>
          </w:p>
        </w:tc>
      </w:tr>
      <w:tr w:rsidR="005A03BC" w:rsidRPr="005A03BC" w:rsidTr="005A03BC">
        <w:trPr>
          <w:trHeight w:val="510"/>
        </w:trPr>
        <w:tc>
          <w:tcPr>
            <w:tcW w:w="10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Геодетски радови у инжењерско-техничким областима</w:t>
            </w:r>
          </w:p>
          <w:p w:rsidR="005A03BC" w:rsidRPr="005A03BC" w:rsidRDefault="005A03BC" w:rsidP="005A03BC">
            <w:pPr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5A03BC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(израда геодетских подлога за потребе пројектовања објеката нискоградње са катастарском подлогом размера 1:500)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10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10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15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Опис позиције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ј.м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К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оличина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 xml:space="preserve"> без ПДВ-а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4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en-US" w:eastAsia="sr-Latn-CS"/>
              </w:rPr>
              <w:t>x5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3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82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Израда геодетских подлога за потребе пројектовања објеката нискоградње.</w:t>
            </w:r>
          </w:p>
        </w:tc>
      </w:tr>
      <w:tr w:rsidR="005A03BC" w:rsidRPr="005A03BC" w:rsidTr="005A03BC">
        <w:trPr>
          <w:trHeight w:val="270"/>
        </w:trPr>
        <w:tc>
          <w:tcPr>
            <w:tcW w:w="103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улице, колектори)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3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66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Друге површине,клизишта,плато и слично</w:t>
            </w: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br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3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 xml:space="preserve">Укупна цена без ПДВ-а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tbl>
      <w:tblPr>
        <w:tblW w:w="1007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109"/>
        <w:gridCol w:w="1024"/>
        <w:gridCol w:w="1079"/>
        <w:gridCol w:w="1153"/>
        <w:gridCol w:w="1024"/>
        <w:gridCol w:w="188"/>
        <w:gridCol w:w="1388"/>
        <w:gridCol w:w="1563"/>
      </w:tblGrid>
      <w:tr w:rsidR="005A03BC" w:rsidRPr="005A03BC" w:rsidTr="005A03BC">
        <w:trPr>
          <w:trHeight w:val="49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lastRenderedPageBreak/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II.</w:t>
            </w:r>
          </w:p>
        </w:tc>
      </w:tr>
      <w:tr w:rsidR="005A03BC" w:rsidRPr="005A03BC" w:rsidTr="005A03BC">
        <w:trPr>
          <w:trHeight w:val="51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Геодетски радови у инжењерско-техничким областима 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5A03BC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(геодетско мерење изведеног стања објеката са катастарским стањем)</w:t>
            </w: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    </w:t>
            </w:r>
          </w:p>
        </w:tc>
      </w:tr>
      <w:tr w:rsidR="005A03BC" w:rsidRPr="005A03BC" w:rsidTr="005A03BC">
        <w:trPr>
          <w:trHeight w:val="33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100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5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Опис позиције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К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оличина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4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en-US" w:eastAsia="sr-Latn-CS"/>
              </w:rPr>
              <w:t>x5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52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Геодетско мерење изведеног стања објеката.</w:t>
            </w:r>
          </w:p>
        </w:tc>
      </w:tr>
      <w:tr w:rsidR="005A03BC" w:rsidRPr="005A03BC" w:rsidTr="005A03BC">
        <w:trPr>
          <w:trHeight w:val="255"/>
        </w:trPr>
        <w:tc>
          <w:tcPr>
            <w:tcW w:w="100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39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градске улице)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м1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0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tbl>
      <w:tblPr>
        <w:tblW w:w="1007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109"/>
        <w:gridCol w:w="1024"/>
        <w:gridCol w:w="1076"/>
        <w:gridCol w:w="1153"/>
        <w:gridCol w:w="1024"/>
        <w:gridCol w:w="188"/>
        <w:gridCol w:w="1388"/>
        <w:gridCol w:w="1563"/>
      </w:tblGrid>
      <w:tr w:rsidR="005A03BC" w:rsidRPr="005A03BC" w:rsidTr="005A03BC">
        <w:trPr>
          <w:trHeight w:val="495"/>
        </w:trPr>
        <w:tc>
          <w:tcPr>
            <w:tcW w:w="10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lastRenderedPageBreak/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III.</w:t>
            </w:r>
          </w:p>
        </w:tc>
      </w:tr>
      <w:tr w:rsidR="005A03BC" w:rsidRPr="005A03BC" w:rsidTr="005A03BC">
        <w:trPr>
          <w:trHeight w:val="510"/>
        </w:trPr>
        <w:tc>
          <w:tcPr>
            <w:tcW w:w="10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Геодетски радови у инжењерско-техничким областима 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5A03BC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(геодетско мерење изведеног стања објеката са катастарским стањем)</w:t>
            </w: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    </w:t>
            </w:r>
          </w:p>
        </w:tc>
      </w:tr>
      <w:tr w:rsidR="005A03BC" w:rsidRPr="005A03BC" w:rsidTr="005A03BC">
        <w:trPr>
          <w:trHeight w:val="330"/>
        </w:trPr>
        <w:tc>
          <w:tcPr>
            <w:tcW w:w="10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1007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5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Опис позиције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Kоличина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7(4x5)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5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Геодетско мерење изведеног стања објеката.</w:t>
            </w:r>
          </w:p>
        </w:tc>
      </w:tr>
      <w:tr w:rsidR="005A03BC" w:rsidRPr="005A03BC" w:rsidTr="005A03BC">
        <w:trPr>
          <w:trHeight w:val="255"/>
        </w:trPr>
        <w:tc>
          <w:tcPr>
            <w:tcW w:w="100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39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Објекти (лампиони, шахте и сл.)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објекат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0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tbl>
      <w:tblPr>
        <w:tblW w:w="1003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512"/>
        <w:gridCol w:w="925"/>
        <w:gridCol w:w="1079"/>
        <w:gridCol w:w="1153"/>
        <w:gridCol w:w="1053"/>
        <w:gridCol w:w="107"/>
        <w:gridCol w:w="1258"/>
        <w:gridCol w:w="1396"/>
      </w:tblGrid>
      <w:tr w:rsidR="005A03BC" w:rsidRPr="005A03BC" w:rsidTr="005A03BC">
        <w:trPr>
          <w:trHeight w:val="495"/>
        </w:trPr>
        <w:tc>
          <w:tcPr>
            <w:tcW w:w="10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lastRenderedPageBreak/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IV.</w:t>
            </w:r>
          </w:p>
        </w:tc>
      </w:tr>
      <w:tr w:rsidR="005A03BC" w:rsidRPr="005A03BC" w:rsidTr="005A03BC">
        <w:trPr>
          <w:trHeight w:val="510"/>
        </w:trPr>
        <w:tc>
          <w:tcPr>
            <w:tcW w:w="10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Геодетски радови у инжењерско-техничким областима</w:t>
            </w:r>
          </w:p>
          <w:p w:rsidR="005A03BC" w:rsidRPr="005A03BC" w:rsidRDefault="005A03BC" w:rsidP="005A03BC">
            <w:pPr>
              <w:spacing w:after="0" w:line="240" w:lineRule="auto"/>
              <w:ind w:left="426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5A03BC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(преношење пројеката инжењерско – техничких области на терен и обележавање тачака)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10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15"/>
        </w:trPr>
        <w:tc>
          <w:tcPr>
            <w:tcW w:w="100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7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Опис позиције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К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оличина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4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en-US" w:eastAsia="sr-Latn-CS"/>
              </w:rPr>
              <w:t>x5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0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6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48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Преношење пројеката инжењерско-техничких области на терен и  обележавање тачака (осовина, банкине, почетак-крај зида, пропусти, ревизиони шахт и слично) видним белегама.</w:t>
            </w:r>
          </w:p>
        </w:tc>
      </w:tr>
      <w:tr w:rsidR="005A03BC" w:rsidRPr="005A03BC" w:rsidTr="005A03BC">
        <w:trPr>
          <w:trHeight w:val="300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39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улице, колектори) до 100 м дужине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br/>
            </w: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м1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15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Саобраћајнице (путеви, улице, колектори) за сваки метар објекта преко 100 м дужине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м</w:t>
            </w: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tbl>
      <w:tblPr>
        <w:tblW w:w="1033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60"/>
        <w:gridCol w:w="1003"/>
        <w:gridCol w:w="1076"/>
        <w:gridCol w:w="1153"/>
        <w:gridCol w:w="1025"/>
        <w:gridCol w:w="295"/>
        <w:gridCol w:w="1300"/>
        <w:gridCol w:w="1360"/>
      </w:tblGrid>
      <w:tr w:rsidR="005A03BC" w:rsidRPr="005A03BC" w:rsidTr="005A03BC">
        <w:trPr>
          <w:trHeight w:val="495"/>
        </w:trPr>
        <w:tc>
          <w:tcPr>
            <w:tcW w:w="10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lastRenderedPageBreak/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V</w:t>
            </w: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.</w:t>
            </w:r>
          </w:p>
        </w:tc>
      </w:tr>
      <w:tr w:rsidR="005A03BC" w:rsidRPr="005A03BC" w:rsidTr="005A03BC">
        <w:trPr>
          <w:trHeight w:val="510"/>
        </w:trPr>
        <w:tc>
          <w:tcPr>
            <w:tcW w:w="10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Катастар непокретности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(обнова границе катастарске парцеле и обележавање тачака на терену видним белегама)</w:t>
            </w:r>
          </w:p>
        </w:tc>
      </w:tr>
      <w:tr w:rsidR="005A03BC" w:rsidRPr="005A03BC" w:rsidTr="005A03BC">
        <w:trPr>
          <w:trHeight w:val="330"/>
        </w:trPr>
        <w:tc>
          <w:tcPr>
            <w:tcW w:w="10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16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Опис позиције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Kоличина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7(4x5)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3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77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Обнова границе катастарске парцеле и  обележавање тачака на терену видним белегама.</w:t>
            </w:r>
          </w:p>
        </w:tc>
      </w:tr>
      <w:tr w:rsidR="005A03BC" w:rsidRPr="005A03BC" w:rsidTr="005A03BC">
        <w:trPr>
          <w:trHeight w:val="315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Површине до 30 ари.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парцела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Површине веће од 30 ари, за сваки следећи 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ар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33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Cyrl-RS"/>
        </w:rPr>
      </w:pPr>
    </w:p>
    <w:tbl>
      <w:tblPr>
        <w:tblW w:w="1012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266"/>
        <w:gridCol w:w="1003"/>
        <w:gridCol w:w="1079"/>
        <w:gridCol w:w="1153"/>
        <w:gridCol w:w="1025"/>
        <w:gridCol w:w="344"/>
        <w:gridCol w:w="1369"/>
        <w:gridCol w:w="1330"/>
      </w:tblGrid>
      <w:tr w:rsidR="005A03BC" w:rsidRPr="005A03BC" w:rsidTr="005A03BC">
        <w:trPr>
          <w:trHeight w:val="49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lastRenderedPageBreak/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VI</w:t>
            </w: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.</w:t>
            </w:r>
          </w:p>
        </w:tc>
      </w:tr>
      <w:tr w:rsidR="005A03BC" w:rsidRPr="005A03BC" w:rsidTr="005A03BC">
        <w:trPr>
          <w:trHeight w:val="51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>Катастар непокретности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(обнова границе катастарске парцеле и обележавање тачака на терену видним белегама и идентификација парцеле са увиђајем на терену)</w:t>
            </w:r>
          </w:p>
        </w:tc>
      </w:tr>
      <w:tr w:rsidR="005A03BC" w:rsidRPr="005A03BC" w:rsidTr="005A03BC">
        <w:trPr>
          <w:trHeight w:val="33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175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Опис позиције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К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оличина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7(4x5)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1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6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Обнова границе катастарске парцеле путева, канала, водотокова или других уских парцела и обележавање тачака на терену видним белегама, са обе стране катастарске парцеле.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1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87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2.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Идентификација парцеле са увиђајем на терену.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парцела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1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          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tbl>
      <w:tblPr>
        <w:tblpPr w:leftFromText="141" w:rightFromText="141" w:vertAnchor="text" w:horzAnchor="margin" w:tblpX="212" w:tblpY="-271"/>
        <w:tblW w:w="10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516"/>
        <w:gridCol w:w="879"/>
        <w:gridCol w:w="1102"/>
        <w:gridCol w:w="1153"/>
        <w:gridCol w:w="1049"/>
        <w:gridCol w:w="171"/>
        <w:gridCol w:w="1220"/>
        <w:gridCol w:w="1338"/>
      </w:tblGrid>
      <w:tr w:rsidR="005A03BC" w:rsidRPr="005A03BC" w:rsidTr="005A03BC">
        <w:trPr>
          <w:trHeight w:val="495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VII</w:t>
            </w: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.</w:t>
            </w:r>
          </w:p>
        </w:tc>
      </w:tr>
      <w:tr w:rsidR="005A03BC" w:rsidRPr="005A03BC" w:rsidTr="005A03BC">
        <w:trPr>
          <w:trHeight w:val="510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Катастар водова 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(геодетско мерење вода и обнова линије вода са катастарским стањем парцела)</w:t>
            </w:r>
          </w:p>
        </w:tc>
      </w:tr>
      <w:tr w:rsidR="005A03BC" w:rsidRPr="005A03BC" w:rsidTr="005A03BC">
        <w:trPr>
          <w:trHeight w:val="330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1755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Опис позиције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Kоличина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7(4x5)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4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Геодетско мерење вода.</w:t>
            </w:r>
          </w:p>
        </w:tc>
      </w:tr>
      <w:tr w:rsidR="005A03BC" w:rsidRPr="005A03BC" w:rsidTr="005A03BC">
        <w:trPr>
          <w:trHeight w:val="34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9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Дужине до 50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м1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60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За сваки метар вода преко 50 м дужине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5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2.</w:t>
            </w:r>
          </w:p>
        </w:tc>
        <w:tc>
          <w:tcPr>
            <w:tcW w:w="9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Обнова (обележавање) линије вода према подацима катастра водова и  обележавање тачака (на правцу и преломне тачке) видним белегама.</w:t>
            </w:r>
          </w:p>
        </w:tc>
      </w:tr>
      <w:tr w:rsidR="005A03BC" w:rsidRPr="005A03BC" w:rsidTr="005A03BC">
        <w:trPr>
          <w:trHeight w:val="31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6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2.1.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Дужине до 100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м1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69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2.2.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За сваки метар вода преко 100 м дужине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m1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1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2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Calibri" w:hAnsi="Arial" w:cs="Arial"/>
          <w:b/>
          <w:bCs/>
          <w:i/>
          <w:iCs/>
          <w:lang w:val="sr-Cyrl-C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en-U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sr-Cyrl-CS"/>
        </w:rPr>
      </w:pPr>
    </w:p>
    <w:p w:rsidR="005A03BC" w:rsidRPr="005A03BC" w:rsidRDefault="005A03BC" w:rsidP="005A03BC">
      <w:pPr>
        <w:spacing w:after="0" w:line="240" w:lineRule="auto"/>
        <w:ind w:firstLine="720"/>
        <w:rPr>
          <w:rFonts w:ascii="Arial" w:eastAsia="Calibri" w:hAnsi="Arial" w:cs="Arial"/>
          <w:lang w:val="sr-Cyrl-C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Latn-RS"/>
        </w:rPr>
      </w:pPr>
    </w:p>
    <w:tbl>
      <w:tblPr>
        <w:tblpPr w:leftFromText="141" w:rightFromText="141" w:vertAnchor="text" w:horzAnchor="margin" w:tblpX="282" w:tblpY="-271"/>
        <w:tblW w:w="10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516"/>
        <w:gridCol w:w="879"/>
        <w:gridCol w:w="1102"/>
        <w:gridCol w:w="1153"/>
        <w:gridCol w:w="1049"/>
        <w:gridCol w:w="171"/>
        <w:gridCol w:w="1220"/>
        <w:gridCol w:w="1338"/>
      </w:tblGrid>
      <w:tr w:rsidR="005A03BC" w:rsidRPr="005A03BC" w:rsidTr="005A03BC">
        <w:trPr>
          <w:trHeight w:val="495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ОБРАЗАЦ СТРУКТУРЕ ЦЕНЕ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VIII</w:t>
            </w: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CS"/>
              </w:rPr>
              <w:t>.</w:t>
            </w:r>
          </w:p>
        </w:tc>
      </w:tr>
      <w:tr w:rsidR="005A03BC" w:rsidRPr="005A03BC" w:rsidTr="005A03BC">
        <w:trPr>
          <w:trHeight w:val="510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Latn-CS"/>
              </w:rPr>
              <w:t xml:space="preserve">Катастар водова </w:t>
            </w: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5A03BC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(геодетско мерење вода и обнова линије вода са катастарским стањем парцела)</w:t>
            </w:r>
          </w:p>
        </w:tc>
      </w:tr>
      <w:tr w:rsidR="005A03BC" w:rsidRPr="005A03BC" w:rsidTr="005A03BC">
        <w:trPr>
          <w:trHeight w:val="330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1755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Р.бр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Опис позиције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ј.м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К</w:t>
            </w: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оличина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без ПДВ-а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Јединична цена са ПДВ-ом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без ПДВ-а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CS"/>
              </w:rPr>
              <w:t>Укупна цена са ПДВ-ом</w:t>
            </w:r>
          </w:p>
        </w:tc>
      </w:tr>
      <w:tr w:rsidR="005A03BC" w:rsidRPr="005A03BC" w:rsidTr="005A03BC">
        <w:trPr>
          <w:trHeight w:val="33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7(4x5)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5A03BC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8(4x6)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4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Појединачни надземни објекти (стубови и сл.) који се приказују тачкастим симболом.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57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до 10 објеката, по објекту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објекат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6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1.2.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преко 10 објеката, по објекту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објекат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101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без ПДВ-а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Укупна цена са ПДВ-ом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30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</w:tbl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61"/>
        <w:gridCol w:w="1417"/>
        <w:gridCol w:w="851"/>
        <w:gridCol w:w="850"/>
        <w:gridCol w:w="2127"/>
        <w:gridCol w:w="3403"/>
      </w:tblGrid>
      <w:tr w:rsidR="005A03BC" w:rsidRPr="005A03BC" w:rsidTr="005A03BC">
        <w:tc>
          <w:tcPr>
            <w:tcW w:w="1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5A03BC" w:rsidRPr="005A03BC" w:rsidRDefault="005A03BC" w:rsidP="005A0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201</w:t>
            </w:r>
            <w:r w:rsidRPr="005A03BC">
              <w:rPr>
                <w:rFonts w:ascii="Arial" w:eastAsia="Times New Roman" w:hAnsi="Arial" w:cs="Arial"/>
                <w:lang w:val="sr-Cyrl-RS" w:eastAsia="ar-SA"/>
              </w:rPr>
              <w:t>9</w:t>
            </w:r>
            <w:r w:rsidRPr="005A03BC">
              <w:rPr>
                <w:rFonts w:ascii="Arial" w:eastAsia="Times New Roman" w:hAnsi="Arial" w:cs="Arial"/>
                <w:lang w:val="sr-Cyrl-CS" w:eastAsia="ar-SA"/>
              </w:rPr>
              <w:t>. године</w:t>
            </w: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403" w:type="dxa"/>
            <w:hideMark/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5A03BC" w:rsidRPr="005A03BC" w:rsidTr="005A03BC">
        <w:tc>
          <w:tcPr>
            <w:tcW w:w="1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</w:tcPr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5A03BC" w:rsidRPr="005A03BC" w:rsidRDefault="005A03BC" w:rsidP="005A0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5A03BC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C" w:rsidRPr="005A03BC" w:rsidRDefault="005A03BC" w:rsidP="005A03B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Cyrl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Cyrl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NewRomanPSMT" w:hAnsi="Arial" w:cs="Arial"/>
          <w:b/>
          <w:lang w:val="sr-Cyrl-RS"/>
        </w:rPr>
      </w:pPr>
    </w:p>
    <w:tbl>
      <w:tblPr>
        <w:tblpPr w:leftFromText="180" w:rightFromText="180" w:vertAnchor="text" w:tblpX="64" w:tblpY="19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5"/>
        <w:gridCol w:w="2415"/>
      </w:tblGrid>
      <w:tr w:rsidR="005A03BC" w:rsidRPr="005A03BC" w:rsidTr="005A03B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65" w:type="dxa"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  <w:r w:rsidRPr="005A03B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Cyrl-RS"/>
              </w:rPr>
              <w:t>УКУПНА ЈЕДИНИЧНА ЦЕНА ЗА СВЕ БЕЗ ПДВ-А (</w:t>
            </w:r>
            <w:r w:rsidRPr="005A03B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I+II+III+IV+V+VI+VII+VIII)</w:t>
            </w:r>
          </w:p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415" w:type="dxa"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5A03BC" w:rsidRPr="005A03BC" w:rsidTr="005A03B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65" w:type="dxa"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  <w:r w:rsidRPr="005A03B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Cyrl-RS"/>
              </w:rPr>
              <w:t>УКУПНА ЈЕДИНИЧНА ЦЕНА ЗА СВЕ СА ПДВ-ОМ (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I+II+III+IV+V+VI+VII+VIII</w:t>
            </w:r>
            <w:r w:rsidRPr="005A03B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)</w:t>
            </w:r>
          </w:p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415" w:type="dxa"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RS"/>
              </w:rPr>
            </w:pPr>
          </w:p>
        </w:tc>
      </w:tr>
    </w:tbl>
    <w:p w:rsidR="005A03BC" w:rsidRPr="005A03BC" w:rsidRDefault="005A03BC" w:rsidP="005A03B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p w:rsidR="005A03BC" w:rsidRPr="005A03BC" w:rsidRDefault="005A03BC" w:rsidP="005A03B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RS"/>
        </w:rPr>
      </w:pPr>
    </w:p>
    <w:tbl>
      <w:tblPr>
        <w:tblW w:w="10762" w:type="dxa"/>
        <w:tblInd w:w="-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800"/>
        <w:gridCol w:w="1420"/>
        <w:gridCol w:w="700"/>
        <w:gridCol w:w="460"/>
        <w:gridCol w:w="1240"/>
        <w:gridCol w:w="1091"/>
        <w:gridCol w:w="1360"/>
      </w:tblGrid>
      <w:tr w:rsidR="005A03BC" w:rsidRPr="005A03BC" w:rsidTr="005A03BC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Понуђач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5A03BC" w:rsidRPr="005A03BC" w:rsidTr="005A03BC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CS"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val="sr-Cyrl-CS" w:eastAsia="sr-Latn-CS"/>
              </w:rPr>
              <w:t>Дана _______ године.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3BC" w:rsidRPr="005A03BC" w:rsidRDefault="005A03BC" w:rsidP="005A0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5A03BC">
              <w:rPr>
                <w:rFonts w:ascii="Arial" w:eastAsia="Times New Roman" w:hAnsi="Arial" w:cs="Arial"/>
                <w:color w:val="000000"/>
                <w:lang w:eastAsia="sr-Latn-CS"/>
              </w:rPr>
              <w:t> </w:t>
            </w:r>
          </w:p>
        </w:tc>
      </w:tr>
    </w:tbl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lastRenderedPageBreak/>
        <w:t>У свему осталом конкурсна документација остаје неизмењена.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Наручилац</w:t>
      </w:r>
    </w:p>
    <w:p w:rsidR="00293C3B" w:rsidRP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Општина Ивањица</w:t>
      </w:r>
    </w:p>
    <w:p w:rsidR="00A1242C" w:rsidRPr="00966119" w:rsidRDefault="00A1242C" w:rsidP="00A1242C">
      <w:pPr>
        <w:pStyle w:val="ListParagraph"/>
        <w:spacing w:line="240" w:lineRule="auto"/>
        <w:ind w:left="1080" w:right="284"/>
        <w:jc w:val="both"/>
        <w:rPr>
          <w:rFonts w:cstheme="minorHAnsi"/>
          <w:sz w:val="24"/>
          <w:szCs w:val="24"/>
          <w:lang w:val="ru-RU"/>
        </w:rPr>
      </w:pPr>
    </w:p>
    <w:sectPr w:rsidR="00A1242C" w:rsidRPr="00966119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D9" w:rsidRDefault="000B7FD9" w:rsidP="00E1319C">
      <w:pPr>
        <w:spacing w:after="0" w:line="240" w:lineRule="auto"/>
      </w:pPr>
      <w:r>
        <w:separator/>
      </w:r>
    </w:p>
  </w:endnote>
  <w:endnote w:type="continuationSeparator" w:id="0">
    <w:p w:rsidR="000B7FD9" w:rsidRDefault="000B7FD9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Content>
      <w:p w:rsidR="005A03BC" w:rsidRDefault="005A0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D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A03BC" w:rsidRDefault="005A03BC">
    <w:pPr>
      <w:pStyle w:val="Footer"/>
      <w:rPr>
        <w:lang w:val="sr-Cyrl-CS"/>
      </w:rPr>
    </w:pPr>
  </w:p>
  <w:p w:rsidR="005A03BC" w:rsidRPr="008B3511" w:rsidRDefault="005A03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D9" w:rsidRDefault="000B7FD9" w:rsidP="00E1319C">
      <w:pPr>
        <w:spacing w:after="0" w:line="240" w:lineRule="auto"/>
      </w:pPr>
      <w:r>
        <w:separator/>
      </w:r>
    </w:p>
  </w:footnote>
  <w:footnote w:type="continuationSeparator" w:id="0">
    <w:p w:rsidR="000B7FD9" w:rsidRDefault="000B7FD9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C" w:rsidRDefault="005A03BC">
    <w:pPr>
      <w:pStyle w:val="Header"/>
      <w:rPr>
        <w:lang w:val="sr-Cyrl-CS"/>
      </w:rPr>
    </w:pPr>
  </w:p>
  <w:p w:rsidR="005A03BC" w:rsidRPr="008B3511" w:rsidRDefault="005A03B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33640F"/>
    <w:multiLevelType w:val="hybridMultilevel"/>
    <w:tmpl w:val="1F1CDDA2"/>
    <w:lvl w:ilvl="0" w:tplc="4FFCF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66E9"/>
    <w:multiLevelType w:val="multilevel"/>
    <w:tmpl w:val="9D8C8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127F12"/>
    <w:multiLevelType w:val="hybridMultilevel"/>
    <w:tmpl w:val="B896E1E0"/>
    <w:lvl w:ilvl="0" w:tplc="D9C85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7C79"/>
    <w:multiLevelType w:val="multilevel"/>
    <w:tmpl w:val="AB3A6EF6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92DF3"/>
    <w:rsid w:val="000B7FD9"/>
    <w:rsid w:val="000D2D95"/>
    <w:rsid w:val="000E47B9"/>
    <w:rsid w:val="000F0B30"/>
    <w:rsid w:val="00101084"/>
    <w:rsid w:val="00127E41"/>
    <w:rsid w:val="001407C9"/>
    <w:rsid w:val="00162D54"/>
    <w:rsid w:val="001649A2"/>
    <w:rsid w:val="00172F2D"/>
    <w:rsid w:val="00176E8B"/>
    <w:rsid w:val="00192705"/>
    <w:rsid w:val="00194D0A"/>
    <w:rsid w:val="001B3250"/>
    <w:rsid w:val="001D01FF"/>
    <w:rsid w:val="0020491D"/>
    <w:rsid w:val="002103DD"/>
    <w:rsid w:val="002217EA"/>
    <w:rsid w:val="002232C9"/>
    <w:rsid w:val="00234378"/>
    <w:rsid w:val="00284286"/>
    <w:rsid w:val="00293C3B"/>
    <w:rsid w:val="002C7DC1"/>
    <w:rsid w:val="00313844"/>
    <w:rsid w:val="00322847"/>
    <w:rsid w:val="003753FC"/>
    <w:rsid w:val="00380AE7"/>
    <w:rsid w:val="003921A2"/>
    <w:rsid w:val="00395516"/>
    <w:rsid w:val="003C02D8"/>
    <w:rsid w:val="003C57E9"/>
    <w:rsid w:val="003D5FCD"/>
    <w:rsid w:val="00413657"/>
    <w:rsid w:val="00427560"/>
    <w:rsid w:val="004471FB"/>
    <w:rsid w:val="00471E56"/>
    <w:rsid w:val="00480CFE"/>
    <w:rsid w:val="004A6493"/>
    <w:rsid w:val="004D24FD"/>
    <w:rsid w:val="004D7F15"/>
    <w:rsid w:val="004F4B13"/>
    <w:rsid w:val="00541EC2"/>
    <w:rsid w:val="00566DC3"/>
    <w:rsid w:val="00572576"/>
    <w:rsid w:val="0057405E"/>
    <w:rsid w:val="005A03BC"/>
    <w:rsid w:val="005A7574"/>
    <w:rsid w:val="005B405F"/>
    <w:rsid w:val="005D5A97"/>
    <w:rsid w:val="005E2D0D"/>
    <w:rsid w:val="005E3104"/>
    <w:rsid w:val="00606F45"/>
    <w:rsid w:val="00615693"/>
    <w:rsid w:val="00617387"/>
    <w:rsid w:val="00634991"/>
    <w:rsid w:val="006622AF"/>
    <w:rsid w:val="006753B4"/>
    <w:rsid w:val="00681B66"/>
    <w:rsid w:val="00693906"/>
    <w:rsid w:val="006B51EC"/>
    <w:rsid w:val="006F089A"/>
    <w:rsid w:val="00703712"/>
    <w:rsid w:val="007415B6"/>
    <w:rsid w:val="007711F0"/>
    <w:rsid w:val="00794F3D"/>
    <w:rsid w:val="0079533F"/>
    <w:rsid w:val="007A55CE"/>
    <w:rsid w:val="007E59B5"/>
    <w:rsid w:val="00820B16"/>
    <w:rsid w:val="008376D6"/>
    <w:rsid w:val="00841A6A"/>
    <w:rsid w:val="008712E3"/>
    <w:rsid w:val="00891DAF"/>
    <w:rsid w:val="008A1AD1"/>
    <w:rsid w:val="008A3137"/>
    <w:rsid w:val="008B3511"/>
    <w:rsid w:val="008B44D5"/>
    <w:rsid w:val="008B485E"/>
    <w:rsid w:val="008F2830"/>
    <w:rsid w:val="008F3C9A"/>
    <w:rsid w:val="008F57C7"/>
    <w:rsid w:val="009044DB"/>
    <w:rsid w:val="00931505"/>
    <w:rsid w:val="00936A29"/>
    <w:rsid w:val="009554A2"/>
    <w:rsid w:val="00961EA7"/>
    <w:rsid w:val="0096270D"/>
    <w:rsid w:val="00966119"/>
    <w:rsid w:val="00967EDE"/>
    <w:rsid w:val="009928AD"/>
    <w:rsid w:val="00996377"/>
    <w:rsid w:val="00A0686F"/>
    <w:rsid w:val="00A11B92"/>
    <w:rsid w:val="00A1242C"/>
    <w:rsid w:val="00A21978"/>
    <w:rsid w:val="00A61897"/>
    <w:rsid w:val="00A93AA5"/>
    <w:rsid w:val="00AC2C7D"/>
    <w:rsid w:val="00AD5F82"/>
    <w:rsid w:val="00AF4860"/>
    <w:rsid w:val="00AF4C31"/>
    <w:rsid w:val="00AF4D31"/>
    <w:rsid w:val="00B458BC"/>
    <w:rsid w:val="00BB455C"/>
    <w:rsid w:val="00BD43B4"/>
    <w:rsid w:val="00BE63F6"/>
    <w:rsid w:val="00BF7007"/>
    <w:rsid w:val="00C05436"/>
    <w:rsid w:val="00C11AF6"/>
    <w:rsid w:val="00C12783"/>
    <w:rsid w:val="00C736DB"/>
    <w:rsid w:val="00C76E6C"/>
    <w:rsid w:val="00CA396D"/>
    <w:rsid w:val="00CC5630"/>
    <w:rsid w:val="00CD0BFF"/>
    <w:rsid w:val="00CD66F5"/>
    <w:rsid w:val="00CE2843"/>
    <w:rsid w:val="00CF0D42"/>
    <w:rsid w:val="00D05DA9"/>
    <w:rsid w:val="00D17444"/>
    <w:rsid w:val="00D46865"/>
    <w:rsid w:val="00D9205C"/>
    <w:rsid w:val="00D92712"/>
    <w:rsid w:val="00DA331A"/>
    <w:rsid w:val="00DB1442"/>
    <w:rsid w:val="00DD33BC"/>
    <w:rsid w:val="00DD780E"/>
    <w:rsid w:val="00DE4021"/>
    <w:rsid w:val="00E1319C"/>
    <w:rsid w:val="00E21615"/>
    <w:rsid w:val="00E27B8D"/>
    <w:rsid w:val="00E46B37"/>
    <w:rsid w:val="00E84837"/>
    <w:rsid w:val="00F03037"/>
    <w:rsid w:val="00F03ED9"/>
    <w:rsid w:val="00F22720"/>
    <w:rsid w:val="00F61C98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C11AF6"/>
  </w:style>
  <w:style w:type="table" w:customStyle="1" w:styleId="TableGrid1">
    <w:name w:val="Table Grid1"/>
    <w:basedOn w:val="TableNormal"/>
    <w:next w:val="TableGrid"/>
    <w:uiPriority w:val="59"/>
    <w:rsid w:val="00C11AF6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1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numbering" w:customStyle="1" w:styleId="WW8Num31">
    <w:name w:val="WW8Num31"/>
    <w:basedOn w:val="NoList"/>
    <w:rsid w:val="00C11AF6"/>
    <w:pPr>
      <w:numPr>
        <w:numId w:val="2"/>
      </w:numPr>
    </w:pPr>
  </w:style>
  <w:style w:type="paragraph" w:customStyle="1" w:styleId="xl77">
    <w:name w:val="xl77"/>
    <w:basedOn w:val="Normal"/>
    <w:rsid w:val="00C11A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C11A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79">
    <w:name w:val="xl79"/>
    <w:basedOn w:val="Normal"/>
    <w:rsid w:val="00C1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0">
    <w:name w:val="xl80"/>
    <w:basedOn w:val="Normal"/>
    <w:rsid w:val="00C1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1">
    <w:name w:val="xl81"/>
    <w:basedOn w:val="Normal"/>
    <w:rsid w:val="00C1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2">
    <w:name w:val="xl82"/>
    <w:basedOn w:val="Normal"/>
    <w:rsid w:val="00C11A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C1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4">
    <w:name w:val="xl84"/>
    <w:basedOn w:val="Normal"/>
    <w:rsid w:val="00C1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C11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C1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C11AF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C11AF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C11AF6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C11A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C11A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xl92">
    <w:name w:val="xl92"/>
    <w:basedOn w:val="Normal"/>
    <w:rsid w:val="00C11A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C11A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CS"/>
    </w:rPr>
  </w:style>
  <w:style w:type="paragraph" w:customStyle="1" w:styleId="xl94">
    <w:name w:val="xl94"/>
    <w:basedOn w:val="Normal"/>
    <w:rsid w:val="00C1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5">
    <w:name w:val="xl95"/>
    <w:basedOn w:val="Normal"/>
    <w:rsid w:val="00C1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6">
    <w:name w:val="xl96"/>
    <w:basedOn w:val="Normal"/>
    <w:rsid w:val="00C11AF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7">
    <w:name w:val="xl97"/>
    <w:basedOn w:val="Normal"/>
    <w:rsid w:val="00C11A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8">
    <w:name w:val="xl98"/>
    <w:basedOn w:val="Normal"/>
    <w:rsid w:val="00C11AF6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9">
    <w:name w:val="xl99"/>
    <w:basedOn w:val="Normal"/>
    <w:rsid w:val="00C11A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100">
    <w:name w:val="xl100"/>
    <w:basedOn w:val="Normal"/>
    <w:rsid w:val="00C11A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B0ACCEC1AB64382860E628D30FF91C4">
    <w:name w:val="DB0ACCEC1AB64382860E628D30FF91C4"/>
    <w:rsid w:val="00C11AF6"/>
    <w:rPr>
      <w:rFonts w:ascii="Calibri" w:eastAsia="Times New Roman" w:hAnsi="Calibri" w:cs="Times New Roman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5A03BC"/>
  </w:style>
  <w:style w:type="table" w:customStyle="1" w:styleId="TableGrid2">
    <w:name w:val="Table Grid2"/>
    <w:basedOn w:val="TableNormal"/>
    <w:next w:val="TableGrid"/>
    <w:uiPriority w:val="59"/>
    <w:rsid w:val="005A03B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">
    <w:name w:val="WW8Num32"/>
    <w:basedOn w:val="NoList"/>
    <w:rsid w:val="005A03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9046-2441-46A4-872A-44A85D6A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22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92</cp:revision>
  <cp:lastPrinted>2016-05-20T11:29:00Z</cp:lastPrinted>
  <dcterms:created xsi:type="dcterms:W3CDTF">2014-09-19T08:14:00Z</dcterms:created>
  <dcterms:modified xsi:type="dcterms:W3CDTF">2019-04-10T07:39:00Z</dcterms:modified>
</cp:coreProperties>
</file>