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314" w:rsidRDefault="00037314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Република Србија</w:t>
      </w:r>
    </w:p>
    <w:p w:rsidR="00CB312A" w:rsidRDefault="00037314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ОПШТИНСКА УПРАВА</w:t>
      </w:r>
    </w:p>
    <w:p w:rsidR="00037314" w:rsidRDefault="00037314" w:rsidP="00037314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Општина Ивањица</w:t>
      </w:r>
    </w:p>
    <w:p w:rsidR="00CB312A" w:rsidRPr="00FF3C2B" w:rsidRDefault="00CB312A" w:rsidP="00CB312A">
      <w:pPr>
        <w:pStyle w:val="ListParagraph"/>
        <w:ind w:left="0"/>
        <w:jc w:val="both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ru-RU"/>
        </w:rPr>
        <w:t>Број</w:t>
      </w:r>
      <w:r>
        <w:rPr>
          <w:rFonts w:ascii="Times New Roman" w:hAnsi="Times New Roman"/>
        </w:rPr>
        <w:t xml:space="preserve">: </w:t>
      </w:r>
      <w:r w:rsidR="00FE13D8">
        <w:rPr>
          <w:rFonts w:ascii="Times New Roman" w:hAnsi="Times New Roman"/>
          <w:lang w:val="sr-Cyrl-CS"/>
        </w:rPr>
        <w:t>12</w:t>
      </w:r>
      <w:r w:rsidR="00847641">
        <w:rPr>
          <w:rFonts w:ascii="Times New Roman" w:hAnsi="Times New Roman"/>
          <w:lang w:val="sr-Cyrl-CS"/>
        </w:rPr>
        <w:t>/2018</w:t>
      </w:r>
      <w:r w:rsidR="00FF3C2B">
        <w:rPr>
          <w:rFonts w:ascii="Times New Roman" w:hAnsi="Times New Roman"/>
          <w:lang w:val="sr-Cyrl-CS"/>
        </w:rPr>
        <w:t>-</w:t>
      </w:r>
      <w:r w:rsidR="00FF3C2B">
        <w:rPr>
          <w:rFonts w:ascii="Times New Roman" w:hAnsi="Times New Roman"/>
          <w:lang w:val="sr-Latn-RS"/>
        </w:rPr>
        <w:t>4</w:t>
      </w:r>
    </w:p>
    <w:p w:rsidR="00CB312A" w:rsidRPr="006639E7" w:rsidRDefault="006639E7" w:rsidP="00CB312A">
      <w:pPr>
        <w:pStyle w:val="ListParagraph"/>
        <w:ind w:left="0"/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ru-RU"/>
        </w:rPr>
        <w:t>Датум</w:t>
      </w:r>
      <w:r w:rsidR="005176EF">
        <w:rPr>
          <w:rFonts w:ascii="Times New Roman" w:hAnsi="Times New Roman"/>
        </w:rPr>
        <w:t>:</w:t>
      </w:r>
      <w:r w:rsidR="00C4016D">
        <w:rPr>
          <w:rFonts w:ascii="Times New Roman" w:hAnsi="Times New Roman"/>
          <w:lang w:val="sr-Cyrl-RS"/>
        </w:rPr>
        <w:t xml:space="preserve"> </w:t>
      </w:r>
      <w:r w:rsidR="00FF3C2B">
        <w:rPr>
          <w:rFonts w:ascii="Times New Roman" w:hAnsi="Times New Roman"/>
          <w:lang w:val="sr-Cyrl-RS"/>
        </w:rPr>
        <w:t>2</w:t>
      </w:r>
      <w:r w:rsidR="00FF3C2B">
        <w:rPr>
          <w:rFonts w:ascii="Times New Roman" w:hAnsi="Times New Roman"/>
          <w:lang w:val="sr-Latn-RS"/>
        </w:rPr>
        <w:t>6</w:t>
      </w:r>
      <w:r w:rsidR="00FE13D8">
        <w:rPr>
          <w:rFonts w:ascii="Times New Roman" w:hAnsi="Times New Roman"/>
          <w:lang w:val="sr-Cyrl-RS"/>
        </w:rPr>
        <w:t>.09.2018.</w:t>
      </w:r>
      <w:r>
        <w:rPr>
          <w:rFonts w:ascii="Times New Roman" w:hAnsi="Times New Roman"/>
        </w:rPr>
        <w:t>године.</w:t>
      </w:r>
    </w:p>
    <w:p w:rsidR="00CB312A" w:rsidRDefault="00CB312A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 В А Њ И Ц А</w:t>
      </w:r>
    </w:p>
    <w:p w:rsidR="00FE13D8" w:rsidRDefault="00FE13D8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FE13D8" w:rsidRDefault="00FE13D8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FE13D8" w:rsidRDefault="00FE13D8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FE13D8" w:rsidRDefault="00FE13D8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8A3652" w:rsidRDefault="00FE13D8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</w:p>
    <w:p w:rsidR="008A3652" w:rsidRPr="00FE13D8" w:rsidRDefault="00FE13D8" w:rsidP="00FE13D8">
      <w:pPr>
        <w:pStyle w:val="ListParagraph"/>
        <w:ind w:left="0"/>
        <w:jc w:val="center"/>
        <w:rPr>
          <w:rFonts w:ascii="Times New Roman" w:hAnsi="Times New Roman"/>
          <w:b/>
          <w:lang w:val="ru-RU"/>
        </w:rPr>
      </w:pPr>
      <w:r w:rsidRPr="00FE13D8">
        <w:rPr>
          <w:rFonts w:ascii="Times New Roman" w:hAnsi="Times New Roman"/>
          <w:b/>
          <w:lang w:val="ru-RU"/>
        </w:rPr>
        <w:t>Одговор по захтеву за додатне информације и појашњења</w:t>
      </w:r>
    </w:p>
    <w:p w:rsidR="008A3652" w:rsidRDefault="008A3652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CB312A" w:rsidRDefault="00CB312A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CB312A" w:rsidRDefault="00CB312A" w:rsidP="008A3652">
      <w:pPr>
        <w:pStyle w:val="ListParagraph"/>
        <w:ind w:left="0" w:firstLine="708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 основу члана 63</w:t>
      </w:r>
      <w:r w:rsidR="005176EF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став 3</w:t>
      </w:r>
      <w:r w:rsidR="005176EF">
        <w:rPr>
          <w:rFonts w:ascii="Times New Roman" w:hAnsi="Times New Roman"/>
          <w:lang w:val="ru-RU"/>
        </w:rPr>
        <w:t>. Закона о јавним набавкама (</w:t>
      </w:r>
      <w:r w:rsidR="00741C66">
        <w:rPr>
          <w:rFonts w:ascii="Times New Roman" w:hAnsi="Times New Roman"/>
          <w:lang w:val="en-GB"/>
        </w:rPr>
        <w:t>“</w:t>
      </w:r>
      <w:r w:rsidR="005176EF">
        <w:rPr>
          <w:rFonts w:ascii="Times New Roman" w:hAnsi="Times New Roman"/>
          <w:lang w:val="ru-RU"/>
        </w:rPr>
        <w:t>Сл.г</w:t>
      </w:r>
      <w:r>
        <w:rPr>
          <w:rFonts w:ascii="Times New Roman" w:hAnsi="Times New Roman"/>
          <w:lang w:val="ru-RU"/>
        </w:rPr>
        <w:t>л.РС</w:t>
      </w:r>
      <w:r w:rsidR="00741C66">
        <w:rPr>
          <w:rFonts w:ascii="Times New Roman" w:hAnsi="Times New Roman"/>
          <w:lang w:val="en-GB"/>
        </w:rPr>
        <w:t>”</w:t>
      </w:r>
      <w:r w:rsidR="005176EF">
        <w:rPr>
          <w:rFonts w:ascii="Times New Roman" w:hAnsi="Times New Roman"/>
          <w:lang w:val="ru-RU"/>
        </w:rPr>
        <w:t xml:space="preserve"> бр.</w:t>
      </w:r>
      <w:r>
        <w:rPr>
          <w:rFonts w:ascii="Times New Roman" w:hAnsi="Times New Roman"/>
          <w:lang w:val="ru-RU"/>
        </w:rPr>
        <w:t xml:space="preserve"> 124/2012</w:t>
      </w:r>
      <w:r w:rsidR="00884C14">
        <w:rPr>
          <w:rFonts w:ascii="Times New Roman" w:hAnsi="Times New Roman"/>
          <w:lang w:val="ru-RU"/>
        </w:rPr>
        <w:t>, 14/2015 и 68/2015</w:t>
      </w:r>
      <w:r>
        <w:rPr>
          <w:rFonts w:ascii="Times New Roman" w:hAnsi="Times New Roman"/>
          <w:lang w:val="ru-RU"/>
        </w:rPr>
        <w:t xml:space="preserve">), Наручилац </w:t>
      </w:r>
      <w:r w:rsidR="00037314">
        <w:rPr>
          <w:rFonts w:ascii="Times New Roman" w:hAnsi="Times New Roman"/>
          <w:lang w:val="ru-RU"/>
        </w:rPr>
        <w:t>Општина</w:t>
      </w:r>
      <w:r>
        <w:rPr>
          <w:rFonts w:ascii="Times New Roman" w:hAnsi="Times New Roman"/>
          <w:lang w:val="ru-RU"/>
        </w:rPr>
        <w:t xml:space="preserve"> Ивањица</w:t>
      </w:r>
      <w:r w:rsidR="005176EF">
        <w:rPr>
          <w:rFonts w:ascii="Times New Roman" w:hAnsi="Times New Roman"/>
          <w:lang w:val="ru-RU"/>
        </w:rPr>
        <w:t>,</w:t>
      </w:r>
      <w:r w:rsidR="00884C14">
        <w:rPr>
          <w:rFonts w:ascii="Times New Roman" w:hAnsi="Times New Roman"/>
          <w:lang w:val="ru-RU"/>
        </w:rPr>
        <w:t xml:space="preserve"> улица </w:t>
      </w:r>
      <w:r w:rsidR="00037314">
        <w:rPr>
          <w:rFonts w:ascii="Times New Roman" w:hAnsi="Times New Roman"/>
          <w:lang w:val="ru-RU"/>
        </w:rPr>
        <w:t>Венијамина Маринковића број 1</w:t>
      </w:r>
      <w:r>
        <w:rPr>
          <w:rFonts w:ascii="Times New Roman" w:hAnsi="Times New Roman"/>
          <w:lang w:val="ru-RU"/>
        </w:rPr>
        <w:t xml:space="preserve">, у </w:t>
      </w:r>
      <w:r w:rsidR="00FE13D8">
        <w:rPr>
          <w:rFonts w:ascii="Times New Roman" w:hAnsi="Times New Roman"/>
          <w:lang w:val="ru-RU"/>
        </w:rPr>
        <w:t xml:space="preserve"> отвореном </w:t>
      </w:r>
      <w:r>
        <w:rPr>
          <w:rFonts w:ascii="Times New Roman" w:hAnsi="Times New Roman"/>
          <w:lang w:val="ru-RU"/>
        </w:rPr>
        <w:t xml:space="preserve">постуку јавне набавке </w:t>
      </w:r>
      <w:r w:rsidR="00FE13D8">
        <w:rPr>
          <w:rFonts w:ascii="Times New Roman" w:hAnsi="Times New Roman"/>
          <w:lang w:val="ru-RU"/>
        </w:rPr>
        <w:t>велике</w:t>
      </w:r>
      <w:r w:rsidR="0084764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вредности број </w:t>
      </w:r>
      <w:r w:rsidR="00FE13D8">
        <w:rPr>
          <w:rFonts w:ascii="Times New Roman" w:hAnsi="Times New Roman"/>
          <w:lang w:val="sr-Cyrl-CS"/>
        </w:rPr>
        <w:t>12</w:t>
      </w:r>
      <w:r w:rsidR="00847641">
        <w:rPr>
          <w:rFonts w:ascii="Times New Roman" w:hAnsi="Times New Roman"/>
          <w:lang w:val="sr-Cyrl-CS"/>
        </w:rPr>
        <w:t>/2018</w:t>
      </w:r>
      <w:r>
        <w:rPr>
          <w:rFonts w:ascii="Times New Roman" w:hAnsi="Times New Roman"/>
          <w:lang w:val="ru-RU"/>
        </w:rPr>
        <w:t xml:space="preserve">, чији је предмет </w:t>
      </w:r>
      <w:r>
        <w:rPr>
          <w:rFonts w:ascii="Times New Roman" w:hAnsi="Times New Roman"/>
          <w:lang w:val="sr-Cyrl-CS"/>
        </w:rPr>
        <w:t xml:space="preserve">набавка </w:t>
      </w:r>
      <w:r w:rsidR="00FE13D8">
        <w:rPr>
          <w:rFonts w:ascii="Times New Roman" w:hAnsi="Times New Roman"/>
          <w:lang w:val="sr-Cyrl-CS"/>
        </w:rPr>
        <w:t>радова на отварању Хаџи</w:t>
      </w:r>
      <w:r w:rsidR="00B850A4">
        <w:rPr>
          <w:rFonts w:ascii="Times New Roman" w:hAnsi="Times New Roman"/>
          <w:lang w:val="sr-Cyrl-CS"/>
        </w:rPr>
        <w:t xml:space="preserve"> </w:t>
      </w:r>
      <w:r w:rsidR="00FE13D8">
        <w:rPr>
          <w:rFonts w:ascii="Times New Roman" w:hAnsi="Times New Roman"/>
          <w:lang w:val="sr-Cyrl-CS"/>
        </w:rPr>
        <w:t>-</w:t>
      </w:r>
      <w:r w:rsidR="00B850A4">
        <w:rPr>
          <w:rFonts w:ascii="Times New Roman" w:hAnsi="Times New Roman"/>
          <w:lang w:val="sr-Cyrl-CS"/>
        </w:rPr>
        <w:t xml:space="preserve"> </w:t>
      </w:r>
      <w:bookmarkStart w:id="0" w:name="_GoBack"/>
      <w:bookmarkEnd w:id="0"/>
      <w:r w:rsidR="00FE13D8">
        <w:rPr>
          <w:rFonts w:ascii="Times New Roman" w:hAnsi="Times New Roman"/>
          <w:lang w:val="sr-Cyrl-CS"/>
        </w:rPr>
        <w:t xml:space="preserve">Проданове пећине за посетиоце, </w:t>
      </w:r>
      <w:r w:rsidR="00EC4E7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ru-RU"/>
        </w:rPr>
        <w:t>поступајући по захтеву заинтересованог лица, доставља одговор по захтеву за додатне информације и појашњења:</w:t>
      </w:r>
    </w:p>
    <w:p w:rsidR="00CB312A" w:rsidRDefault="00CB312A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CB312A" w:rsidRDefault="00CB312A" w:rsidP="00CB312A">
      <w:pPr>
        <w:pStyle w:val="ListParagraph"/>
        <w:ind w:left="0"/>
        <w:jc w:val="both"/>
        <w:rPr>
          <w:rFonts w:ascii="Times New Roman" w:hAnsi="Times New Roman"/>
          <w:lang w:val="ru-RU"/>
        </w:rPr>
      </w:pPr>
    </w:p>
    <w:p w:rsidR="00741C66" w:rsidRDefault="00CB312A" w:rsidP="00DE08E9">
      <w:pPr>
        <w:pStyle w:val="ListParagraph"/>
        <w:ind w:left="0"/>
        <w:jc w:val="both"/>
        <w:rPr>
          <w:rFonts w:ascii="Times New Roman" w:hAnsi="Times New Roman"/>
          <w:b/>
          <w:noProof/>
          <w:lang w:val="sr-Cyrl-CS"/>
        </w:rPr>
      </w:pPr>
      <w:r>
        <w:rPr>
          <w:rFonts w:ascii="Times New Roman" w:hAnsi="Times New Roman"/>
          <w:b/>
          <w:noProof/>
          <w:lang w:val="sr-Cyrl-CS"/>
        </w:rPr>
        <w:t>Питање</w:t>
      </w:r>
      <w:r w:rsidR="000B4A67">
        <w:rPr>
          <w:rFonts w:ascii="Times New Roman" w:hAnsi="Times New Roman"/>
          <w:b/>
          <w:noProof/>
          <w:lang w:val="sr-Cyrl-CS"/>
        </w:rPr>
        <w:t xml:space="preserve"> 1</w:t>
      </w:r>
      <w:r w:rsidR="00D4750A">
        <w:rPr>
          <w:rFonts w:ascii="Times New Roman" w:hAnsi="Times New Roman"/>
          <w:b/>
          <w:noProof/>
          <w:lang w:val="sr-Cyrl-CS"/>
        </w:rPr>
        <w:t xml:space="preserve"> </w:t>
      </w:r>
      <w:r w:rsidR="006639E7">
        <w:rPr>
          <w:rFonts w:ascii="Times New Roman" w:hAnsi="Times New Roman"/>
          <w:b/>
          <w:noProof/>
          <w:lang w:val="sr-Cyrl-CS"/>
        </w:rPr>
        <w:t>:</w:t>
      </w:r>
      <w:r w:rsidR="00847641">
        <w:rPr>
          <w:rFonts w:ascii="Times New Roman" w:hAnsi="Times New Roman"/>
          <w:b/>
          <w:noProof/>
          <w:lang w:val="sr-Cyrl-CS"/>
        </w:rPr>
        <w:t xml:space="preserve"> </w:t>
      </w: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tbl>
      <w:tblPr>
        <w:tblW w:w="9102" w:type="dxa"/>
        <w:tblInd w:w="93" w:type="dxa"/>
        <w:tblLook w:val="04A0" w:firstRow="1" w:lastRow="0" w:firstColumn="1" w:lastColumn="0" w:noHBand="0" w:noVBand="1"/>
      </w:tblPr>
      <w:tblGrid>
        <w:gridCol w:w="1907"/>
        <w:gridCol w:w="4376"/>
        <w:gridCol w:w="603"/>
        <w:gridCol w:w="928"/>
        <w:gridCol w:w="1380"/>
      </w:tblGrid>
      <w:tr w:rsidR="00FF3C2B" w:rsidRPr="00FF3C2B" w:rsidTr="00FF3C2B">
        <w:trPr>
          <w:trHeight w:val="300"/>
        </w:trPr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FF3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R.Br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FF3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Opis pozicije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FF3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J.M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FF3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Količina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FF3C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sr-Latn-RS" w:eastAsia="sr-Latn-RS"/>
              </w:rPr>
              <w:t>PITANJE</w:t>
            </w:r>
          </w:p>
        </w:tc>
      </w:tr>
      <w:tr w:rsidR="00FF3C2B" w:rsidRPr="00FF3C2B" w:rsidTr="00FF3C2B">
        <w:trPr>
          <w:trHeight w:val="3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A.</w:t>
            </w:r>
            <w:r w:rsidRPr="00FF3C2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Latn-RS" w:eastAsia="sr-Latn-RS"/>
              </w:rPr>
              <w:t xml:space="preserve">      </w:t>
            </w: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ELEKTROMONTAŽNI RADOVI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15"/>
        </w:trPr>
        <w:tc>
          <w:tcPr>
            <w:tcW w:w="91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 w:rsidRPr="00FF3C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RS" w:eastAsia="sr-Latn-RS"/>
              </w:rPr>
              <w:t>B.1. KRO-OS, nosači, kablovi i prateća oprema</w:t>
            </w:r>
          </w:p>
        </w:tc>
      </w:tr>
      <w:tr w:rsidR="00FF3C2B" w:rsidRPr="00FF3C2B" w:rsidTr="00FF3C2B">
        <w:trPr>
          <w:trHeight w:val="24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Nabavka, transport, isporuka i ugradnja na već pripremljeno mesto - temelj, POSTOLJA za nošenje grupe reflektora tipa za dekorativno osvetljenje (prema sit. planu i detalju datom u okviru graf. priloga). Postolje da bude od čeličnih toplopocinkovanih elemenata. Materijal, izgled, dimenzije i drugi detalji dati su na posebnom crtežu priloženom u okviru graf. priloga ovog Projekta. 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Molimo detalj iz grafičkog priloga za predmetnu poziciju </w:t>
            </w:r>
          </w:p>
        </w:tc>
      </w:tr>
      <w:tr w:rsidR="00FF3C2B" w:rsidRPr="00FF3C2B" w:rsidTr="00FF3C2B">
        <w:trPr>
          <w:trHeight w:val="3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Ukupno za rad, materijal i transport.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sz w:val="20"/>
                <w:lang w:val="sr-Latn-RS" w:eastAsia="sr-Latn-RS"/>
              </w:rPr>
              <w:t>kom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18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Nabavka, transport, isporuka i ugradnja na već pripremljeno mesto – temelj, čeličnih toplopocinkovanih nosača u vidu profila ili stubića za nošenje pojedinačne svetiljke za dekorativno osvetljenje (prema sit. planu i detalju datom u okviru graf. priloga). Uračunata nabavka i isporuka materijala.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Molimo detalj iz grafičkog priloga za predmetnu poziciju </w:t>
            </w:r>
          </w:p>
        </w:tc>
      </w:tr>
      <w:tr w:rsidR="00FF3C2B" w:rsidRPr="00FF3C2B" w:rsidTr="00FF3C2B">
        <w:trPr>
          <w:trHeight w:val="3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Ukupno za rad, materijal i transport.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sz w:val="20"/>
                <w:lang w:val="sr-Latn-RS" w:eastAsia="sr-Latn-RS"/>
              </w:rPr>
              <w:t>kom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24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5.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Nabavka, transport, isporuka i ugradnja na već pripremljeno mesto - betonska stopa neposredno uz bočne strane betonskih pešačkih staza, čeličnih toplopocinkovanih nosača za nošenje pojedinačne svetiljke za osvetljenje komunikacija i za nužno (protivpanično) osvetljenje  (prema sit. planu i detalju datom u okviru graf. priloga). Uračunata nabavka i isporuka materijala.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Molimo detalj iz grafičkog priloga za predmetnu poziciju </w:t>
            </w:r>
          </w:p>
        </w:tc>
      </w:tr>
      <w:tr w:rsidR="00FF3C2B" w:rsidRPr="00FF3C2B" w:rsidTr="00FF3C2B">
        <w:trPr>
          <w:trHeight w:val="3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Ukupno za rad, materijal i transport. 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sz w:val="20"/>
                <w:lang w:val="sr-Latn-RS" w:eastAsia="sr-Latn-RS"/>
              </w:rPr>
              <w:t>kom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045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Nabavka, transport, isporuka i ugradnja (uz korišćenje tiplova) na bočne strane betonskih pešačkih staza PVC kanalica i savitljivih PVC creva za polaganje instalacionih kablova od novog KRO – OS do najudaljenije svetiljke (prema sit. planu), polaganje PVC creva ispod staze na mestima prelaska kablova s jedne na drugu stranu staze. PVC kanalice da budu širine za provlačenje  dva do tri instalaciona petožilna kabla preseka žila 4 mm</w:t>
            </w:r>
            <w:r w:rsidRPr="00FF3C2B">
              <w:rPr>
                <w:rFonts w:ascii="Calibri" w:eastAsia="Times New Roman" w:hAnsi="Calibri" w:cs="Calibri"/>
                <w:color w:val="000000"/>
                <w:vertAlign w:val="superscript"/>
                <w:lang w:val="sr-Latn-RS" w:eastAsia="sr-Latn-RS"/>
              </w:rPr>
              <w:t>2</w:t>
            </w: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, kvalitetne, u sivoj boji, “samogasiva”. PVC savitljiva creva da budu u crnoj boji, “samogasiva”.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Molimo, razjasnite ovu poziciju, obzirom da se cene "samogasivih" creva i kanalica, drastično razlikuju, koliko i kojih dimenzija, je predvidjeno kanalica,a a koliko creva.</w:t>
            </w:r>
          </w:p>
        </w:tc>
      </w:tr>
      <w:tr w:rsidR="00FF3C2B" w:rsidRPr="00FF3C2B" w:rsidTr="00FF3C2B">
        <w:trPr>
          <w:trHeight w:val="3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Ukupno za rad, materijal i transport.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m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FF3C2B" w:rsidRPr="00FF3C2B" w:rsidTr="00FF3C2B">
        <w:trPr>
          <w:trHeight w:val="315"/>
        </w:trPr>
        <w:tc>
          <w:tcPr>
            <w:tcW w:w="91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UKUPNO ELEKTROMONTAŽNI RADOVI B.1UKUPNA CENA BEZ PDV-a</w:t>
            </w:r>
          </w:p>
        </w:tc>
      </w:tr>
      <w:tr w:rsidR="00FF3C2B" w:rsidRPr="00FF3C2B" w:rsidTr="00FF3C2B">
        <w:trPr>
          <w:trHeight w:val="315"/>
        </w:trPr>
        <w:tc>
          <w:tcPr>
            <w:tcW w:w="91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b/>
                <w:bCs/>
                <w:color w:val="000000"/>
                <w:lang w:val="sr-Latn-RS" w:eastAsia="sr-Latn-RS"/>
              </w:rPr>
              <w:t>E. ZAVRŠNI RADOVI</w:t>
            </w:r>
          </w:p>
        </w:tc>
      </w:tr>
      <w:tr w:rsidR="00FF3C2B" w:rsidRPr="00FF3C2B" w:rsidTr="00FF3C2B">
        <w:trPr>
          <w:trHeight w:val="1200"/>
        </w:trPr>
        <w:tc>
          <w:tcPr>
            <w:tcW w:w="1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Izrada dopunskih uzemljivača, Fe-Zn cevima L=3m, fi 63,5mm, debljine zida 3,5mm pobijenim na početku, sredini i kraju položenog uzemljivača od Fe-Zn žice i spajanje sa njim odgovarajućim spojnicama.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Molim razjašnjenje, spada li u ovu poziciju i nabavka i polaganje FeZn trake, i ako da, koliko metara.</w:t>
            </w:r>
          </w:p>
        </w:tc>
      </w:tr>
      <w:tr w:rsidR="00FF3C2B" w:rsidRPr="00FF3C2B" w:rsidTr="00FF3C2B">
        <w:trPr>
          <w:trHeight w:val="315"/>
        </w:trPr>
        <w:tc>
          <w:tcPr>
            <w:tcW w:w="19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pauš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3C2B" w:rsidRPr="00FF3C2B" w:rsidRDefault="00FF3C2B" w:rsidP="00FF3C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F3C2B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</w:tbl>
    <w:p w:rsidR="00FF3C2B" w:rsidRDefault="00FF3C2B" w:rsidP="00FF3C2B">
      <w:pPr>
        <w:spacing w:after="0" w:line="240" w:lineRule="auto"/>
        <w:ind w:left="-1134" w:right="-710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FF3C2B" w:rsidRDefault="00FF3C2B" w:rsidP="00F20954">
      <w:pPr>
        <w:spacing w:after="0" w:line="240" w:lineRule="auto"/>
        <w:jc w:val="both"/>
        <w:rPr>
          <w:rFonts w:ascii="Courier New" w:hAnsi="Courier New" w:cs="Courier New"/>
          <w:color w:val="333333"/>
          <w:sz w:val="18"/>
          <w:szCs w:val="18"/>
        </w:rPr>
      </w:pPr>
    </w:p>
    <w:p w:rsidR="005C7C96" w:rsidRPr="001F569F" w:rsidRDefault="00CB312A" w:rsidP="00F20954">
      <w:pPr>
        <w:spacing w:after="0" w:line="240" w:lineRule="auto"/>
        <w:jc w:val="both"/>
        <w:rPr>
          <w:rFonts w:ascii="Times New Roman" w:hAnsi="Times New Roman" w:cs="Times New Roman"/>
          <w:noProof/>
          <w:lang w:val="sr-Cyrl-RS"/>
        </w:rPr>
      </w:pPr>
      <w:r>
        <w:rPr>
          <w:rFonts w:ascii="Times New Roman" w:hAnsi="Times New Roman" w:cs="Times New Roman"/>
          <w:b/>
          <w:noProof/>
          <w:lang w:val="sr-Cyrl-CS"/>
        </w:rPr>
        <w:t>Одговор</w:t>
      </w:r>
      <w:r w:rsidR="000B4A67">
        <w:rPr>
          <w:rFonts w:ascii="Times New Roman" w:hAnsi="Times New Roman" w:cs="Times New Roman"/>
          <w:b/>
          <w:noProof/>
          <w:lang w:val="sr-Cyrl-CS"/>
        </w:rPr>
        <w:t xml:space="preserve"> 1</w:t>
      </w:r>
      <w:r>
        <w:rPr>
          <w:rFonts w:ascii="Times New Roman" w:hAnsi="Times New Roman" w:cs="Times New Roman"/>
          <w:b/>
          <w:noProof/>
          <w:lang w:val="sr-Cyrl-CS"/>
        </w:rPr>
        <w:t>:</w:t>
      </w:r>
      <w:r w:rsidR="001C305A">
        <w:rPr>
          <w:rFonts w:ascii="Times New Roman" w:hAnsi="Times New Roman" w:cs="Times New Roman"/>
          <w:b/>
          <w:noProof/>
          <w:lang w:val="sr-Cyrl-CS"/>
        </w:rPr>
        <w:t xml:space="preserve"> </w:t>
      </w:r>
      <w:r w:rsidR="001F569F" w:rsidRPr="001F569F">
        <w:rPr>
          <w:rFonts w:ascii="Times New Roman" w:hAnsi="Times New Roman" w:cs="Times New Roman"/>
          <w:noProof/>
          <w:lang w:val="sr-Cyrl-RS"/>
        </w:rPr>
        <w:t>У прилогу су како си</w:t>
      </w:r>
      <w:r w:rsidR="00B850A4">
        <w:rPr>
          <w:rFonts w:ascii="Times New Roman" w:hAnsi="Times New Roman" w:cs="Times New Roman"/>
          <w:noProof/>
          <w:lang w:val="sr-Cyrl-RS"/>
        </w:rPr>
        <w:t>туациони план, тако и сви детаљ</w:t>
      </w:r>
      <w:r w:rsidR="001F569F" w:rsidRPr="001F569F">
        <w:rPr>
          <w:rFonts w:ascii="Times New Roman" w:hAnsi="Times New Roman" w:cs="Times New Roman"/>
          <w:noProof/>
          <w:lang w:val="sr-Cyrl-RS"/>
        </w:rPr>
        <w:t>и монтаже – постоља, стопе и сл.</w:t>
      </w:r>
    </w:p>
    <w:p w:rsidR="00B2165B" w:rsidRDefault="00B850A4" w:rsidP="00F20954">
      <w:pPr>
        <w:spacing w:after="0" w:line="240" w:lineRule="auto"/>
        <w:jc w:val="both"/>
        <w:rPr>
          <w:rFonts w:ascii="Times New Roman" w:hAnsi="Times New Roman" w:cs="Times New Roman"/>
          <w:noProof/>
          <w:lang w:val="sr-Cyrl-RS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9.8pt;margin-top:-27.35pt;width:595.15pt;height:331.55pt;z-index:251659264;mso-position-horizontal-relative:text;mso-position-vertical-relative:text" wrapcoords="-19 0 -19 21531 21600 21531 21600 0 -19 0">
            <v:imagedata r:id="rId6" o:title=""/>
            <w10:wrap type="tight"/>
          </v:shape>
          <o:OLEObject Type="Embed" ProgID="AcroExch.Document.11" ShapeID="_x0000_s1028" DrawAspect="Content" ObjectID="_1599477189" r:id="rId7"/>
        </w:pict>
      </w:r>
    </w:p>
    <w:p w:rsidR="00CC5AD3" w:rsidRDefault="00CC5AD3" w:rsidP="00F20954">
      <w:pPr>
        <w:spacing w:after="0" w:line="240" w:lineRule="auto"/>
        <w:jc w:val="both"/>
        <w:rPr>
          <w:rFonts w:ascii="Times New Roman" w:hAnsi="Times New Roman" w:cs="Times New Roman"/>
          <w:noProof/>
          <w:lang w:val="sr-Cyrl-RS"/>
        </w:rPr>
      </w:pPr>
    </w:p>
    <w:p w:rsidR="000B4A67" w:rsidRDefault="000B4A67" w:rsidP="00F20954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sr-Cyrl-RS"/>
        </w:rPr>
      </w:pPr>
    </w:p>
    <w:p w:rsidR="000B4A67" w:rsidRDefault="000B4A67" w:rsidP="00F20954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sr-Cyrl-RS"/>
        </w:rPr>
      </w:pPr>
    </w:p>
    <w:p w:rsidR="000B4A67" w:rsidRDefault="000B4A67" w:rsidP="00F20954">
      <w:pPr>
        <w:spacing w:after="0" w:line="240" w:lineRule="auto"/>
        <w:jc w:val="both"/>
        <w:rPr>
          <w:rFonts w:ascii="Times New Roman" w:hAnsi="Times New Roman" w:cs="Times New Roman"/>
          <w:b/>
          <w:noProof/>
          <w:lang w:val="sr-Cyrl-RS"/>
        </w:rPr>
      </w:pPr>
    </w:p>
    <w:p w:rsidR="000B4A67" w:rsidRPr="000B4A67" w:rsidRDefault="000B4A67" w:rsidP="00F20954">
      <w:pPr>
        <w:spacing w:after="0" w:line="240" w:lineRule="auto"/>
        <w:jc w:val="both"/>
        <w:rPr>
          <w:rFonts w:ascii="Times New Roman" w:hAnsi="Times New Roman" w:cs="Times New Roman"/>
          <w:noProof/>
          <w:lang w:val="en-US"/>
        </w:rPr>
      </w:pPr>
    </w:p>
    <w:p w:rsidR="00D4750A" w:rsidRDefault="00D4750A" w:rsidP="00D4750A">
      <w:pPr>
        <w:spacing w:after="0" w:line="240" w:lineRule="auto"/>
        <w:jc w:val="both"/>
        <w:rPr>
          <w:sz w:val="24"/>
          <w:szCs w:val="24"/>
          <w:lang w:val="sr-Latn-RS"/>
        </w:rPr>
      </w:pPr>
    </w:p>
    <w:p w:rsidR="00FF3C2B" w:rsidRDefault="00B850A4" w:rsidP="00D4750A">
      <w:pPr>
        <w:spacing w:after="0" w:line="240" w:lineRule="auto"/>
        <w:jc w:val="both"/>
        <w:rPr>
          <w:sz w:val="24"/>
          <w:szCs w:val="24"/>
          <w:lang w:val="sr-Latn-RS"/>
        </w:rPr>
      </w:pPr>
      <w:r>
        <w:rPr>
          <w:noProof/>
          <w:sz w:val="24"/>
          <w:szCs w:val="24"/>
        </w:rPr>
        <w:lastRenderedPageBreak/>
        <w:pict>
          <v:shape id="_x0000_s1029" type="#_x0000_t75" style="position:absolute;left:0;text-align:left;margin-left:-75.7pt;margin-top:-58.1pt;width:585.4pt;height:828pt;z-index:251661312;mso-position-horizontal-relative:text;mso-position-vertical-relative:text" wrapcoords="-26 0 -26 21564 21600 21564 21600 0 -26 0">
            <v:imagedata r:id="rId8" o:title=""/>
            <w10:wrap type="tight"/>
          </v:shape>
          <o:OLEObject Type="Embed" ProgID="AcroExch.Document.11" ShapeID="_x0000_s1029" DrawAspect="Content" ObjectID="_1599477190" r:id="rId9"/>
        </w:pict>
      </w:r>
    </w:p>
    <w:p w:rsidR="00FF3C2B" w:rsidRDefault="00B850A4" w:rsidP="00D4750A">
      <w:pPr>
        <w:spacing w:after="0" w:line="240" w:lineRule="auto"/>
        <w:jc w:val="both"/>
        <w:rPr>
          <w:sz w:val="24"/>
          <w:szCs w:val="24"/>
          <w:lang w:val="sr-Latn-RS"/>
        </w:rPr>
      </w:pPr>
      <w:r>
        <w:rPr>
          <w:noProof/>
          <w:sz w:val="24"/>
          <w:szCs w:val="24"/>
        </w:rPr>
        <w:lastRenderedPageBreak/>
        <w:pict>
          <v:shape id="_x0000_s1030" type="#_x0000_t75" style="position:absolute;left:0;text-align:left;margin-left:-71.35pt;margin-top:-51.35pt;width:581.15pt;height:822.05pt;z-index:251663360;mso-position-horizontal-relative:text;mso-position-vertical-relative:text" wrapcoords="-26 0 -26 21564 21600 21564 21600 0 -26 0">
            <v:imagedata r:id="rId10" o:title=""/>
            <w10:wrap type="tight"/>
          </v:shape>
          <o:OLEObject Type="Embed" ProgID="AcroExch.Document.11" ShapeID="_x0000_s1030" DrawAspect="Content" ObjectID="_1599477191" r:id="rId11"/>
        </w:pict>
      </w:r>
    </w:p>
    <w:p w:rsidR="00FF3C2B" w:rsidRDefault="00B850A4" w:rsidP="00D4750A">
      <w:pPr>
        <w:spacing w:after="0" w:line="240" w:lineRule="auto"/>
        <w:jc w:val="both"/>
        <w:rPr>
          <w:sz w:val="24"/>
          <w:szCs w:val="24"/>
          <w:lang w:val="sr-Latn-RS"/>
        </w:rPr>
      </w:pPr>
      <w:r>
        <w:rPr>
          <w:noProof/>
          <w:sz w:val="24"/>
          <w:szCs w:val="24"/>
        </w:rPr>
        <w:lastRenderedPageBreak/>
        <w:pict>
          <v:shape id="_x0000_s1032" type="#_x0000_t75" style="position:absolute;left:0;text-align:left;margin-left:0;margin-top:-59.6pt;width:587.25pt;height:830.65pt;z-index:251665408;mso-position-horizontal:center;mso-position-horizontal-relative:text;mso-position-vertical:absolute;mso-position-vertical-relative:text" wrapcoords="-26 0 -26 21564 21600 21564 21600 0 -26 0">
            <v:imagedata r:id="rId12" o:title=""/>
            <w10:wrap type="tight"/>
          </v:shape>
          <o:OLEObject Type="Embed" ProgID="AcroExch.Document.11" ShapeID="_x0000_s1032" DrawAspect="Content" ObjectID="_1599477192" r:id="rId13"/>
        </w:pict>
      </w:r>
    </w:p>
    <w:p w:rsidR="00FF3C2B" w:rsidRDefault="00B850A4" w:rsidP="00D4750A">
      <w:pPr>
        <w:spacing w:after="0" w:line="240" w:lineRule="auto"/>
        <w:jc w:val="both"/>
        <w:rPr>
          <w:sz w:val="24"/>
          <w:szCs w:val="24"/>
          <w:lang w:val="sr-Latn-RS"/>
        </w:rPr>
      </w:pPr>
      <w:r>
        <w:rPr>
          <w:noProof/>
          <w:sz w:val="24"/>
          <w:szCs w:val="24"/>
        </w:rPr>
        <w:lastRenderedPageBreak/>
        <w:pict>
          <v:shape id="_x0000_s1033" type="#_x0000_t75" style="position:absolute;left:0;text-align:left;margin-left:0;margin-top:-55.1pt;width:584.05pt;height:826.15pt;z-index:251667456;mso-position-horizontal:center;mso-position-horizontal-relative:text;mso-position-vertical:absolute;mso-position-vertical-relative:text" wrapcoords="-26 0 -26 21564 21600 21564 21600 0 -26 0">
            <v:imagedata r:id="rId14" o:title=""/>
            <w10:wrap type="tight"/>
          </v:shape>
          <o:OLEObject Type="Embed" ProgID="AcroExch.Document.11" ShapeID="_x0000_s1033" DrawAspect="Content" ObjectID="_1599477193" r:id="rId15"/>
        </w:pict>
      </w:r>
    </w:p>
    <w:p w:rsidR="00FF3C2B" w:rsidRDefault="00B850A4" w:rsidP="00D4750A">
      <w:pPr>
        <w:spacing w:after="0" w:line="240" w:lineRule="auto"/>
        <w:jc w:val="both"/>
        <w:rPr>
          <w:sz w:val="24"/>
          <w:szCs w:val="24"/>
          <w:lang w:val="sr-Latn-RS"/>
        </w:rPr>
      </w:pPr>
      <w:r>
        <w:rPr>
          <w:noProof/>
          <w:sz w:val="24"/>
          <w:szCs w:val="24"/>
        </w:rPr>
        <w:lastRenderedPageBreak/>
        <w:pict>
          <v:shape id="_x0000_s1034" type="#_x0000_t75" style="position:absolute;left:0;text-align:left;margin-left:0;margin-top:-40.1pt;width:561.65pt;height:794.25pt;z-index:251669504;mso-position-horizontal:center;mso-position-horizontal-relative:text;mso-position-vertical:absolute;mso-position-vertical-relative:text">
            <v:imagedata r:id="rId16" o:title=""/>
            <w10:wrap type="square"/>
          </v:shape>
          <o:OLEObject Type="Embed" ProgID="AcroExch.Document.11" ShapeID="_x0000_s1034" DrawAspect="Content" ObjectID="_1599477194" r:id="rId17"/>
        </w:pict>
      </w:r>
    </w:p>
    <w:p w:rsidR="001F569F" w:rsidRDefault="001F569F" w:rsidP="001F569F">
      <w:pPr>
        <w:spacing w:after="0" w:line="240" w:lineRule="auto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lastRenderedPageBreak/>
        <w:t>Што се тиче питања – колико каналица, а колико црева одговор је: на свим праволинијским деловима стазе предвидети каналице, а на криволинијским, као и на местима где би каблови прелазили испод стазе с једне на другу страну предвидети црева.</w:t>
      </w:r>
      <w:r w:rsidR="00CB312A">
        <w:rPr>
          <w:sz w:val="24"/>
          <w:szCs w:val="24"/>
          <w:lang w:val="sr-Cyrl-CS"/>
        </w:rPr>
        <w:t xml:space="preserve">  </w:t>
      </w:r>
    </w:p>
    <w:p w:rsidR="001F569F" w:rsidRDefault="001F569F" w:rsidP="001F569F">
      <w:pPr>
        <w:spacing w:after="0" w:line="240" w:lineRule="auto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CS"/>
        </w:rPr>
        <w:t xml:space="preserve">Што се тиче питања око допунских уземљивача односно примене </w:t>
      </w:r>
      <w:r>
        <w:rPr>
          <w:sz w:val="24"/>
          <w:szCs w:val="24"/>
          <w:lang w:val="en-US"/>
        </w:rPr>
        <w:t>Fe – Zn</w:t>
      </w:r>
      <w:r>
        <w:rPr>
          <w:sz w:val="24"/>
          <w:szCs w:val="24"/>
          <w:lang w:val="sr-Cyrl-RS"/>
        </w:rPr>
        <w:t xml:space="preserve"> траке одговор је: траку не предвиђати овом позицијом, (</w:t>
      </w:r>
      <w:r>
        <w:rPr>
          <w:sz w:val="24"/>
          <w:szCs w:val="24"/>
          <w:lang w:val="en-US"/>
        </w:rPr>
        <w:t xml:space="preserve">Fe – Zn </w:t>
      </w:r>
      <w:r>
        <w:rPr>
          <w:sz w:val="24"/>
          <w:szCs w:val="24"/>
          <w:lang w:val="sr-Cyrl-RS"/>
        </w:rPr>
        <w:t>жица, а не трака, предвиђена је позицијом 5 предмера). Овде се ради о вертикалним уземљивачима–сондама, уколико је површински слој земљишта лош у погледу отпорности распростирања, па се добију превисоке вредности отпорности уземљивача.</w:t>
      </w:r>
      <w:r w:rsidR="00CB312A">
        <w:rPr>
          <w:sz w:val="24"/>
          <w:szCs w:val="24"/>
          <w:lang w:val="sr-Cyrl-CS"/>
        </w:rPr>
        <w:t xml:space="preserve">                                                             </w:t>
      </w:r>
      <w:r w:rsidR="00273894">
        <w:rPr>
          <w:sz w:val="24"/>
          <w:szCs w:val="24"/>
          <w:lang w:val="sr-Latn-RS"/>
        </w:rPr>
        <w:tab/>
      </w:r>
      <w:r w:rsidR="00273894">
        <w:rPr>
          <w:sz w:val="24"/>
          <w:szCs w:val="24"/>
          <w:lang w:val="sr-Latn-RS"/>
        </w:rPr>
        <w:tab/>
      </w:r>
      <w:r w:rsidR="00273894">
        <w:rPr>
          <w:sz w:val="24"/>
          <w:szCs w:val="24"/>
          <w:lang w:val="sr-Latn-RS"/>
        </w:rPr>
        <w:tab/>
        <w:t xml:space="preserve">       </w:t>
      </w:r>
    </w:p>
    <w:p w:rsidR="001F569F" w:rsidRDefault="001F569F" w:rsidP="001F569F">
      <w:pPr>
        <w:spacing w:after="0" w:line="240" w:lineRule="auto"/>
        <w:jc w:val="both"/>
        <w:rPr>
          <w:sz w:val="24"/>
          <w:szCs w:val="24"/>
          <w:lang w:val="sr-Cyrl-RS"/>
        </w:rPr>
      </w:pPr>
    </w:p>
    <w:p w:rsidR="001F569F" w:rsidRPr="001F569F" w:rsidRDefault="001F569F" w:rsidP="001F569F">
      <w:pPr>
        <w:spacing w:after="0" w:line="240" w:lineRule="auto"/>
        <w:jc w:val="both"/>
        <w:rPr>
          <w:sz w:val="24"/>
          <w:szCs w:val="24"/>
          <w:lang w:val="sr-Cyrl-RS"/>
        </w:rPr>
      </w:pPr>
    </w:p>
    <w:p w:rsidR="00CB312A" w:rsidRPr="002751A4" w:rsidRDefault="001F569F" w:rsidP="001F569F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sz w:val="24"/>
          <w:szCs w:val="24"/>
          <w:lang w:val="sr-Cyrl-RS"/>
        </w:rPr>
        <w:t xml:space="preserve">     </w:t>
      </w:r>
      <w:r w:rsidR="00273894">
        <w:rPr>
          <w:sz w:val="24"/>
          <w:szCs w:val="24"/>
          <w:lang w:val="sr-Latn-RS"/>
        </w:rPr>
        <w:t xml:space="preserve">  </w:t>
      </w:r>
      <w:r w:rsidR="006C0D2D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="00CB312A" w:rsidRPr="002751A4">
        <w:rPr>
          <w:rFonts w:ascii="Times New Roman" w:hAnsi="Times New Roman" w:cs="Times New Roman"/>
          <w:sz w:val="24"/>
          <w:szCs w:val="24"/>
          <w:lang w:val="sr-Cyrl-CS"/>
        </w:rPr>
        <w:t>ручилац</w:t>
      </w:r>
    </w:p>
    <w:p w:rsidR="00CB312A" w:rsidRDefault="00CB312A" w:rsidP="000373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2751A4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   </w:t>
      </w:r>
      <w:r w:rsidR="00037314">
        <w:rPr>
          <w:rFonts w:ascii="Times New Roman" w:hAnsi="Times New Roman" w:cs="Times New Roman"/>
          <w:sz w:val="24"/>
          <w:szCs w:val="24"/>
          <w:lang w:val="sr-Cyrl-CS"/>
        </w:rPr>
        <w:t>ОПШТИНА ИВАЊИЦА</w:t>
      </w:r>
    </w:p>
    <w:p w:rsidR="00162D54" w:rsidRDefault="00162D54"/>
    <w:sectPr w:rsidR="00162D54" w:rsidSect="00162D54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036AA"/>
    <w:multiLevelType w:val="hybridMultilevel"/>
    <w:tmpl w:val="2BBACA6C"/>
    <w:lvl w:ilvl="0" w:tplc="BFC8D6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2160" w:hanging="360"/>
      </w:pPr>
    </w:lvl>
    <w:lvl w:ilvl="2" w:tplc="081A001B" w:tentative="1">
      <w:start w:val="1"/>
      <w:numFmt w:val="lowerRoman"/>
      <w:lvlText w:val="%3."/>
      <w:lvlJc w:val="right"/>
      <w:pPr>
        <w:ind w:left="2880" w:hanging="180"/>
      </w:pPr>
    </w:lvl>
    <w:lvl w:ilvl="3" w:tplc="081A000F" w:tentative="1">
      <w:start w:val="1"/>
      <w:numFmt w:val="decimal"/>
      <w:lvlText w:val="%4."/>
      <w:lvlJc w:val="left"/>
      <w:pPr>
        <w:ind w:left="3600" w:hanging="360"/>
      </w:pPr>
    </w:lvl>
    <w:lvl w:ilvl="4" w:tplc="081A0019" w:tentative="1">
      <w:start w:val="1"/>
      <w:numFmt w:val="lowerLetter"/>
      <w:lvlText w:val="%5."/>
      <w:lvlJc w:val="left"/>
      <w:pPr>
        <w:ind w:left="4320" w:hanging="360"/>
      </w:pPr>
    </w:lvl>
    <w:lvl w:ilvl="5" w:tplc="081A001B" w:tentative="1">
      <w:start w:val="1"/>
      <w:numFmt w:val="lowerRoman"/>
      <w:lvlText w:val="%6."/>
      <w:lvlJc w:val="right"/>
      <w:pPr>
        <w:ind w:left="5040" w:hanging="180"/>
      </w:pPr>
    </w:lvl>
    <w:lvl w:ilvl="6" w:tplc="081A000F" w:tentative="1">
      <w:start w:val="1"/>
      <w:numFmt w:val="decimal"/>
      <w:lvlText w:val="%7."/>
      <w:lvlJc w:val="left"/>
      <w:pPr>
        <w:ind w:left="5760" w:hanging="360"/>
      </w:pPr>
    </w:lvl>
    <w:lvl w:ilvl="7" w:tplc="081A0019" w:tentative="1">
      <w:start w:val="1"/>
      <w:numFmt w:val="lowerLetter"/>
      <w:lvlText w:val="%8."/>
      <w:lvlJc w:val="left"/>
      <w:pPr>
        <w:ind w:left="6480" w:hanging="360"/>
      </w:pPr>
    </w:lvl>
    <w:lvl w:ilvl="8" w:tplc="08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287F85"/>
    <w:multiLevelType w:val="hybridMultilevel"/>
    <w:tmpl w:val="D68064B4"/>
    <w:lvl w:ilvl="0" w:tplc="7158D95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5341F"/>
    <w:multiLevelType w:val="hybridMultilevel"/>
    <w:tmpl w:val="58844594"/>
    <w:lvl w:ilvl="0" w:tplc="3A009F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947B7"/>
    <w:multiLevelType w:val="hybridMultilevel"/>
    <w:tmpl w:val="AD3424B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33AE5"/>
    <w:multiLevelType w:val="hybridMultilevel"/>
    <w:tmpl w:val="2BD4F0A8"/>
    <w:lvl w:ilvl="0" w:tplc="EE94670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312A"/>
    <w:rsid w:val="0002300D"/>
    <w:rsid w:val="00037314"/>
    <w:rsid w:val="000B4A67"/>
    <w:rsid w:val="00162D54"/>
    <w:rsid w:val="00170022"/>
    <w:rsid w:val="00171E6A"/>
    <w:rsid w:val="001C305A"/>
    <w:rsid w:val="001F569F"/>
    <w:rsid w:val="00273894"/>
    <w:rsid w:val="002751A4"/>
    <w:rsid w:val="002B178A"/>
    <w:rsid w:val="00312C11"/>
    <w:rsid w:val="00506219"/>
    <w:rsid w:val="005176EF"/>
    <w:rsid w:val="005C7C96"/>
    <w:rsid w:val="005F092D"/>
    <w:rsid w:val="0060649C"/>
    <w:rsid w:val="006639E7"/>
    <w:rsid w:val="00682996"/>
    <w:rsid w:val="00691F13"/>
    <w:rsid w:val="006A7016"/>
    <w:rsid w:val="006C0D2D"/>
    <w:rsid w:val="006C2E73"/>
    <w:rsid w:val="00741C66"/>
    <w:rsid w:val="00847641"/>
    <w:rsid w:val="0086452C"/>
    <w:rsid w:val="00884C14"/>
    <w:rsid w:val="008A3652"/>
    <w:rsid w:val="00963628"/>
    <w:rsid w:val="009D56FD"/>
    <w:rsid w:val="00B14176"/>
    <w:rsid w:val="00B20977"/>
    <w:rsid w:val="00B2165B"/>
    <w:rsid w:val="00B850A4"/>
    <w:rsid w:val="00C4016D"/>
    <w:rsid w:val="00CB312A"/>
    <w:rsid w:val="00CC5AD3"/>
    <w:rsid w:val="00D17EB7"/>
    <w:rsid w:val="00D307E7"/>
    <w:rsid w:val="00D4750A"/>
    <w:rsid w:val="00D552C6"/>
    <w:rsid w:val="00D73A96"/>
    <w:rsid w:val="00DA31D1"/>
    <w:rsid w:val="00DB7608"/>
    <w:rsid w:val="00DB7E5C"/>
    <w:rsid w:val="00DE08E9"/>
    <w:rsid w:val="00EC4E77"/>
    <w:rsid w:val="00F20954"/>
    <w:rsid w:val="00F2579E"/>
    <w:rsid w:val="00FB0993"/>
    <w:rsid w:val="00FE13D8"/>
    <w:rsid w:val="00FE4387"/>
    <w:rsid w:val="00FF099F"/>
    <w:rsid w:val="00FF3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1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12A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8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Radmila</dc:creator>
  <cp:keywords/>
  <dc:description/>
  <cp:lastModifiedBy>Direkcija-Mara</cp:lastModifiedBy>
  <cp:revision>42</cp:revision>
  <dcterms:created xsi:type="dcterms:W3CDTF">2015-01-23T12:53:00Z</dcterms:created>
  <dcterms:modified xsi:type="dcterms:W3CDTF">2018-09-26T12:27:00Z</dcterms:modified>
</cp:coreProperties>
</file>