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2712E1" w:rsidRPr="002712E1" w:rsidRDefault="002712E1" w:rsidP="002712E1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2712E1">
        <w:rPr>
          <w:rFonts w:ascii="Arial" w:eastAsia="Calibri" w:hAnsi="Arial" w:cs="Arial"/>
          <w:b/>
          <w:sz w:val="28"/>
          <w:szCs w:val="28"/>
          <w:lang w:val="sr-Cyrl-CS"/>
        </w:rPr>
        <w:t>Набавка услуге санације система аутоматског хлорисања и неутрализације хлора из ваздуха, измештање дела опреме, замене ПЛЦ софтвера и система за надзор и управљање</w:t>
      </w:r>
    </w:p>
    <w:p w:rsidR="00427560" w:rsidRDefault="00427560" w:rsidP="002712E1">
      <w:pPr>
        <w:spacing w:after="0" w:line="240" w:lineRule="auto"/>
        <w:ind w:left="567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CB7F5A" w:rsidRDefault="008712E3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  <w:r w:rsidR="005E3104">
        <w:rPr>
          <w:b/>
          <w:sz w:val="36"/>
          <w:szCs w:val="36"/>
          <w:lang w:val="sr-Cyrl-CS"/>
        </w:rPr>
        <w:t xml:space="preserve"> </w:t>
      </w:r>
    </w:p>
    <w:p w:rsidR="00891DAF" w:rsidRDefault="00427560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број </w:t>
      </w:r>
      <w:r w:rsidR="00F94C2C">
        <w:rPr>
          <w:b/>
          <w:sz w:val="36"/>
          <w:szCs w:val="36"/>
          <w:lang w:val="sr-Cyrl-CS"/>
        </w:rPr>
        <w:t>ЈНМВ 15</w:t>
      </w:r>
      <w:r w:rsidR="00E24D9C">
        <w:rPr>
          <w:b/>
          <w:sz w:val="36"/>
          <w:szCs w:val="36"/>
          <w:lang w:val="en-US"/>
        </w:rPr>
        <w:t>-1</w:t>
      </w:r>
      <w:r w:rsidR="008712E3">
        <w:rPr>
          <w:b/>
          <w:sz w:val="36"/>
          <w:szCs w:val="36"/>
          <w:lang w:val="sr-Cyrl-CS"/>
        </w:rPr>
        <w:t>/2018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106C5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106C56">
        <w:rPr>
          <w:b/>
          <w:color w:val="000000" w:themeColor="text1"/>
          <w:sz w:val="28"/>
          <w:szCs w:val="28"/>
          <w:lang w:val="sr-Cyrl-CS"/>
        </w:rPr>
        <w:t>Број ст</w:t>
      </w:r>
      <w:r w:rsidR="008B3511" w:rsidRPr="00106C56">
        <w:rPr>
          <w:b/>
          <w:color w:val="000000" w:themeColor="text1"/>
          <w:sz w:val="28"/>
          <w:szCs w:val="28"/>
          <w:lang w:val="sr-Cyrl-CS"/>
        </w:rPr>
        <w:t>рана конкурсне документације -</w:t>
      </w:r>
      <w:r w:rsidR="00106C56" w:rsidRPr="00106C56">
        <w:rPr>
          <w:b/>
          <w:color w:val="000000" w:themeColor="text1"/>
          <w:sz w:val="28"/>
          <w:szCs w:val="28"/>
          <w:lang w:val="sr-Cyrl-RS"/>
        </w:rPr>
        <w:t>4</w:t>
      </w:r>
    </w:p>
    <w:p w:rsidR="00891DAF" w:rsidRPr="00106C5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CS"/>
        </w:rPr>
      </w:pPr>
      <w:r w:rsidRPr="00106C56">
        <w:rPr>
          <w:b/>
          <w:color w:val="000000" w:themeColor="text1"/>
          <w:sz w:val="28"/>
          <w:szCs w:val="28"/>
          <w:lang w:val="sr-Cyrl-CS"/>
        </w:rPr>
        <w:t>(</w:t>
      </w:r>
      <w:r w:rsidRPr="00106C56">
        <w:rPr>
          <w:b/>
          <w:color w:val="000000" w:themeColor="text1"/>
          <w:sz w:val="24"/>
          <w:szCs w:val="24"/>
          <w:lang w:val="sr-Cyrl-CS"/>
        </w:rPr>
        <w:t>СТРАНА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="00AF4C31" w:rsidRPr="00106C56">
        <w:rPr>
          <w:b/>
          <w:color w:val="000000" w:themeColor="text1"/>
          <w:sz w:val="24"/>
          <w:szCs w:val="24"/>
          <w:lang w:val="en-US"/>
        </w:rPr>
        <w:t xml:space="preserve">1 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 xml:space="preserve">од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 xml:space="preserve">4 </w:t>
      </w:r>
      <w:r w:rsidR="008B3511" w:rsidRPr="00106C56">
        <w:rPr>
          <w:b/>
          <w:color w:val="000000" w:themeColor="text1"/>
          <w:sz w:val="24"/>
          <w:szCs w:val="24"/>
          <w:lang w:val="sr-Cyrl-CS"/>
        </w:rPr>
        <w:t xml:space="preserve">- страна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>4</w:t>
      </w:r>
      <w:r w:rsidR="00AF4C31" w:rsidRPr="00106C5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>од</w:t>
      </w:r>
      <w:r w:rsidR="00820B16" w:rsidRPr="00106C5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>4</w:t>
      </w:r>
      <w:r w:rsidR="00AC2C7D" w:rsidRPr="00106C56">
        <w:rPr>
          <w:b/>
          <w:color w:val="000000" w:themeColor="text1"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E24D9C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Август</w:t>
      </w:r>
      <w:r w:rsidR="008712E3">
        <w:rPr>
          <w:b/>
          <w:sz w:val="36"/>
          <w:szCs w:val="36"/>
          <w:lang w:val="sr-Cyrl-CS"/>
        </w:rPr>
        <w:t xml:space="preserve"> </w:t>
      </w:r>
      <w:r w:rsidR="00CD66F5">
        <w:rPr>
          <w:b/>
          <w:sz w:val="36"/>
          <w:szCs w:val="36"/>
          <w:lang w:val="sr-Cyrl-CS"/>
        </w:rPr>
        <w:t>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D856B2" w:rsidRDefault="00D856B2" w:rsidP="008A3137">
      <w:pPr>
        <w:ind w:left="284" w:right="-852"/>
        <w:rPr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283448">
        <w:rPr>
          <w:sz w:val="24"/>
          <w:szCs w:val="24"/>
          <w:lang w:val="sr-Cyrl-CS"/>
        </w:rPr>
        <w:t>15</w:t>
      </w:r>
      <w:r w:rsidR="00E24D9C">
        <w:rPr>
          <w:sz w:val="24"/>
          <w:szCs w:val="24"/>
          <w:lang w:val="sr-Cyrl-CS"/>
        </w:rPr>
        <w:t>-1</w:t>
      </w:r>
      <w:r w:rsidR="00D856B2">
        <w:rPr>
          <w:sz w:val="24"/>
          <w:szCs w:val="24"/>
          <w:lang w:val="sr-Cyrl-CS"/>
        </w:rPr>
        <w:t>/2018-2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E24D9C">
        <w:rPr>
          <w:sz w:val="24"/>
          <w:szCs w:val="24"/>
          <w:lang w:val="sr-Cyrl-CS"/>
        </w:rPr>
        <w:t>14.08</w:t>
      </w:r>
      <w:r w:rsidR="00CD66F5">
        <w:rPr>
          <w:sz w:val="24"/>
          <w:szCs w:val="24"/>
          <w:lang w:val="sr-Cyrl-CS"/>
        </w:rPr>
        <w:t>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712E3">
        <w:rPr>
          <w:sz w:val="24"/>
          <w:szCs w:val="24"/>
          <w:lang w:val="sr-Cyrl-CS"/>
        </w:rPr>
        <w:t>мале</w:t>
      </w:r>
      <w:r w:rsidR="00CD66F5">
        <w:rPr>
          <w:sz w:val="24"/>
          <w:szCs w:val="24"/>
          <w:lang w:val="sr-Cyrl-CS"/>
        </w:rPr>
        <w:t xml:space="preserve"> вредности број </w:t>
      </w:r>
      <w:r w:rsidR="003E0EF2">
        <w:rPr>
          <w:sz w:val="24"/>
          <w:szCs w:val="24"/>
          <w:lang w:val="sr-Cyrl-CS"/>
        </w:rPr>
        <w:t>15</w:t>
      </w:r>
      <w:r w:rsidR="00E24D9C">
        <w:rPr>
          <w:sz w:val="24"/>
          <w:szCs w:val="24"/>
          <w:lang w:val="sr-Cyrl-CS"/>
        </w:rPr>
        <w:t>-1</w:t>
      </w:r>
      <w:r w:rsidR="008712E3">
        <w:rPr>
          <w:sz w:val="24"/>
          <w:szCs w:val="24"/>
          <w:lang w:val="sr-Cyrl-CS"/>
        </w:rPr>
        <w:t>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73E52">
        <w:rPr>
          <w:sz w:val="24"/>
          <w:szCs w:val="24"/>
          <w:lang w:val="sr-Cyrl-CS"/>
        </w:rPr>
        <w:t xml:space="preserve">услуге </w:t>
      </w:r>
      <w:r w:rsidR="005A4518" w:rsidRPr="005A4518">
        <w:rPr>
          <w:rFonts w:eastAsia="Calibri" w:cstheme="minorHAnsi"/>
          <w:sz w:val="24"/>
          <w:szCs w:val="24"/>
          <w:lang w:val="sr-Cyrl-CS"/>
        </w:rPr>
        <w:t>санације система аутоматског хлорисања и неутрализације хлора из ваздуха, измештање дела опреме, замена ПЛЦ софтвера и система за надзор и управљање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0926EF" w:rsidRPr="007738B0" w:rsidRDefault="007738B0" w:rsidP="007738B0">
      <w:pPr>
        <w:pStyle w:val="ListParagraph"/>
        <w:numPr>
          <w:ilvl w:val="0"/>
          <w:numId w:val="12"/>
        </w:numPr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На страни 10 од 51</w:t>
      </w:r>
      <w:r w:rsidR="00D856B2">
        <w:rPr>
          <w:rFonts w:cstheme="minorHAnsi"/>
          <w:sz w:val="24"/>
          <w:szCs w:val="24"/>
          <w:lang w:val="sr-Cyrl-CS"/>
        </w:rPr>
        <w:t xml:space="preserve"> конкурсне документације </w:t>
      </w:r>
      <w:r>
        <w:rPr>
          <w:rFonts w:cstheme="minorHAnsi"/>
          <w:sz w:val="24"/>
          <w:szCs w:val="24"/>
          <w:lang w:val="sr-Cyrl-CS"/>
        </w:rPr>
        <w:t xml:space="preserve">мења се текстуални део испод табеле, тако да након измене гласи: </w:t>
      </w:r>
    </w:p>
    <w:p w:rsidR="007738B0" w:rsidRDefault="007738B0" w:rsidP="007738B0">
      <w:pPr>
        <w:pStyle w:val="ListParagraph"/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en-US"/>
        </w:rPr>
      </w:pPr>
    </w:p>
    <w:p w:rsidR="007738B0" w:rsidRPr="007738B0" w:rsidRDefault="007738B0" w:rsidP="007738B0">
      <w:pPr>
        <w:tabs>
          <w:tab w:val="left" w:pos="10773"/>
        </w:tabs>
        <w:suppressAutoHyphens/>
        <w:spacing w:after="0" w:line="100" w:lineRule="atLeast"/>
        <w:ind w:left="284" w:right="283"/>
        <w:jc w:val="both"/>
        <w:rPr>
          <w:rFonts w:eastAsia="Arial Unicode MS" w:cstheme="minorHAnsi"/>
          <w:noProof/>
          <w:color w:val="000000"/>
          <w:kern w:val="1"/>
          <w:sz w:val="24"/>
          <w:szCs w:val="24"/>
          <w:lang w:val="sr-Cyrl-RS" w:eastAsia="ar-SA"/>
        </w:rPr>
      </w:pP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eastAsia="ar-SA"/>
        </w:rPr>
        <w:t xml:space="preserve">Понуђач  је дужан </w:t>
      </w: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val="sr-Cyrl-RS" w:eastAsia="ar-SA"/>
        </w:rPr>
        <w:t xml:space="preserve"> да изврши обилазак постројења за пречишћавање воде на Лучкој реци и на основу затеченог стања да понуду за извођење наведених радова. </w:t>
      </w: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eastAsia="ar-SA"/>
        </w:rPr>
        <w:t xml:space="preserve">Понуђач  је дужан да изврши предметне услуге и испоручи опрему која ће у свим аспектима одговарати постојећој опреми, захтевима наручиоца, техничким прописима за опрему која је предмет вршења услуге, стандардима квалитета пружених услуга и задатим техничким карактеристикама опреме. </w:t>
      </w: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val="sr-Cyrl-RS" w:eastAsia="ar-SA"/>
        </w:rPr>
        <w:t>Постојећи уређаји за гасно хлорисање који су предмет вршења услуга су:</w:t>
      </w:r>
    </w:p>
    <w:p w:rsidR="007738B0" w:rsidRPr="007738B0" w:rsidRDefault="007738B0" w:rsidP="007738B0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val="sr-Latn-RS" w:eastAsia="sr-Latn-RS"/>
        </w:rPr>
      </w:pPr>
      <w:r w:rsidRPr="007738B0">
        <w:rPr>
          <w:rFonts w:eastAsia="Times New Roman" w:cstheme="minorHAnsi"/>
          <w:color w:val="000000" w:themeColor="text1"/>
          <w:sz w:val="24"/>
          <w:szCs w:val="24"/>
          <w:lang w:val="sr-Cyrl-RS" w:eastAsia="sr-Latn-RS"/>
        </w:rPr>
        <w:t>- 2 ком. Вакуумска регулатора гасног хлора, капацитета до 500 г/х.</w:t>
      </w:r>
    </w:p>
    <w:p w:rsidR="007738B0" w:rsidRPr="007738B0" w:rsidRDefault="007738B0" w:rsidP="007738B0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val="sr-Latn-RS" w:eastAsia="sr-Latn-RS"/>
        </w:rPr>
      </w:pPr>
      <w:r w:rsidRPr="007738B0">
        <w:rPr>
          <w:rFonts w:eastAsia="Times New Roman" w:cstheme="minorHAnsi"/>
          <w:color w:val="000000" w:themeColor="text1"/>
          <w:sz w:val="24"/>
          <w:szCs w:val="24"/>
          <w:lang w:val="sr-Cyrl-RS" w:eastAsia="sr-Latn-RS"/>
        </w:rPr>
        <w:t>- 1 ком. Вакуум преклоник за гасни хлор, капацитета до 4 кг/х</w:t>
      </w:r>
    </w:p>
    <w:p w:rsidR="007738B0" w:rsidRPr="007738B0" w:rsidRDefault="007738B0" w:rsidP="007738B0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val="sr-Latn-RS" w:eastAsia="sr-Latn-RS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r-Cyrl-RS" w:eastAsia="sr-Latn-RS"/>
        </w:rPr>
        <w:t>- 2 ком. Инјектора за гасни</w:t>
      </w:r>
      <w:r w:rsidRPr="007738B0">
        <w:rPr>
          <w:rFonts w:eastAsia="Times New Roman" w:cstheme="minorHAnsi"/>
          <w:color w:val="000000" w:themeColor="text1"/>
          <w:sz w:val="24"/>
          <w:szCs w:val="24"/>
          <w:lang w:val="sr-Cyrl-RS" w:eastAsia="sr-Latn-RS"/>
        </w:rPr>
        <w:t xml:space="preserve"> хлор, капацитета до 4 кг/х</w:t>
      </w:r>
    </w:p>
    <w:p w:rsidR="007738B0" w:rsidRPr="007738B0" w:rsidRDefault="007738B0" w:rsidP="007738B0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val="sr-Latn-RS" w:eastAsia="sr-Latn-RS"/>
        </w:rPr>
      </w:pPr>
      <w:r w:rsidRPr="007738B0">
        <w:rPr>
          <w:rFonts w:eastAsia="Times New Roman" w:cstheme="minorHAnsi"/>
          <w:color w:val="000000" w:themeColor="text1"/>
          <w:sz w:val="24"/>
          <w:szCs w:val="24"/>
          <w:lang w:val="sr-Cyrl-RS" w:eastAsia="sr-Latn-RS"/>
        </w:rPr>
        <w:t>- 2 ком. Амперометријске Мерне ћелије анализатора хлора са трансмитером 0-1 мг/л</w:t>
      </w:r>
    </w:p>
    <w:p w:rsidR="007738B0" w:rsidRPr="007738B0" w:rsidRDefault="007738B0" w:rsidP="007738B0">
      <w:pPr>
        <w:tabs>
          <w:tab w:val="left" w:pos="10773"/>
        </w:tabs>
        <w:suppressAutoHyphens/>
        <w:spacing w:after="0" w:line="240" w:lineRule="auto"/>
        <w:ind w:left="284" w:right="283"/>
        <w:jc w:val="both"/>
        <w:rPr>
          <w:rFonts w:eastAsia="Arial Unicode MS" w:cstheme="minorHAnsi"/>
          <w:noProof/>
          <w:color w:val="000000" w:themeColor="text1"/>
          <w:kern w:val="1"/>
          <w:sz w:val="24"/>
          <w:szCs w:val="24"/>
          <w:lang w:val="sr-Cyrl-RS" w:eastAsia="ar-SA"/>
        </w:rPr>
      </w:pPr>
      <w:r w:rsidRPr="007738B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sr-Cyrl-RS" w:eastAsia="sr-Latn-RS"/>
        </w:rPr>
        <w:t>- 2 ком. ПЛЦ кабинета за аутоматско дозирање гасног хлора, капацитета до 500 г/х</w:t>
      </w:r>
    </w:p>
    <w:p w:rsidR="007738B0" w:rsidRPr="007738B0" w:rsidRDefault="007738B0" w:rsidP="007738B0">
      <w:pPr>
        <w:tabs>
          <w:tab w:val="left" w:pos="10773"/>
        </w:tabs>
        <w:suppressAutoHyphens/>
        <w:spacing w:after="0" w:line="100" w:lineRule="atLeast"/>
        <w:ind w:left="284" w:right="283"/>
        <w:jc w:val="both"/>
        <w:rPr>
          <w:rFonts w:eastAsia="Arial Unicode MS" w:cstheme="minorHAnsi"/>
          <w:noProof/>
          <w:color w:val="000000"/>
          <w:kern w:val="1"/>
          <w:sz w:val="24"/>
          <w:szCs w:val="24"/>
          <w:lang w:val="sr-Cyrl-RS" w:eastAsia="ar-SA"/>
        </w:rPr>
      </w:pP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eastAsia="ar-SA"/>
        </w:rPr>
        <w:t xml:space="preserve"> Понуђач је дужан да поседује овлашћење или ауторизацију произвођача или овлашћеног представника произвођача за територију Републике Србије којим се овлашћује понуђач да има право вршења услуга, нуђења, продаје и испоруке добара која су предмет набавке. Ово овлашћење мора да гласи на име понуђача који подноси понуду и да је насловљено на наручиоца.На СЦАДА радној станици која се проширује инсталиран је лиценцирани софтвер НИ Лоокоут РУН ТИМЕ, у власништву корисника, као и апликативни софтвер за надзор и управљање системом за аутоматско хлорисање. Понуђач је у обавези, да у случају закључења уговора, СЦАДА апликацију изради на лиценцираној НИ Лоокоут развојној платформи.Због смањене ефикасности, великог броја недостатака и проблема у експлоатацији са неутрализаторима који раде по принципу прскалица-спринклера, ињекторском принципу и принципу торњева са испуном – скрубера, процес неутрализације понуђеног система треба да се врши по принципу продувавања контаминираног ваздуха кроз неутрализациони раствор. У складу са наведеним, као и због ограничености расположивог простора и техничких могућности, уређај за неутрализацију гасног хлора, који је предмет испоруке, треба да буде затвореног типа (модел Н-050.1 или еквивалент), са </w:t>
      </w:r>
      <w:r w:rsidRPr="007738B0">
        <w:rPr>
          <w:rFonts w:eastAsia="Arial Unicode MS" w:cstheme="minorHAnsi"/>
          <w:noProof/>
          <w:color w:val="000000"/>
          <w:kern w:val="1"/>
          <w:sz w:val="24"/>
          <w:szCs w:val="24"/>
          <w:lang w:eastAsia="ar-SA"/>
        </w:rPr>
        <w:lastRenderedPageBreak/>
        <w:t>високим степеном дисперзије ваздуха, односно повећаном површином контакта и високом ефикасношћу.</w:t>
      </w:r>
    </w:p>
    <w:p w:rsidR="007738B0" w:rsidRPr="007738B0" w:rsidRDefault="007738B0" w:rsidP="007738B0">
      <w:pPr>
        <w:tabs>
          <w:tab w:val="left" w:pos="10773"/>
        </w:tabs>
        <w:suppressAutoHyphens/>
        <w:spacing w:after="0" w:line="100" w:lineRule="atLeast"/>
        <w:ind w:left="-142" w:right="-567"/>
        <w:jc w:val="both"/>
        <w:rPr>
          <w:rFonts w:ascii="Arial" w:eastAsia="Arial Unicode MS" w:hAnsi="Arial" w:cs="Arial"/>
          <w:noProof/>
          <w:color w:val="000000"/>
          <w:kern w:val="1"/>
          <w:lang w:val="sr-Cyrl-RS" w:eastAsia="ar-SA"/>
        </w:rPr>
      </w:pPr>
    </w:p>
    <w:tbl>
      <w:tblPr>
        <w:tblW w:w="10434" w:type="dxa"/>
        <w:tblInd w:w="93" w:type="dxa"/>
        <w:tblLook w:val="04A0" w:firstRow="1" w:lastRow="0" w:firstColumn="1" w:lastColumn="0" w:noHBand="0" w:noVBand="1"/>
      </w:tblPr>
      <w:tblGrid>
        <w:gridCol w:w="3786"/>
        <w:gridCol w:w="607"/>
        <w:gridCol w:w="1198"/>
        <w:gridCol w:w="481"/>
        <w:gridCol w:w="1297"/>
        <w:gridCol w:w="1655"/>
        <w:gridCol w:w="1422"/>
      </w:tblGrid>
      <w:tr w:rsidR="007738B0" w:rsidRPr="007738B0" w:rsidTr="005F3080">
        <w:trPr>
          <w:trHeight w:val="480"/>
        </w:trPr>
        <w:tc>
          <w:tcPr>
            <w:tcW w:w="3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Понуђач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</w:tr>
      <w:tr w:rsidR="007738B0" w:rsidRPr="007738B0" w:rsidTr="005F3080">
        <w:trPr>
          <w:trHeight w:val="495"/>
        </w:trPr>
        <w:tc>
          <w:tcPr>
            <w:tcW w:w="3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</w:tr>
      <w:tr w:rsidR="007738B0" w:rsidRPr="007738B0" w:rsidTr="005F3080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-93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Дана ____________ 2018. године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М.П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  <w:r w:rsidRPr="007738B0"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  <w:t> </w:t>
            </w:r>
          </w:p>
        </w:tc>
      </w:tr>
    </w:tbl>
    <w:p w:rsidR="007738B0" w:rsidRPr="007738B0" w:rsidRDefault="007738B0" w:rsidP="007738B0">
      <w:pPr>
        <w:tabs>
          <w:tab w:val="left" w:pos="10773"/>
        </w:tabs>
        <w:spacing w:after="0" w:line="240" w:lineRule="auto"/>
        <w:ind w:left="567" w:firstLine="709"/>
        <w:rPr>
          <w:rFonts w:eastAsia="Calibri" w:cstheme="minorHAnsi"/>
          <w:b/>
          <w:sz w:val="24"/>
          <w:szCs w:val="24"/>
          <w:lang w:val="sr-Cyrl-CS"/>
        </w:rPr>
      </w:pPr>
    </w:p>
    <w:p w:rsidR="007738B0" w:rsidRPr="007738B0" w:rsidRDefault="007738B0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CS"/>
        </w:rPr>
      </w:pPr>
    </w:p>
    <w:p w:rsidR="000926EF" w:rsidRPr="00992C2F" w:rsidRDefault="00076B6B" w:rsidP="00076B6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У техничким спецификацијама на страни 9 од 51 под тачком 2 је детаљно специфициран опис потребних радова и опреме коју је потребно испоручити. Такође је наведено да због смањене ефикасности, великог броја недостатака и проблема у ескплоатацији са неутрализаторима који раде по принципу прскалица – спринклера, ињекторском принципу и принципу торњева са испуном – скрубера, процес неутрализације </w:t>
      </w:r>
      <w:r w:rsidR="006D6F59">
        <w:rPr>
          <w:rFonts w:cstheme="minorHAnsi"/>
          <w:sz w:val="24"/>
          <w:szCs w:val="24"/>
          <w:lang w:val="sr-Cyrl-CS"/>
        </w:rPr>
        <w:t xml:space="preserve">понуђеног система треба да се врши по принципу продувавања контаминираног ваздуха кроз неутрализациони раствор.  У складу са наведеним, као и због ограничености расположивог простора и техничких могућности, уређај за неутрализацију гасног хлора, који је предмет испоруке, треба да буде затвореног типа (модел </w:t>
      </w:r>
      <w:r w:rsidR="006D6F59">
        <w:rPr>
          <w:rFonts w:cstheme="minorHAnsi"/>
          <w:sz w:val="24"/>
          <w:szCs w:val="24"/>
          <w:lang w:val="en-US"/>
        </w:rPr>
        <w:t xml:space="preserve"> H-050.1</w:t>
      </w:r>
      <w:r w:rsidR="006D6F59">
        <w:rPr>
          <w:rFonts w:cstheme="minorHAnsi"/>
          <w:sz w:val="24"/>
          <w:szCs w:val="24"/>
          <w:lang w:val="sr-Cyrl-RS"/>
        </w:rPr>
        <w:t xml:space="preserve"> или еквивалент), са високим степеном диспрезије ваздуха, односно повећаном површином контакта и високом ефикасношћу.</w:t>
      </w:r>
    </w:p>
    <w:p w:rsidR="00992C2F" w:rsidRDefault="00992C2F" w:rsidP="00992C2F">
      <w:pPr>
        <w:tabs>
          <w:tab w:val="left" w:pos="1080"/>
        </w:tabs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</w:p>
    <w:p w:rsidR="00992C2F" w:rsidRDefault="00992C2F" w:rsidP="00992C2F">
      <w:pPr>
        <w:tabs>
          <w:tab w:val="left" w:pos="1080"/>
        </w:tabs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</w:p>
    <w:p w:rsidR="00992C2F" w:rsidRDefault="00992C2F" w:rsidP="00076B6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У техничким спецификацијама на страни 10 од 51 врши се допуна описа за тачку 9 -аутоматска припрема и дозирање креча у следећем: </w:t>
      </w:r>
    </w:p>
    <w:p w:rsidR="006C20FB" w:rsidRDefault="006C20FB" w:rsidP="006C20FB">
      <w:pPr>
        <w:pStyle w:val="ListParagraph"/>
        <w:tabs>
          <w:tab w:val="left" w:pos="1080"/>
        </w:tabs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ИСПОРУКА МОНТАЖА И ПУШТАЊЕ У РАД СИСТЕМА ЗА АУТОМАТСКУ ПРИПРЕМУ КРЕЧА, МОДЕЛ: АПМ-5 или еквивалент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Резервоар за припрему раствора из праха, </w:t>
      </w:r>
      <w:r w:rsidRPr="006C20FB">
        <w:rPr>
          <w:rFonts w:eastAsia="Arial" w:cstheme="minorHAnsi"/>
          <w:color w:val="000000" w:themeColor="text1"/>
          <w:sz w:val="24"/>
          <w:szCs w:val="24"/>
          <w:lang w:val="sr-Cyrl-RS" w:eastAsia="sr-Latn-RS"/>
        </w:rPr>
        <w:t>треба</w:t>
      </w: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 се састоји од резервоара запремине 600л, Х=1200мм, Д=850мм, кружног облика од ПЕХД, интерно подељеним у три одељка (за мешање, хомогенизацију и складиштење/дозирање).</w:t>
      </w:r>
      <w:r w:rsidRPr="006C20FB">
        <w:rPr>
          <w:rFonts w:eastAsia="Arial" w:cstheme="minorHAnsi"/>
          <w:color w:val="000000" w:themeColor="text1"/>
          <w:sz w:val="24"/>
          <w:szCs w:val="24"/>
          <w:lang w:val="sr-Cyrl-RS" w:eastAsia="sr-Latn-RS"/>
        </w:rPr>
        <w:t xml:space="preserve"> </w:t>
      </w: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Резервоар</w:t>
      </w:r>
      <w:r w:rsidRPr="006C20FB">
        <w:rPr>
          <w:rFonts w:eastAsia="Arial" w:cstheme="minorHAnsi"/>
          <w:color w:val="000000" w:themeColor="text1"/>
          <w:sz w:val="24"/>
          <w:szCs w:val="24"/>
          <w:lang w:val="sr-Cyrl-RS" w:eastAsia="sr-Latn-RS"/>
        </w:rPr>
        <w:t xml:space="preserve"> треба да</w:t>
      </w: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 има прикључак у доњем делу за испуст, и прекидаче за минимални ниво раствора. 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Систем такође</w:t>
      </w:r>
      <w:r w:rsidRPr="006C20FB">
        <w:rPr>
          <w:rFonts w:eastAsia="Arial" w:cstheme="minorHAnsi"/>
          <w:color w:val="000000" w:themeColor="text1"/>
          <w:sz w:val="24"/>
          <w:szCs w:val="24"/>
          <w:lang w:val="sr-Cyrl-RS" w:eastAsia="sr-Latn-RS"/>
        </w:rPr>
        <w:t xml:space="preserve"> треба да</w:t>
      </w: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 укључује и следеће: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Један спори електрични мешач у одељку за хомогенизацију са два пропелера (сваки са четири лопатице под углом од 45°), у АИСИ 316 изведби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Линију за улаз воде за разблаживање укључујући редуцир притиска, манометар, електромагнетни вентил, ротаметар за визуелну индикацију протока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Пловак за детекцију нивоа (или ултразвучну ниво сонду – опционо) за аутоматску команду затварања/отварања електромагнетног вентила на линији воде за разблаживање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Складиште прашкасте материје од ПЕХД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Пужни дозатор прашка са мануелним механичким варијатором за подешавање дозирања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Управљачки електроорман (3-фазе, нула и уземљење) са синоптичким индикаторима за основне функције и аларме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lastRenderedPageBreak/>
        <w:t>- Грејач око излаза за прашкасти медијум 230В / 12В, Реф. ПОЛКАР-27. Пречник 27 мм и Дужина 90 мм (грејач је неопходан с обзиром на то да су прашкасте материје обично веома хигроскопне, те се препоручује да се прах осуши и ослободи течности пре дозирања.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Аларм нивоа у дозирном одељку са контактом у електроорману (за заштиту дозир пумпи)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- Детектор одсуства праха у складишту праха и одговарајући аларм, са информацијама на разводној табли, светлосни сигнал и слободни контакт на разводној табли за даљинску сигнализацију. 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Капацитивни сензор 875ЦП-Н8НП18-А2 искључиво омогућавајући даљински пренос аларма "недостатак праха", (такође је могућа и локална визуелизација нивоа праха кроз акрилни прозор у резервоару за складиштење праха).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 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ДОЗИР ПУМПА АМС-ПЛУС  60/2 или еквивалент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Режими рада: 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1. Ручни / полуаутоматски: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Овом пумпом моземо ручно или полуаутоматски  дозирати хемикалије тачно одређеним протоком, на местима где је притисак до 3 бар. Проток пумпе (дозирање) може се подесити и помоћу потенциометра за регулацију дужине хода мембране.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2. Пропорционално/аутоматски: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Подешавање према неком од екстерних сигнала (импулсни сигнал или аналогни сигнал 4-20мА) и помоћу потенциометра за регулацију дужине хода мембране.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Карактеристике: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Усисна корпа са сондом нивоа ПВДФ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Полиетиленско црево 2x2м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Ињектор ПВДФ са неповратним вентилом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Q =60 л/х, п =2 бар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Маx. бр. импулса: 180 имп/мин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Регулација дузине хода мембране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 xml:space="preserve">- Глава пумпе ПВДФ са мануелном одзраком 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Висина усиса: 2м</w:t>
      </w:r>
    </w:p>
    <w:p w:rsidR="006C20FB" w:rsidRPr="006C20FB" w:rsidRDefault="006C20FB" w:rsidP="006C20FB">
      <w:pPr>
        <w:spacing w:after="29" w:line="240" w:lineRule="auto"/>
        <w:ind w:left="993"/>
        <w:jc w:val="both"/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</w:pPr>
      <w:r w:rsidRPr="006C20FB">
        <w:rPr>
          <w:rFonts w:eastAsia="Arial" w:cstheme="minorHAnsi"/>
          <w:color w:val="000000" w:themeColor="text1"/>
          <w:sz w:val="24"/>
          <w:szCs w:val="24"/>
          <w:lang w:val="sr-Latn-RS" w:eastAsia="sr-Latn-RS"/>
        </w:rPr>
        <w:t>- Напајање: 230В/50Хз</w:t>
      </w:r>
    </w:p>
    <w:p w:rsidR="006C20FB" w:rsidRPr="00076B6B" w:rsidRDefault="006C20FB" w:rsidP="006C20FB">
      <w:pPr>
        <w:pStyle w:val="ListParagraph"/>
        <w:tabs>
          <w:tab w:val="left" w:pos="1080"/>
        </w:tabs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DA7BC3" w:rsidRDefault="00DA7BC3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</w:p>
    <w:p w:rsidR="00A1242C" w:rsidRPr="00966119" w:rsidRDefault="00A1242C" w:rsidP="00A1242C">
      <w:pPr>
        <w:pStyle w:val="ListParagraph"/>
        <w:spacing w:line="240" w:lineRule="auto"/>
        <w:ind w:left="1080" w:right="284"/>
        <w:jc w:val="both"/>
        <w:rPr>
          <w:rFonts w:cstheme="minorHAnsi"/>
          <w:sz w:val="24"/>
          <w:szCs w:val="24"/>
          <w:lang w:val="ru-RU"/>
        </w:rPr>
      </w:pPr>
    </w:p>
    <w:sectPr w:rsidR="00A1242C" w:rsidRPr="00966119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0A" w:rsidRDefault="0049480A" w:rsidP="00E1319C">
      <w:pPr>
        <w:spacing w:after="0" w:line="240" w:lineRule="auto"/>
      </w:pPr>
      <w:r>
        <w:separator/>
      </w:r>
    </w:p>
  </w:endnote>
  <w:endnote w:type="continuationSeparator" w:id="0">
    <w:p w:rsidR="0049480A" w:rsidRDefault="0049480A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271109" w:rsidRDefault="00271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109" w:rsidRDefault="00271109">
    <w:pPr>
      <w:pStyle w:val="Footer"/>
      <w:rPr>
        <w:lang w:val="sr-Cyrl-CS"/>
      </w:rPr>
    </w:pPr>
  </w:p>
  <w:p w:rsidR="00271109" w:rsidRPr="008B3511" w:rsidRDefault="0027110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0A" w:rsidRDefault="0049480A" w:rsidP="00E1319C">
      <w:pPr>
        <w:spacing w:after="0" w:line="240" w:lineRule="auto"/>
      </w:pPr>
      <w:r>
        <w:separator/>
      </w:r>
    </w:p>
  </w:footnote>
  <w:footnote w:type="continuationSeparator" w:id="0">
    <w:p w:rsidR="0049480A" w:rsidRDefault="0049480A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09" w:rsidRDefault="00271109">
    <w:pPr>
      <w:pStyle w:val="Header"/>
      <w:rPr>
        <w:lang w:val="sr-Cyrl-CS"/>
      </w:rPr>
    </w:pPr>
  </w:p>
  <w:p w:rsidR="00271109" w:rsidRPr="008B3511" w:rsidRDefault="00271109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6C6B7A"/>
    <w:multiLevelType w:val="hybridMultilevel"/>
    <w:tmpl w:val="C8761028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D1B"/>
    <w:multiLevelType w:val="hybridMultilevel"/>
    <w:tmpl w:val="A3C088BA"/>
    <w:lvl w:ilvl="0" w:tplc="DB084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C79"/>
    <w:multiLevelType w:val="multilevel"/>
    <w:tmpl w:val="AB3A6EF6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4A53EEE"/>
    <w:multiLevelType w:val="hybridMultilevel"/>
    <w:tmpl w:val="990A7C44"/>
    <w:lvl w:ilvl="0" w:tplc="9C6A03FE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E80878"/>
    <w:multiLevelType w:val="hybridMultilevel"/>
    <w:tmpl w:val="3C90E49C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2D96"/>
    <w:multiLevelType w:val="hybridMultilevel"/>
    <w:tmpl w:val="5BDA3810"/>
    <w:lvl w:ilvl="0" w:tplc="C0808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05FB0"/>
    <w:multiLevelType w:val="hybridMultilevel"/>
    <w:tmpl w:val="FDE4B3C4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725F"/>
    <w:multiLevelType w:val="hybridMultilevel"/>
    <w:tmpl w:val="8EA4C702"/>
    <w:lvl w:ilvl="0" w:tplc="67B29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4061A"/>
    <w:rsid w:val="00076B6B"/>
    <w:rsid w:val="000926EF"/>
    <w:rsid w:val="00092DF3"/>
    <w:rsid w:val="000D2D95"/>
    <w:rsid w:val="000E47B9"/>
    <w:rsid w:val="000F0B30"/>
    <w:rsid w:val="00101084"/>
    <w:rsid w:val="00106C56"/>
    <w:rsid w:val="001407C9"/>
    <w:rsid w:val="00162D54"/>
    <w:rsid w:val="001649A2"/>
    <w:rsid w:val="00176E8B"/>
    <w:rsid w:val="00192705"/>
    <w:rsid w:val="00194D0A"/>
    <w:rsid w:val="001B3250"/>
    <w:rsid w:val="001D01FF"/>
    <w:rsid w:val="001D7101"/>
    <w:rsid w:val="0020491D"/>
    <w:rsid w:val="002103DD"/>
    <w:rsid w:val="002217EA"/>
    <w:rsid w:val="002232C9"/>
    <w:rsid w:val="00234378"/>
    <w:rsid w:val="0026798A"/>
    <w:rsid w:val="00271109"/>
    <w:rsid w:val="002712E1"/>
    <w:rsid w:val="00283448"/>
    <w:rsid w:val="00284286"/>
    <w:rsid w:val="00293C3B"/>
    <w:rsid w:val="002B6956"/>
    <w:rsid w:val="002C7DC1"/>
    <w:rsid w:val="002D3785"/>
    <w:rsid w:val="00313844"/>
    <w:rsid w:val="00322847"/>
    <w:rsid w:val="003753FC"/>
    <w:rsid w:val="00380AE7"/>
    <w:rsid w:val="003921A2"/>
    <w:rsid w:val="00395516"/>
    <w:rsid w:val="003C57E9"/>
    <w:rsid w:val="003D5FCD"/>
    <w:rsid w:val="003E0EF2"/>
    <w:rsid w:val="00413657"/>
    <w:rsid w:val="00427560"/>
    <w:rsid w:val="004471FB"/>
    <w:rsid w:val="00460704"/>
    <w:rsid w:val="00471E56"/>
    <w:rsid w:val="00473FB4"/>
    <w:rsid w:val="00480CFE"/>
    <w:rsid w:val="0049480A"/>
    <w:rsid w:val="004A6493"/>
    <w:rsid w:val="004C4D26"/>
    <w:rsid w:val="004D24FD"/>
    <w:rsid w:val="004D7F15"/>
    <w:rsid w:val="004F4B13"/>
    <w:rsid w:val="00522301"/>
    <w:rsid w:val="00541EC2"/>
    <w:rsid w:val="00566DC3"/>
    <w:rsid w:val="00572576"/>
    <w:rsid w:val="0057405E"/>
    <w:rsid w:val="005A4518"/>
    <w:rsid w:val="005A7574"/>
    <w:rsid w:val="005B405F"/>
    <w:rsid w:val="005D5A97"/>
    <w:rsid w:val="005E2D0D"/>
    <w:rsid w:val="005E3104"/>
    <w:rsid w:val="00606F45"/>
    <w:rsid w:val="00615693"/>
    <w:rsid w:val="00617387"/>
    <w:rsid w:val="00634991"/>
    <w:rsid w:val="00642F7E"/>
    <w:rsid w:val="00670366"/>
    <w:rsid w:val="006753B4"/>
    <w:rsid w:val="00681B66"/>
    <w:rsid w:val="00693906"/>
    <w:rsid w:val="006B51EC"/>
    <w:rsid w:val="006C20FB"/>
    <w:rsid w:val="006D6F59"/>
    <w:rsid w:val="006F089A"/>
    <w:rsid w:val="00703712"/>
    <w:rsid w:val="007415B6"/>
    <w:rsid w:val="007711F0"/>
    <w:rsid w:val="007738B0"/>
    <w:rsid w:val="00794F3D"/>
    <w:rsid w:val="0079533F"/>
    <w:rsid w:val="007A55CE"/>
    <w:rsid w:val="007E59B5"/>
    <w:rsid w:val="00820B16"/>
    <w:rsid w:val="00836CFA"/>
    <w:rsid w:val="008376D6"/>
    <w:rsid w:val="00841A6A"/>
    <w:rsid w:val="008712E3"/>
    <w:rsid w:val="00891DAF"/>
    <w:rsid w:val="008A1AD1"/>
    <w:rsid w:val="008A3137"/>
    <w:rsid w:val="008B3511"/>
    <w:rsid w:val="008B44D5"/>
    <w:rsid w:val="008B485E"/>
    <w:rsid w:val="008F2830"/>
    <w:rsid w:val="008F3C9A"/>
    <w:rsid w:val="008F57C7"/>
    <w:rsid w:val="009044DB"/>
    <w:rsid w:val="00936A29"/>
    <w:rsid w:val="009554A2"/>
    <w:rsid w:val="00961EA7"/>
    <w:rsid w:val="0096270D"/>
    <w:rsid w:val="00966119"/>
    <w:rsid w:val="00967EDE"/>
    <w:rsid w:val="00973E52"/>
    <w:rsid w:val="009928AD"/>
    <w:rsid w:val="00992C2F"/>
    <w:rsid w:val="00996377"/>
    <w:rsid w:val="009D3111"/>
    <w:rsid w:val="00A0686F"/>
    <w:rsid w:val="00A11B92"/>
    <w:rsid w:val="00A1242C"/>
    <w:rsid w:val="00A21978"/>
    <w:rsid w:val="00A61897"/>
    <w:rsid w:val="00A93AA5"/>
    <w:rsid w:val="00AC18F2"/>
    <w:rsid w:val="00AC2C7D"/>
    <w:rsid w:val="00AD5F82"/>
    <w:rsid w:val="00AF4860"/>
    <w:rsid w:val="00AF4C31"/>
    <w:rsid w:val="00AF4D31"/>
    <w:rsid w:val="00AF755A"/>
    <w:rsid w:val="00B458BC"/>
    <w:rsid w:val="00BB455C"/>
    <w:rsid w:val="00BD43B4"/>
    <w:rsid w:val="00BE63F6"/>
    <w:rsid w:val="00C00E1D"/>
    <w:rsid w:val="00C05436"/>
    <w:rsid w:val="00C12783"/>
    <w:rsid w:val="00C6356C"/>
    <w:rsid w:val="00C736DB"/>
    <w:rsid w:val="00C76E2C"/>
    <w:rsid w:val="00C76E6C"/>
    <w:rsid w:val="00C911C2"/>
    <w:rsid w:val="00CA396D"/>
    <w:rsid w:val="00CB7F5A"/>
    <w:rsid w:val="00CC5630"/>
    <w:rsid w:val="00CD0BFF"/>
    <w:rsid w:val="00CD66F5"/>
    <w:rsid w:val="00CE2843"/>
    <w:rsid w:val="00CF0D42"/>
    <w:rsid w:val="00D05DA9"/>
    <w:rsid w:val="00D17444"/>
    <w:rsid w:val="00D2726A"/>
    <w:rsid w:val="00D46865"/>
    <w:rsid w:val="00D46D07"/>
    <w:rsid w:val="00D53A0C"/>
    <w:rsid w:val="00D856B2"/>
    <w:rsid w:val="00D9205C"/>
    <w:rsid w:val="00D92712"/>
    <w:rsid w:val="00DA20F5"/>
    <w:rsid w:val="00DA331A"/>
    <w:rsid w:val="00DA7BC3"/>
    <w:rsid w:val="00DB1442"/>
    <w:rsid w:val="00DD33BC"/>
    <w:rsid w:val="00DD780E"/>
    <w:rsid w:val="00DE4021"/>
    <w:rsid w:val="00E1319C"/>
    <w:rsid w:val="00E21615"/>
    <w:rsid w:val="00E23CA0"/>
    <w:rsid w:val="00E24D9C"/>
    <w:rsid w:val="00E27B8D"/>
    <w:rsid w:val="00E46B37"/>
    <w:rsid w:val="00E47800"/>
    <w:rsid w:val="00E75EEA"/>
    <w:rsid w:val="00E84837"/>
    <w:rsid w:val="00F03037"/>
    <w:rsid w:val="00F03ED9"/>
    <w:rsid w:val="00F22720"/>
    <w:rsid w:val="00F5744B"/>
    <w:rsid w:val="00F61C98"/>
    <w:rsid w:val="00F86AFB"/>
    <w:rsid w:val="00F94C2C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0926EF"/>
  </w:style>
  <w:style w:type="table" w:customStyle="1" w:styleId="TableGrid1">
    <w:name w:val="Table Grid1"/>
    <w:basedOn w:val="TableNormal"/>
    <w:next w:val="TableGrid"/>
    <w:uiPriority w:val="59"/>
    <w:rsid w:val="000926EF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0926EF"/>
    <w:pPr>
      <w:numPr>
        <w:numId w:val="2"/>
      </w:numPr>
    </w:pPr>
  </w:style>
  <w:style w:type="paragraph" w:customStyle="1" w:styleId="xl77">
    <w:name w:val="xl77"/>
    <w:basedOn w:val="Normal"/>
    <w:rsid w:val="000926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09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09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09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0926EF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0926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092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092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0926EF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092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0926EF"/>
    <w:rPr>
      <w:rFonts w:ascii="Calibri" w:eastAsia="Times New Roman" w:hAnsi="Calibri" w:cs="Times New Roman"/>
      <w:lang w:val="en-US"/>
    </w:rPr>
  </w:style>
  <w:style w:type="paragraph" w:customStyle="1" w:styleId="font1">
    <w:name w:val="font1"/>
    <w:basedOn w:val="Normal"/>
    <w:rsid w:val="000926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092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  <w:style w:type="numbering" w:customStyle="1" w:styleId="Header">
    <w:name w:val="WW8Num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F7DC-CADB-4EE3-BBF7-9A707E8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124</cp:revision>
  <cp:lastPrinted>2016-05-20T11:29:00Z</cp:lastPrinted>
  <dcterms:created xsi:type="dcterms:W3CDTF">2014-09-19T08:14:00Z</dcterms:created>
  <dcterms:modified xsi:type="dcterms:W3CDTF">2018-08-14T11:26:00Z</dcterms:modified>
</cp:coreProperties>
</file>