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Default="00AE1468" w:rsidP="00150D5C">
      <w:pPr>
        <w:rPr>
          <w:sz w:val="20"/>
          <w:szCs w:val="20"/>
          <w:lang w:val="en-US"/>
        </w:rPr>
      </w:pPr>
    </w:p>
    <w:p w:rsidR="008F6DAA" w:rsidRPr="008F6DAA" w:rsidRDefault="008F6DAA" w:rsidP="00150D5C">
      <w:pPr>
        <w:rPr>
          <w:sz w:val="20"/>
          <w:szCs w:val="20"/>
          <w:lang w:val="en-US"/>
        </w:rPr>
        <w:sectPr w:rsidR="008F6DAA" w:rsidRPr="008F6DAA"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tbl>
      <w:tblPr>
        <w:tblW w:w="10730" w:type="dxa"/>
        <w:tblInd w:w="-132" w:type="dxa"/>
        <w:tblLook w:val="0000"/>
      </w:tblPr>
      <w:tblGrid>
        <w:gridCol w:w="10730"/>
      </w:tblGrid>
      <w:tr w:rsidR="00C61B85" w:rsidRPr="00B14C7E" w:rsidTr="00A50B69">
        <w:trPr>
          <w:trHeight w:val="315"/>
        </w:trPr>
        <w:tc>
          <w:tcPr>
            <w:tcW w:w="10730" w:type="dxa"/>
            <w:tcBorders>
              <w:top w:val="nil"/>
              <w:left w:val="nil"/>
              <w:bottom w:val="nil"/>
              <w:right w:val="nil"/>
            </w:tcBorders>
            <w:shd w:val="clear" w:color="auto" w:fill="auto"/>
            <w:noWrap/>
            <w:vAlign w:val="bottom"/>
          </w:tcPr>
          <w:p w:rsidR="000106D1" w:rsidRDefault="000106D1" w:rsidP="00F02054">
            <w:pPr>
              <w:tabs>
                <w:tab w:val="left" w:pos="7200"/>
              </w:tabs>
              <w:jc w:val="both"/>
              <w:rPr>
                <w:sz w:val="20"/>
                <w:szCs w:val="20"/>
              </w:rPr>
            </w:pPr>
          </w:p>
          <w:p w:rsidR="00A50B69" w:rsidRPr="00523340" w:rsidRDefault="00A50B69" w:rsidP="00A50B69">
            <w:pPr>
              <w:ind w:firstLine="709"/>
              <w:jc w:val="both"/>
              <w:rPr>
                <w:sz w:val="20"/>
                <w:szCs w:val="20"/>
              </w:rPr>
            </w:pPr>
            <w:r w:rsidRPr="00523340">
              <w:rPr>
                <w:sz w:val="20"/>
                <w:szCs w:val="20"/>
                <w:lang w:val="sr-Cyrl-CS"/>
              </w:rPr>
              <w:t>На основу члана 39.</w:t>
            </w:r>
            <w:r w:rsidRPr="00523340">
              <w:rPr>
                <w:sz w:val="20"/>
                <w:szCs w:val="20"/>
              </w:rPr>
              <w:t xml:space="preserve"> </w:t>
            </w:r>
            <w:r w:rsidRPr="00523340">
              <w:rPr>
                <w:sz w:val="20"/>
                <w:szCs w:val="20"/>
                <w:lang w:val="sr-Cyrl-CS"/>
              </w:rPr>
              <w:t>Статута општине Ивањица</w:t>
            </w:r>
            <w:r w:rsidRPr="00523340">
              <w:rPr>
                <w:color w:val="FF0000"/>
                <w:sz w:val="20"/>
                <w:szCs w:val="20"/>
                <w:lang w:val="sr-Cyrl-CS"/>
              </w:rPr>
              <w:t xml:space="preserve"> </w:t>
            </w:r>
            <w:r w:rsidRPr="00523340">
              <w:rPr>
                <w:sz w:val="20"/>
                <w:szCs w:val="20"/>
                <w:lang w:val="sr-Cyrl-CS"/>
              </w:rPr>
              <w:t>(„Сл. лист РС“, број 79/08 и „Сл. лист општине Ивањица“, број 7/2012, 9/2012 и 13/2013), члана 13. Закона о подстицајима у пољопривреди и руралном развоју („Сл. гласник РС“, број 10/2013</w:t>
            </w:r>
            <w:r w:rsidRPr="00523340">
              <w:rPr>
                <w:sz w:val="20"/>
                <w:szCs w:val="20"/>
              </w:rPr>
              <w:t>,</w:t>
            </w:r>
            <w:r w:rsidRPr="00523340">
              <w:rPr>
                <w:sz w:val="20"/>
                <w:szCs w:val="20"/>
                <w:lang w:val="sr-Cyrl-CS"/>
              </w:rPr>
              <w:t xml:space="preserve"> 142/2014</w:t>
            </w:r>
            <w:r w:rsidRPr="00523340">
              <w:rPr>
                <w:sz w:val="20"/>
                <w:szCs w:val="20"/>
              </w:rPr>
              <w:t>, 103/15, и 101/2016</w:t>
            </w:r>
            <w:r w:rsidRPr="00523340">
              <w:rPr>
                <w:sz w:val="20"/>
                <w:szCs w:val="20"/>
                <w:lang w:val="sr-Cyrl-CS"/>
              </w:rPr>
              <w:t xml:space="preserve">), Решења Министарства пољопривреде, шумарства и водопривреде о давању претходне сагласности на Предлог програма мера подршке за спровођење пољопривредне политике и политике руралног развоја за подручје територије општине Ивањица за 2017. годину, број </w:t>
            </w:r>
            <w:r w:rsidRPr="00523340">
              <w:rPr>
                <w:sz w:val="20"/>
                <w:szCs w:val="20"/>
              </w:rPr>
              <w:t xml:space="preserve">320-00-00862/2017-09 </w:t>
            </w:r>
            <w:r w:rsidRPr="00523340">
              <w:rPr>
                <w:sz w:val="20"/>
                <w:szCs w:val="20"/>
                <w:lang w:val="sr-Cyrl-CS"/>
              </w:rPr>
              <w:t xml:space="preserve">од </w:t>
            </w:r>
            <w:r w:rsidRPr="00523340">
              <w:rPr>
                <w:sz w:val="20"/>
                <w:szCs w:val="20"/>
              </w:rPr>
              <w:t>18</w:t>
            </w:r>
            <w:r w:rsidRPr="00523340">
              <w:rPr>
                <w:sz w:val="20"/>
                <w:szCs w:val="20"/>
                <w:lang w:val="sr-Cyrl-CS"/>
              </w:rPr>
              <w:t>.</w:t>
            </w:r>
            <w:r w:rsidRPr="00523340">
              <w:rPr>
                <w:sz w:val="20"/>
                <w:szCs w:val="20"/>
              </w:rPr>
              <w:t>8</w:t>
            </w:r>
            <w:r w:rsidRPr="00523340">
              <w:rPr>
                <w:sz w:val="20"/>
                <w:szCs w:val="20"/>
                <w:lang w:val="sr-Cyrl-CS"/>
              </w:rPr>
              <w:t xml:space="preserve">.2017. године,  и члана </w:t>
            </w:r>
            <w:r w:rsidRPr="00523340">
              <w:rPr>
                <w:sz w:val="20"/>
                <w:szCs w:val="20"/>
              </w:rPr>
              <w:t>5</w:t>
            </w:r>
            <w:r w:rsidRPr="00523340">
              <w:rPr>
                <w:sz w:val="20"/>
                <w:szCs w:val="20"/>
                <w:lang w:val="sr-Cyrl-CS"/>
              </w:rPr>
              <w:t>. Одлуке о буџету општине Ивањица за 2017. годину („Сл. лист општине Ивањица“, број</w:t>
            </w:r>
            <w:r w:rsidRPr="00523340">
              <w:rPr>
                <w:sz w:val="20"/>
                <w:szCs w:val="20"/>
              </w:rPr>
              <w:t xml:space="preserve"> 15/2016</w:t>
            </w:r>
            <w:r w:rsidRPr="00523340">
              <w:rPr>
                <w:sz w:val="20"/>
                <w:szCs w:val="20"/>
                <w:lang w:val="sr-Cyrl-CS"/>
              </w:rPr>
              <w:t>),</w:t>
            </w:r>
            <w:r w:rsidRPr="00523340">
              <w:rPr>
                <w:sz w:val="20"/>
                <w:szCs w:val="20"/>
              </w:rPr>
              <w:t xml:space="preserve"> </w:t>
            </w:r>
            <w:r w:rsidRPr="00523340">
              <w:rPr>
                <w:sz w:val="20"/>
                <w:szCs w:val="20"/>
                <w:lang w:val="sr-Cyrl-CS"/>
              </w:rPr>
              <w:t>Скупштина општине Ивањица,</w:t>
            </w:r>
            <w:r w:rsidRPr="00523340">
              <w:rPr>
                <w:sz w:val="20"/>
                <w:szCs w:val="20"/>
              </w:rPr>
              <w:t xml:space="preserve"> </w:t>
            </w:r>
            <w:r w:rsidRPr="00523340">
              <w:rPr>
                <w:sz w:val="20"/>
                <w:szCs w:val="20"/>
                <w:lang w:val="sr-Cyrl-CS"/>
              </w:rPr>
              <w:t>на седници одржаној дан</w:t>
            </w:r>
            <w:r w:rsidRPr="00523340">
              <w:rPr>
                <w:sz w:val="20"/>
                <w:szCs w:val="20"/>
              </w:rPr>
              <w:t>a 30.10.</w:t>
            </w:r>
            <w:r w:rsidRPr="00523340">
              <w:rPr>
                <w:sz w:val="20"/>
                <w:szCs w:val="20"/>
                <w:lang w:val="sr-Cyrl-CS"/>
              </w:rPr>
              <w:t>2017. године, донела  је</w:t>
            </w:r>
          </w:p>
          <w:p w:rsidR="00A50B69" w:rsidRPr="00523340" w:rsidRDefault="00A50B69" w:rsidP="00A50B69">
            <w:pPr>
              <w:rPr>
                <w:b/>
                <w:sz w:val="20"/>
                <w:szCs w:val="20"/>
              </w:rPr>
            </w:pPr>
          </w:p>
          <w:p w:rsidR="00A50B69" w:rsidRPr="00523340" w:rsidRDefault="00A50B69" w:rsidP="00A50B69">
            <w:pPr>
              <w:jc w:val="center"/>
              <w:rPr>
                <w:b/>
                <w:sz w:val="20"/>
                <w:szCs w:val="20"/>
                <w:lang w:val="sr-Cyrl-CS"/>
              </w:rPr>
            </w:pPr>
            <w:r w:rsidRPr="00523340">
              <w:rPr>
                <w:b/>
                <w:sz w:val="20"/>
                <w:szCs w:val="20"/>
                <w:lang w:val="sr-Cyrl-CS"/>
              </w:rPr>
              <w:t>ПРОГРАМ  МЕРА  ПОДРШКЕ</w:t>
            </w:r>
          </w:p>
          <w:p w:rsidR="00A50B69" w:rsidRPr="00523340" w:rsidRDefault="00A50B69" w:rsidP="00A50B69">
            <w:pPr>
              <w:jc w:val="center"/>
              <w:rPr>
                <w:b/>
                <w:sz w:val="20"/>
                <w:szCs w:val="20"/>
                <w:lang w:val="sr-Cyrl-CS"/>
              </w:rPr>
            </w:pPr>
            <w:r w:rsidRPr="00523340">
              <w:rPr>
                <w:b/>
                <w:sz w:val="20"/>
                <w:szCs w:val="20"/>
                <w:lang w:val="sr-Cyrl-CS"/>
              </w:rPr>
              <w:t xml:space="preserve">ЗА СПРОВОЂЕЊЕ ПОЉОПРИВРЕДНЕ ПОЛИТИКЕ И ПОЛИТИКЕ РУРАЛНОГ РАЗВОЈА ЗА ПОДРУЧЈЕ ТЕРИТОРИЈЕ ОПШТИНЕ ИВАЊИЦА </w:t>
            </w:r>
          </w:p>
          <w:p w:rsidR="00A50B69" w:rsidRPr="00523340" w:rsidRDefault="00A50B69" w:rsidP="00A50B69">
            <w:pPr>
              <w:jc w:val="center"/>
              <w:rPr>
                <w:b/>
                <w:sz w:val="20"/>
                <w:szCs w:val="20"/>
              </w:rPr>
            </w:pPr>
            <w:r w:rsidRPr="00523340">
              <w:rPr>
                <w:b/>
                <w:sz w:val="20"/>
                <w:szCs w:val="20"/>
                <w:lang w:val="sr-Cyrl-CS"/>
              </w:rPr>
              <w:t>ЗА</w:t>
            </w:r>
            <w:r w:rsidRPr="00523340">
              <w:rPr>
                <w:b/>
                <w:sz w:val="20"/>
                <w:szCs w:val="20"/>
                <w:lang w:val="ru-RU"/>
              </w:rPr>
              <w:t xml:space="preserve"> </w:t>
            </w:r>
            <w:r w:rsidRPr="00523340">
              <w:rPr>
                <w:b/>
                <w:sz w:val="20"/>
                <w:szCs w:val="20"/>
                <w:lang w:val="sr-Cyrl-CS"/>
              </w:rPr>
              <w:t xml:space="preserve"> 2017.</w:t>
            </w:r>
            <w:r w:rsidRPr="00523340">
              <w:rPr>
                <w:b/>
                <w:sz w:val="20"/>
                <w:szCs w:val="20"/>
              </w:rPr>
              <w:t xml:space="preserve"> </w:t>
            </w:r>
            <w:r w:rsidRPr="00523340">
              <w:rPr>
                <w:b/>
                <w:sz w:val="20"/>
                <w:szCs w:val="20"/>
                <w:lang w:val="sr-Cyrl-CS"/>
              </w:rPr>
              <w:t>ГОДИНУ</w:t>
            </w:r>
          </w:p>
          <w:p w:rsidR="00A50B69" w:rsidRPr="00523340" w:rsidRDefault="00A50B69" w:rsidP="00A50B69">
            <w:pPr>
              <w:jc w:val="both"/>
              <w:rPr>
                <w:sz w:val="20"/>
                <w:szCs w:val="20"/>
                <w:lang w:val="sr-Cyrl-CS"/>
              </w:rPr>
            </w:pPr>
          </w:p>
          <w:p w:rsidR="00A50B69" w:rsidRPr="00523340" w:rsidRDefault="00A50B69" w:rsidP="00A50B69">
            <w:pPr>
              <w:jc w:val="center"/>
              <w:rPr>
                <w:b/>
                <w:sz w:val="20"/>
                <w:szCs w:val="20"/>
                <w:lang w:val="sr-Cyrl-CS"/>
              </w:rPr>
            </w:pPr>
            <w:r w:rsidRPr="00523340">
              <w:rPr>
                <w:b/>
                <w:sz w:val="20"/>
                <w:szCs w:val="20"/>
              </w:rPr>
              <w:t>I</w:t>
            </w:r>
          </w:p>
          <w:p w:rsidR="00A50B69" w:rsidRPr="00523340" w:rsidRDefault="00A50B69" w:rsidP="00A50B69">
            <w:pPr>
              <w:jc w:val="center"/>
              <w:rPr>
                <w:b/>
                <w:sz w:val="20"/>
                <w:szCs w:val="20"/>
              </w:rPr>
            </w:pPr>
            <w:r w:rsidRPr="00523340">
              <w:rPr>
                <w:b/>
                <w:sz w:val="20"/>
                <w:szCs w:val="20"/>
              </w:rPr>
              <w:t xml:space="preserve"> ОПШТЕ ИНФОРМАЦИЈЕ И ТАБЕЛАРНИ ПРИКАЗ ПЛАНИРАНИХ МЕРА</w:t>
            </w:r>
          </w:p>
          <w:p w:rsidR="00A50B69" w:rsidRPr="00523340" w:rsidRDefault="00A50B69" w:rsidP="00A50B69">
            <w:pPr>
              <w:jc w:val="center"/>
              <w:rPr>
                <w:b/>
                <w:sz w:val="20"/>
                <w:szCs w:val="20"/>
              </w:rPr>
            </w:pPr>
          </w:p>
          <w:p w:rsidR="00A50B69" w:rsidRPr="00523340" w:rsidRDefault="00A50B69" w:rsidP="00A50B69">
            <w:pPr>
              <w:jc w:val="center"/>
              <w:rPr>
                <w:b/>
                <w:sz w:val="20"/>
                <w:szCs w:val="20"/>
              </w:rPr>
            </w:pPr>
            <w:r w:rsidRPr="00523340">
              <w:rPr>
                <w:b/>
                <w:sz w:val="20"/>
                <w:szCs w:val="20"/>
              </w:rPr>
              <w:t>...</w:t>
            </w:r>
          </w:p>
          <w:p w:rsidR="00A50B69" w:rsidRPr="00523340" w:rsidRDefault="00A50B69" w:rsidP="00A50B69">
            <w:pPr>
              <w:pStyle w:val="NoSpacing"/>
              <w:rPr>
                <w:rFonts w:ascii="Times New Roman" w:hAnsi="Times New Roman"/>
                <w:sz w:val="20"/>
                <w:szCs w:val="20"/>
              </w:rPr>
            </w:pPr>
          </w:p>
          <w:p w:rsidR="00A50B69" w:rsidRPr="00523340" w:rsidRDefault="00A50B69" w:rsidP="00A50B69">
            <w:pPr>
              <w:jc w:val="center"/>
              <w:rPr>
                <w:b/>
                <w:sz w:val="20"/>
                <w:szCs w:val="20"/>
                <w:u w:val="single"/>
                <w:lang w:val="sr-Cyrl-CS"/>
              </w:rPr>
            </w:pPr>
            <w:r w:rsidRPr="00523340">
              <w:rPr>
                <w:b/>
                <w:sz w:val="20"/>
                <w:szCs w:val="20"/>
                <w:u w:val="single"/>
              </w:rPr>
              <w:t>Табеларни приказ планираних мера и финансијских средстава</w:t>
            </w:r>
          </w:p>
          <w:p w:rsidR="00A50B69" w:rsidRPr="00523340" w:rsidRDefault="00A50B69" w:rsidP="00A50B69">
            <w:pPr>
              <w:jc w:val="both"/>
              <w:rPr>
                <w:b/>
                <w:sz w:val="20"/>
                <w:szCs w:val="20"/>
              </w:rPr>
            </w:pPr>
          </w:p>
          <w:p w:rsidR="00A50B69" w:rsidRPr="00523340" w:rsidRDefault="00A50B69" w:rsidP="00A50B69">
            <w:pPr>
              <w:spacing w:after="120"/>
              <w:jc w:val="both"/>
              <w:rPr>
                <w:b/>
                <w:sz w:val="20"/>
                <w:szCs w:val="20"/>
              </w:rPr>
            </w:pPr>
            <w:r w:rsidRPr="00523340">
              <w:rPr>
                <w:b/>
                <w:sz w:val="20"/>
                <w:szCs w:val="20"/>
              </w:rPr>
              <w:t>Табела 1. Мере директних плаћања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1587"/>
              <w:gridCol w:w="1028"/>
              <w:gridCol w:w="1420"/>
              <w:gridCol w:w="1389"/>
              <w:gridCol w:w="1376"/>
              <w:gridCol w:w="1586"/>
              <w:gridCol w:w="1258"/>
            </w:tblGrid>
            <w:tr w:rsidR="00A50B69" w:rsidRPr="00523340" w:rsidTr="007077E6">
              <w:trPr>
                <w:trHeight w:val="1535"/>
              </w:trPr>
              <w:tc>
                <w:tcPr>
                  <w:tcW w:w="409" w:type="pct"/>
                  <w:shd w:val="clear" w:color="auto" w:fill="auto"/>
                  <w:vAlign w:val="center"/>
                </w:tcPr>
                <w:p w:rsidR="00A50B69" w:rsidRPr="00523340" w:rsidRDefault="00A50B69" w:rsidP="007077E6">
                  <w:pPr>
                    <w:jc w:val="center"/>
                    <w:rPr>
                      <w:b/>
                      <w:sz w:val="20"/>
                      <w:szCs w:val="20"/>
                    </w:rPr>
                  </w:pPr>
                  <w:r w:rsidRPr="00523340">
                    <w:rPr>
                      <w:b/>
                      <w:sz w:val="20"/>
                      <w:szCs w:val="20"/>
                    </w:rPr>
                    <w:t>Редни број</w:t>
                  </w:r>
                </w:p>
              </w:tc>
              <w:tc>
                <w:tcPr>
                  <w:tcW w:w="755" w:type="pct"/>
                  <w:shd w:val="clear" w:color="auto" w:fill="auto"/>
                  <w:vAlign w:val="center"/>
                </w:tcPr>
                <w:p w:rsidR="00A50B69" w:rsidRPr="00523340" w:rsidRDefault="00A50B69" w:rsidP="007077E6">
                  <w:pPr>
                    <w:jc w:val="center"/>
                    <w:rPr>
                      <w:b/>
                      <w:sz w:val="20"/>
                      <w:szCs w:val="20"/>
                    </w:rPr>
                  </w:pPr>
                  <w:r w:rsidRPr="00523340">
                    <w:rPr>
                      <w:b/>
                      <w:sz w:val="20"/>
                      <w:szCs w:val="20"/>
                    </w:rPr>
                    <w:t>Назив мере</w:t>
                  </w:r>
                </w:p>
              </w:tc>
              <w:tc>
                <w:tcPr>
                  <w:tcW w:w="489" w:type="pct"/>
                  <w:vAlign w:val="center"/>
                </w:tcPr>
                <w:p w:rsidR="00A50B69" w:rsidRPr="00523340" w:rsidRDefault="00A50B69" w:rsidP="007077E6">
                  <w:pPr>
                    <w:jc w:val="center"/>
                    <w:rPr>
                      <w:b/>
                      <w:sz w:val="20"/>
                      <w:szCs w:val="20"/>
                    </w:rPr>
                  </w:pPr>
                  <w:r w:rsidRPr="00523340">
                    <w:rPr>
                      <w:b/>
                      <w:sz w:val="20"/>
                      <w:szCs w:val="20"/>
                    </w:rPr>
                    <w:t>Шифра мере</w:t>
                  </w:r>
                </w:p>
              </w:tc>
              <w:tc>
                <w:tcPr>
                  <w:tcW w:w="676" w:type="pct"/>
                  <w:shd w:val="clear" w:color="auto" w:fill="auto"/>
                  <w:vAlign w:val="center"/>
                </w:tcPr>
                <w:p w:rsidR="00A50B69" w:rsidRPr="00523340" w:rsidRDefault="00A50B69" w:rsidP="007077E6">
                  <w:pPr>
                    <w:jc w:val="center"/>
                    <w:rPr>
                      <w:b/>
                      <w:sz w:val="20"/>
                      <w:szCs w:val="20"/>
                    </w:rPr>
                  </w:pPr>
                  <w:r w:rsidRPr="00523340">
                    <w:rPr>
                      <w:b/>
                      <w:sz w:val="20"/>
                      <w:szCs w:val="20"/>
                    </w:rPr>
                    <w:t xml:space="preserve">Планирани буџет за текућу годину без пренетих обавеза </w:t>
                  </w:r>
                </w:p>
                <w:p w:rsidR="00A50B69" w:rsidRPr="00523340" w:rsidRDefault="00A50B69" w:rsidP="007077E6">
                  <w:pPr>
                    <w:jc w:val="center"/>
                    <w:rPr>
                      <w:b/>
                      <w:sz w:val="20"/>
                      <w:szCs w:val="20"/>
                    </w:rPr>
                  </w:pPr>
                  <w:r w:rsidRPr="00523340">
                    <w:rPr>
                      <w:b/>
                      <w:sz w:val="20"/>
                      <w:szCs w:val="20"/>
                    </w:rPr>
                    <w:t>(у РСД)</w:t>
                  </w:r>
                </w:p>
              </w:tc>
              <w:tc>
                <w:tcPr>
                  <w:tcW w:w="661" w:type="pct"/>
                  <w:shd w:val="clear" w:color="auto" w:fill="auto"/>
                  <w:vAlign w:val="center"/>
                </w:tcPr>
                <w:p w:rsidR="00A50B69" w:rsidRPr="00523340" w:rsidRDefault="00A50B69" w:rsidP="007077E6">
                  <w:pPr>
                    <w:jc w:val="center"/>
                    <w:rPr>
                      <w:b/>
                      <w:sz w:val="20"/>
                      <w:szCs w:val="20"/>
                    </w:rPr>
                  </w:pPr>
                  <w:r w:rsidRPr="00523340">
                    <w:rPr>
                      <w:b/>
                      <w:sz w:val="20"/>
                      <w:szCs w:val="20"/>
                    </w:rPr>
                    <w:t>Износ подстицаја по јединици мере (апсолутни износ у РСД)</w:t>
                  </w:r>
                </w:p>
              </w:tc>
              <w:tc>
                <w:tcPr>
                  <w:tcW w:w="655" w:type="pct"/>
                  <w:shd w:val="clear" w:color="auto" w:fill="auto"/>
                  <w:vAlign w:val="center"/>
                </w:tcPr>
                <w:p w:rsidR="00A50B69" w:rsidRPr="00523340" w:rsidRDefault="00A50B69" w:rsidP="007077E6">
                  <w:pPr>
                    <w:jc w:val="center"/>
                    <w:rPr>
                      <w:b/>
                      <w:sz w:val="20"/>
                      <w:szCs w:val="20"/>
                    </w:rPr>
                  </w:pPr>
                  <w:r w:rsidRPr="00523340">
                    <w:rPr>
                      <w:b/>
                      <w:sz w:val="20"/>
                      <w:szCs w:val="20"/>
                    </w:rPr>
                    <w:t>Износ подстицаја по кориснику  (%)</w:t>
                  </w:r>
                </w:p>
                <w:p w:rsidR="00A50B69" w:rsidRPr="00523340" w:rsidRDefault="00A50B69" w:rsidP="007077E6">
                  <w:pPr>
                    <w:jc w:val="center"/>
                    <w:rPr>
                      <w:b/>
                      <w:sz w:val="20"/>
                      <w:szCs w:val="20"/>
                    </w:rPr>
                  </w:pPr>
                  <w:r w:rsidRPr="00523340">
                    <w:rPr>
                      <w:b/>
                      <w:sz w:val="20"/>
                      <w:szCs w:val="20"/>
                    </w:rPr>
                    <w:t>(нпр. 30%, 50%, 80%)</w:t>
                  </w:r>
                </w:p>
              </w:tc>
              <w:tc>
                <w:tcPr>
                  <w:tcW w:w="755" w:type="pct"/>
                </w:tcPr>
                <w:p w:rsidR="00A50B69" w:rsidRPr="00523340" w:rsidRDefault="00A50B69" w:rsidP="007077E6">
                  <w:pPr>
                    <w:jc w:val="center"/>
                    <w:rPr>
                      <w:b/>
                      <w:sz w:val="20"/>
                      <w:szCs w:val="20"/>
                    </w:rPr>
                  </w:pPr>
                  <w:r w:rsidRPr="00523340">
                    <w:rPr>
                      <w:b/>
                      <w:sz w:val="20"/>
                      <w:szCs w:val="20"/>
                    </w:rPr>
                    <w:t>Максимални износ подршке по кориснику (ако је дефинисан)</w:t>
                  </w:r>
                </w:p>
                <w:p w:rsidR="00A50B69" w:rsidRPr="00523340" w:rsidRDefault="00A50B69" w:rsidP="007077E6">
                  <w:pPr>
                    <w:jc w:val="center"/>
                    <w:rPr>
                      <w:b/>
                      <w:sz w:val="20"/>
                      <w:szCs w:val="20"/>
                    </w:rPr>
                  </w:pPr>
                  <w:r w:rsidRPr="00523340">
                    <w:rPr>
                      <w:b/>
                      <w:sz w:val="20"/>
                      <w:szCs w:val="20"/>
                    </w:rPr>
                    <w:t>(РСД)</w:t>
                  </w:r>
                </w:p>
              </w:tc>
              <w:tc>
                <w:tcPr>
                  <w:tcW w:w="599" w:type="pct"/>
                </w:tcPr>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r w:rsidRPr="00523340">
                    <w:rPr>
                      <w:b/>
                      <w:sz w:val="20"/>
                      <w:szCs w:val="20"/>
                    </w:rPr>
                    <w:t>Пренете обавезе</w:t>
                  </w:r>
                </w:p>
              </w:tc>
            </w:tr>
            <w:tr w:rsidR="00A50B69" w:rsidRPr="00523340" w:rsidTr="007077E6">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1.</w:t>
                  </w:r>
                </w:p>
              </w:tc>
              <w:tc>
                <w:tcPr>
                  <w:tcW w:w="755" w:type="pct"/>
                  <w:shd w:val="clear" w:color="auto" w:fill="auto"/>
                  <w:vAlign w:val="center"/>
                </w:tcPr>
                <w:p w:rsidR="00A50B69" w:rsidRPr="00523340" w:rsidRDefault="00A50B69" w:rsidP="007077E6">
                  <w:pPr>
                    <w:rPr>
                      <w:sz w:val="20"/>
                      <w:szCs w:val="20"/>
                    </w:rPr>
                  </w:pPr>
                </w:p>
              </w:tc>
              <w:tc>
                <w:tcPr>
                  <w:tcW w:w="489"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61" w:type="pct"/>
                  <w:shd w:val="clear" w:color="auto" w:fill="auto"/>
                  <w:vAlign w:val="center"/>
                </w:tcPr>
                <w:p w:rsidR="00A50B69" w:rsidRPr="00523340" w:rsidRDefault="00A50B69" w:rsidP="007077E6">
                  <w:pPr>
                    <w:jc w:val="right"/>
                    <w:rPr>
                      <w:sz w:val="20"/>
                      <w:szCs w:val="20"/>
                    </w:rPr>
                  </w:pPr>
                </w:p>
              </w:tc>
              <w:tc>
                <w:tcPr>
                  <w:tcW w:w="65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599" w:type="pct"/>
                </w:tcPr>
                <w:p w:rsidR="00A50B69" w:rsidRPr="00523340" w:rsidRDefault="00A50B69" w:rsidP="007077E6">
                  <w:pPr>
                    <w:jc w:val="right"/>
                    <w:rPr>
                      <w:sz w:val="20"/>
                      <w:szCs w:val="20"/>
                    </w:rPr>
                  </w:pPr>
                </w:p>
              </w:tc>
            </w:tr>
            <w:tr w:rsidR="00A50B69" w:rsidRPr="00523340" w:rsidTr="007077E6">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2.</w:t>
                  </w:r>
                </w:p>
              </w:tc>
              <w:tc>
                <w:tcPr>
                  <w:tcW w:w="755" w:type="pct"/>
                  <w:shd w:val="clear" w:color="auto" w:fill="auto"/>
                  <w:vAlign w:val="center"/>
                </w:tcPr>
                <w:p w:rsidR="00A50B69" w:rsidRPr="00523340" w:rsidRDefault="00A50B69" w:rsidP="007077E6">
                  <w:pPr>
                    <w:rPr>
                      <w:sz w:val="20"/>
                      <w:szCs w:val="20"/>
                    </w:rPr>
                  </w:pPr>
                </w:p>
              </w:tc>
              <w:tc>
                <w:tcPr>
                  <w:tcW w:w="489"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61" w:type="pct"/>
                  <w:shd w:val="clear" w:color="auto" w:fill="auto"/>
                  <w:vAlign w:val="center"/>
                </w:tcPr>
                <w:p w:rsidR="00A50B69" w:rsidRPr="00523340" w:rsidRDefault="00A50B69" w:rsidP="007077E6">
                  <w:pPr>
                    <w:jc w:val="right"/>
                    <w:rPr>
                      <w:sz w:val="20"/>
                      <w:szCs w:val="20"/>
                    </w:rPr>
                  </w:pPr>
                </w:p>
              </w:tc>
              <w:tc>
                <w:tcPr>
                  <w:tcW w:w="65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599" w:type="pct"/>
                </w:tcPr>
                <w:p w:rsidR="00A50B69" w:rsidRPr="00523340" w:rsidRDefault="00A50B69" w:rsidP="007077E6">
                  <w:pPr>
                    <w:jc w:val="right"/>
                    <w:rPr>
                      <w:sz w:val="20"/>
                      <w:szCs w:val="20"/>
                    </w:rPr>
                  </w:pPr>
                </w:p>
              </w:tc>
            </w:tr>
            <w:tr w:rsidR="00A50B69" w:rsidRPr="00523340" w:rsidTr="007077E6">
              <w:trPr>
                <w:trHeight w:val="325"/>
              </w:trPr>
              <w:tc>
                <w:tcPr>
                  <w:tcW w:w="409" w:type="pct"/>
                  <w:shd w:val="clear" w:color="auto" w:fill="auto"/>
                  <w:vAlign w:val="center"/>
                </w:tcPr>
                <w:p w:rsidR="00A50B69" w:rsidRPr="00523340" w:rsidRDefault="00A50B69" w:rsidP="007077E6">
                  <w:pPr>
                    <w:jc w:val="right"/>
                    <w:rPr>
                      <w:i/>
                      <w:sz w:val="20"/>
                      <w:szCs w:val="20"/>
                    </w:rPr>
                  </w:pPr>
                  <w:r w:rsidRPr="00523340">
                    <w:rPr>
                      <w:i/>
                      <w:sz w:val="20"/>
                      <w:szCs w:val="20"/>
                    </w:rPr>
                    <w:t>n+1...</w:t>
                  </w:r>
                </w:p>
              </w:tc>
              <w:tc>
                <w:tcPr>
                  <w:tcW w:w="755" w:type="pct"/>
                  <w:shd w:val="clear" w:color="auto" w:fill="auto"/>
                  <w:vAlign w:val="center"/>
                </w:tcPr>
                <w:p w:rsidR="00A50B69" w:rsidRPr="00523340" w:rsidRDefault="00A50B69" w:rsidP="007077E6">
                  <w:pPr>
                    <w:rPr>
                      <w:sz w:val="20"/>
                      <w:szCs w:val="20"/>
                    </w:rPr>
                  </w:pPr>
                </w:p>
              </w:tc>
              <w:tc>
                <w:tcPr>
                  <w:tcW w:w="489"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61" w:type="pct"/>
                  <w:shd w:val="clear" w:color="auto" w:fill="auto"/>
                  <w:vAlign w:val="center"/>
                </w:tcPr>
                <w:p w:rsidR="00A50B69" w:rsidRPr="00523340" w:rsidRDefault="00A50B69" w:rsidP="007077E6">
                  <w:pPr>
                    <w:jc w:val="right"/>
                    <w:rPr>
                      <w:sz w:val="20"/>
                      <w:szCs w:val="20"/>
                    </w:rPr>
                  </w:pPr>
                </w:p>
              </w:tc>
              <w:tc>
                <w:tcPr>
                  <w:tcW w:w="65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599" w:type="pct"/>
                </w:tcPr>
                <w:p w:rsidR="00A50B69" w:rsidRPr="00523340" w:rsidRDefault="00A50B69" w:rsidP="007077E6">
                  <w:pPr>
                    <w:jc w:val="right"/>
                    <w:rPr>
                      <w:sz w:val="20"/>
                      <w:szCs w:val="20"/>
                    </w:rPr>
                  </w:pPr>
                </w:p>
              </w:tc>
            </w:tr>
            <w:tr w:rsidR="00A50B69" w:rsidRPr="00523340" w:rsidTr="007077E6">
              <w:trPr>
                <w:gridAfter w:val="2"/>
                <w:wAfter w:w="1354" w:type="pct"/>
                <w:trHeight w:val="325"/>
              </w:trPr>
              <w:tc>
                <w:tcPr>
                  <w:tcW w:w="409" w:type="pct"/>
                </w:tcPr>
                <w:p w:rsidR="00A50B69" w:rsidRPr="00523340" w:rsidRDefault="00A50B69" w:rsidP="007077E6">
                  <w:pPr>
                    <w:jc w:val="both"/>
                    <w:rPr>
                      <w:b/>
                      <w:sz w:val="20"/>
                      <w:szCs w:val="20"/>
                    </w:rPr>
                  </w:pPr>
                </w:p>
              </w:tc>
              <w:tc>
                <w:tcPr>
                  <w:tcW w:w="755" w:type="pct"/>
                  <w:shd w:val="clear" w:color="auto" w:fill="auto"/>
                </w:tcPr>
                <w:p w:rsidR="00A50B69" w:rsidRPr="00523340" w:rsidRDefault="00A50B69" w:rsidP="007077E6">
                  <w:pPr>
                    <w:jc w:val="both"/>
                    <w:rPr>
                      <w:sz w:val="20"/>
                      <w:szCs w:val="20"/>
                    </w:rPr>
                  </w:pPr>
                  <w:r w:rsidRPr="00523340">
                    <w:rPr>
                      <w:b/>
                      <w:sz w:val="20"/>
                      <w:szCs w:val="20"/>
                    </w:rPr>
                    <w:t xml:space="preserve">УКУПНО </w:t>
                  </w:r>
                </w:p>
              </w:tc>
              <w:tc>
                <w:tcPr>
                  <w:tcW w:w="489" w:type="pct"/>
                </w:tcPr>
                <w:p w:rsidR="00A50B69" w:rsidRPr="00523340" w:rsidRDefault="00A50B69" w:rsidP="007077E6">
                  <w:pPr>
                    <w:jc w:val="both"/>
                    <w:rPr>
                      <w:sz w:val="20"/>
                      <w:szCs w:val="20"/>
                    </w:rPr>
                  </w:pPr>
                </w:p>
              </w:tc>
              <w:tc>
                <w:tcPr>
                  <w:tcW w:w="676" w:type="pct"/>
                  <w:shd w:val="clear" w:color="auto" w:fill="auto"/>
                </w:tcPr>
                <w:p w:rsidR="00A50B69" w:rsidRPr="00523340" w:rsidRDefault="00A50B69" w:rsidP="007077E6">
                  <w:pPr>
                    <w:jc w:val="both"/>
                    <w:rPr>
                      <w:sz w:val="20"/>
                      <w:szCs w:val="20"/>
                    </w:rPr>
                  </w:pPr>
                </w:p>
              </w:tc>
              <w:tc>
                <w:tcPr>
                  <w:tcW w:w="661" w:type="pct"/>
                  <w:shd w:val="clear" w:color="auto" w:fill="auto"/>
                </w:tcPr>
                <w:p w:rsidR="00A50B69" w:rsidRPr="00523340" w:rsidRDefault="00A50B69" w:rsidP="007077E6">
                  <w:pPr>
                    <w:jc w:val="both"/>
                    <w:rPr>
                      <w:sz w:val="20"/>
                      <w:szCs w:val="20"/>
                    </w:rPr>
                  </w:pPr>
                </w:p>
              </w:tc>
              <w:tc>
                <w:tcPr>
                  <w:tcW w:w="655" w:type="pct"/>
                </w:tcPr>
                <w:p w:rsidR="00A50B69" w:rsidRPr="00523340" w:rsidRDefault="00A50B69" w:rsidP="007077E6">
                  <w:pPr>
                    <w:jc w:val="both"/>
                    <w:rPr>
                      <w:sz w:val="20"/>
                      <w:szCs w:val="20"/>
                    </w:rPr>
                  </w:pPr>
                </w:p>
              </w:tc>
            </w:tr>
          </w:tbl>
          <w:p w:rsidR="00A50B69" w:rsidRDefault="00A50B69" w:rsidP="00A50B69">
            <w:pPr>
              <w:rPr>
                <w:sz w:val="16"/>
                <w:szCs w:val="16"/>
              </w:rPr>
            </w:pPr>
          </w:p>
          <w:p w:rsidR="00A50B69" w:rsidRPr="00523340" w:rsidRDefault="00A50B69" w:rsidP="00A50B69">
            <w:pPr>
              <w:spacing w:after="120"/>
              <w:jc w:val="both"/>
              <w:rPr>
                <w:b/>
                <w:sz w:val="20"/>
                <w:szCs w:val="20"/>
              </w:rPr>
            </w:pPr>
            <w:r w:rsidRPr="00523340">
              <w:rPr>
                <w:b/>
                <w:sz w:val="20"/>
                <w:szCs w:val="20"/>
              </w:rPr>
              <w:t>Табела 2. Мере кредитне подршке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0"/>
              <w:gridCol w:w="1590"/>
              <w:gridCol w:w="1025"/>
              <w:gridCol w:w="1420"/>
              <w:gridCol w:w="1389"/>
              <w:gridCol w:w="1376"/>
              <w:gridCol w:w="1586"/>
              <w:gridCol w:w="1258"/>
            </w:tblGrid>
            <w:tr w:rsidR="00A50B69" w:rsidRPr="00523340" w:rsidTr="007077E6">
              <w:trPr>
                <w:trHeight w:val="1535"/>
              </w:trPr>
              <w:tc>
                <w:tcPr>
                  <w:tcW w:w="409" w:type="pct"/>
                  <w:shd w:val="clear" w:color="auto" w:fill="auto"/>
                  <w:vAlign w:val="center"/>
                </w:tcPr>
                <w:p w:rsidR="00A50B69" w:rsidRPr="00523340" w:rsidRDefault="00A50B69" w:rsidP="007077E6">
                  <w:pPr>
                    <w:jc w:val="center"/>
                    <w:rPr>
                      <w:b/>
                      <w:sz w:val="20"/>
                      <w:szCs w:val="20"/>
                    </w:rPr>
                  </w:pPr>
                  <w:r w:rsidRPr="00523340">
                    <w:rPr>
                      <w:b/>
                      <w:sz w:val="20"/>
                      <w:szCs w:val="20"/>
                    </w:rPr>
                    <w:t>Редни број</w:t>
                  </w:r>
                </w:p>
              </w:tc>
              <w:tc>
                <w:tcPr>
                  <w:tcW w:w="757" w:type="pct"/>
                  <w:shd w:val="clear" w:color="auto" w:fill="auto"/>
                  <w:vAlign w:val="center"/>
                </w:tcPr>
                <w:p w:rsidR="00A50B69" w:rsidRPr="00523340" w:rsidRDefault="00A50B69" w:rsidP="007077E6">
                  <w:pPr>
                    <w:jc w:val="center"/>
                    <w:rPr>
                      <w:b/>
                      <w:sz w:val="20"/>
                      <w:szCs w:val="20"/>
                    </w:rPr>
                  </w:pPr>
                  <w:r w:rsidRPr="00523340">
                    <w:rPr>
                      <w:b/>
                      <w:sz w:val="20"/>
                      <w:szCs w:val="20"/>
                    </w:rPr>
                    <w:t>Назив мере</w:t>
                  </w:r>
                </w:p>
              </w:tc>
              <w:tc>
                <w:tcPr>
                  <w:tcW w:w="488" w:type="pct"/>
                  <w:vAlign w:val="center"/>
                </w:tcPr>
                <w:p w:rsidR="00A50B69" w:rsidRPr="00523340" w:rsidRDefault="00A50B69" w:rsidP="007077E6">
                  <w:pPr>
                    <w:jc w:val="center"/>
                    <w:rPr>
                      <w:b/>
                      <w:sz w:val="20"/>
                      <w:szCs w:val="20"/>
                    </w:rPr>
                  </w:pPr>
                  <w:r w:rsidRPr="00523340">
                    <w:rPr>
                      <w:b/>
                      <w:sz w:val="20"/>
                      <w:szCs w:val="20"/>
                    </w:rPr>
                    <w:t>Шифра мере</w:t>
                  </w:r>
                </w:p>
              </w:tc>
              <w:tc>
                <w:tcPr>
                  <w:tcW w:w="676" w:type="pct"/>
                  <w:shd w:val="clear" w:color="auto" w:fill="auto"/>
                  <w:vAlign w:val="center"/>
                </w:tcPr>
                <w:p w:rsidR="00A50B69" w:rsidRPr="00523340" w:rsidRDefault="00A50B69" w:rsidP="007077E6">
                  <w:pPr>
                    <w:jc w:val="center"/>
                    <w:rPr>
                      <w:b/>
                      <w:sz w:val="20"/>
                      <w:szCs w:val="20"/>
                    </w:rPr>
                  </w:pPr>
                  <w:r w:rsidRPr="00523340">
                    <w:rPr>
                      <w:b/>
                      <w:sz w:val="20"/>
                      <w:szCs w:val="20"/>
                    </w:rPr>
                    <w:t xml:space="preserve">Планирани буџет за текућу годину без пренетих обавеза </w:t>
                  </w:r>
                </w:p>
                <w:p w:rsidR="00A50B69" w:rsidRPr="00523340" w:rsidRDefault="00A50B69" w:rsidP="007077E6">
                  <w:pPr>
                    <w:jc w:val="center"/>
                    <w:rPr>
                      <w:sz w:val="20"/>
                      <w:szCs w:val="20"/>
                    </w:rPr>
                  </w:pPr>
                  <w:r w:rsidRPr="00523340">
                    <w:rPr>
                      <w:b/>
                      <w:sz w:val="20"/>
                      <w:szCs w:val="20"/>
                    </w:rPr>
                    <w:t>(у РСД)</w:t>
                  </w:r>
                </w:p>
              </w:tc>
              <w:tc>
                <w:tcPr>
                  <w:tcW w:w="661" w:type="pct"/>
                  <w:shd w:val="clear" w:color="auto" w:fill="auto"/>
                  <w:vAlign w:val="center"/>
                </w:tcPr>
                <w:p w:rsidR="00A50B69" w:rsidRPr="00523340" w:rsidRDefault="00A50B69" w:rsidP="007077E6">
                  <w:pPr>
                    <w:jc w:val="center"/>
                    <w:rPr>
                      <w:b/>
                      <w:sz w:val="20"/>
                      <w:szCs w:val="20"/>
                    </w:rPr>
                  </w:pPr>
                  <w:r w:rsidRPr="00523340">
                    <w:rPr>
                      <w:b/>
                      <w:sz w:val="20"/>
                      <w:szCs w:val="20"/>
                    </w:rPr>
                    <w:t>Износ подстицаја по јединици мере (апсолутни износ у РСД)</w:t>
                  </w:r>
                </w:p>
              </w:tc>
              <w:tc>
                <w:tcPr>
                  <w:tcW w:w="655" w:type="pct"/>
                  <w:shd w:val="clear" w:color="auto" w:fill="auto"/>
                  <w:vAlign w:val="center"/>
                </w:tcPr>
                <w:p w:rsidR="00A50B69" w:rsidRPr="00523340" w:rsidRDefault="00A50B69" w:rsidP="007077E6">
                  <w:pPr>
                    <w:jc w:val="center"/>
                    <w:rPr>
                      <w:sz w:val="20"/>
                      <w:szCs w:val="20"/>
                    </w:rPr>
                  </w:pPr>
                  <w:r w:rsidRPr="00523340">
                    <w:rPr>
                      <w:b/>
                      <w:sz w:val="20"/>
                      <w:szCs w:val="20"/>
                    </w:rPr>
                    <w:t xml:space="preserve">Износ подстицаја по кориснику  </w:t>
                  </w:r>
                  <w:r w:rsidRPr="00523340">
                    <w:rPr>
                      <w:sz w:val="20"/>
                      <w:szCs w:val="20"/>
                    </w:rPr>
                    <w:t>(%)</w:t>
                  </w:r>
                </w:p>
                <w:p w:rsidR="00A50B69" w:rsidRPr="00523340" w:rsidRDefault="00A50B69" w:rsidP="007077E6">
                  <w:pPr>
                    <w:jc w:val="center"/>
                    <w:rPr>
                      <w:sz w:val="20"/>
                      <w:szCs w:val="20"/>
                    </w:rPr>
                  </w:pPr>
                  <w:r w:rsidRPr="00523340">
                    <w:rPr>
                      <w:sz w:val="20"/>
                      <w:szCs w:val="20"/>
                    </w:rPr>
                    <w:t>(нпр. 30%, 50%, 80%)</w:t>
                  </w:r>
                </w:p>
              </w:tc>
              <w:tc>
                <w:tcPr>
                  <w:tcW w:w="755" w:type="pct"/>
                </w:tcPr>
                <w:p w:rsidR="00A50B69" w:rsidRPr="00523340" w:rsidRDefault="00A50B69" w:rsidP="007077E6">
                  <w:pPr>
                    <w:jc w:val="center"/>
                    <w:rPr>
                      <w:b/>
                      <w:sz w:val="20"/>
                      <w:szCs w:val="20"/>
                    </w:rPr>
                  </w:pPr>
                  <w:r w:rsidRPr="00523340">
                    <w:rPr>
                      <w:b/>
                      <w:sz w:val="20"/>
                      <w:szCs w:val="20"/>
                    </w:rPr>
                    <w:t>Максимални износ подршке по кориснику (ако је дефинисан)</w:t>
                  </w:r>
                </w:p>
                <w:p w:rsidR="00A50B69" w:rsidRPr="00523340" w:rsidRDefault="00A50B69" w:rsidP="007077E6">
                  <w:pPr>
                    <w:jc w:val="center"/>
                    <w:rPr>
                      <w:b/>
                      <w:sz w:val="20"/>
                      <w:szCs w:val="20"/>
                    </w:rPr>
                  </w:pPr>
                  <w:r w:rsidRPr="00523340">
                    <w:rPr>
                      <w:b/>
                      <w:sz w:val="20"/>
                      <w:szCs w:val="20"/>
                    </w:rPr>
                    <w:t>(РСД)</w:t>
                  </w:r>
                </w:p>
              </w:tc>
              <w:tc>
                <w:tcPr>
                  <w:tcW w:w="598" w:type="pct"/>
                </w:tcPr>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r w:rsidRPr="00523340">
                    <w:rPr>
                      <w:b/>
                      <w:sz w:val="20"/>
                      <w:szCs w:val="20"/>
                    </w:rPr>
                    <w:t>Пренете обавезе</w:t>
                  </w:r>
                </w:p>
              </w:tc>
            </w:tr>
            <w:tr w:rsidR="00A50B69" w:rsidRPr="00523340" w:rsidTr="007077E6">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1.</w:t>
                  </w:r>
                </w:p>
              </w:tc>
              <w:tc>
                <w:tcPr>
                  <w:tcW w:w="757" w:type="pct"/>
                  <w:shd w:val="clear" w:color="auto" w:fill="auto"/>
                  <w:vAlign w:val="center"/>
                </w:tcPr>
                <w:p w:rsidR="00A50B69" w:rsidRPr="00523340" w:rsidRDefault="00A50B69" w:rsidP="007077E6">
                  <w:pPr>
                    <w:rPr>
                      <w:sz w:val="20"/>
                      <w:szCs w:val="20"/>
                    </w:rPr>
                  </w:pPr>
                </w:p>
              </w:tc>
              <w:tc>
                <w:tcPr>
                  <w:tcW w:w="488"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61" w:type="pct"/>
                  <w:shd w:val="clear" w:color="auto" w:fill="auto"/>
                  <w:vAlign w:val="center"/>
                </w:tcPr>
                <w:p w:rsidR="00A50B69" w:rsidRPr="00523340" w:rsidRDefault="00A50B69" w:rsidP="007077E6">
                  <w:pPr>
                    <w:jc w:val="right"/>
                    <w:rPr>
                      <w:sz w:val="20"/>
                      <w:szCs w:val="20"/>
                    </w:rPr>
                  </w:pPr>
                </w:p>
              </w:tc>
              <w:tc>
                <w:tcPr>
                  <w:tcW w:w="65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598" w:type="pct"/>
                </w:tcPr>
                <w:p w:rsidR="00A50B69" w:rsidRPr="00523340" w:rsidRDefault="00A50B69" w:rsidP="007077E6">
                  <w:pPr>
                    <w:jc w:val="right"/>
                    <w:rPr>
                      <w:sz w:val="20"/>
                      <w:szCs w:val="20"/>
                    </w:rPr>
                  </w:pPr>
                </w:p>
              </w:tc>
            </w:tr>
            <w:tr w:rsidR="00A50B69" w:rsidRPr="00523340" w:rsidTr="007077E6">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2.</w:t>
                  </w:r>
                </w:p>
              </w:tc>
              <w:tc>
                <w:tcPr>
                  <w:tcW w:w="757" w:type="pct"/>
                  <w:shd w:val="clear" w:color="auto" w:fill="auto"/>
                  <w:vAlign w:val="center"/>
                </w:tcPr>
                <w:p w:rsidR="00A50B69" w:rsidRPr="00523340" w:rsidRDefault="00A50B69" w:rsidP="007077E6">
                  <w:pPr>
                    <w:rPr>
                      <w:sz w:val="20"/>
                      <w:szCs w:val="20"/>
                    </w:rPr>
                  </w:pPr>
                </w:p>
              </w:tc>
              <w:tc>
                <w:tcPr>
                  <w:tcW w:w="488"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61" w:type="pct"/>
                  <w:shd w:val="clear" w:color="auto" w:fill="auto"/>
                  <w:vAlign w:val="center"/>
                </w:tcPr>
                <w:p w:rsidR="00A50B69" w:rsidRPr="00523340" w:rsidRDefault="00A50B69" w:rsidP="007077E6">
                  <w:pPr>
                    <w:jc w:val="right"/>
                    <w:rPr>
                      <w:sz w:val="20"/>
                      <w:szCs w:val="20"/>
                    </w:rPr>
                  </w:pPr>
                </w:p>
              </w:tc>
              <w:tc>
                <w:tcPr>
                  <w:tcW w:w="65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598" w:type="pct"/>
                </w:tcPr>
                <w:p w:rsidR="00A50B69" w:rsidRPr="00523340" w:rsidRDefault="00A50B69" w:rsidP="007077E6">
                  <w:pPr>
                    <w:jc w:val="right"/>
                    <w:rPr>
                      <w:sz w:val="20"/>
                      <w:szCs w:val="20"/>
                    </w:rPr>
                  </w:pPr>
                </w:p>
              </w:tc>
            </w:tr>
            <w:tr w:rsidR="00A50B69" w:rsidRPr="00523340" w:rsidTr="007077E6">
              <w:trPr>
                <w:trHeight w:val="325"/>
              </w:trPr>
              <w:tc>
                <w:tcPr>
                  <w:tcW w:w="409" w:type="pct"/>
                  <w:shd w:val="clear" w:color="auto" w:fill="auto"/>
                  <w:vAlign w:val="center"/>
                </w:tcPr>
                <w:p w:rsidR="00A50B69" w:rsidRPr="00523340" w:rsidRDefault="00A50B69" w:rsidP="007077E6">
                  <w:pPr>
                    <w:jc w:val="right"/>
                    <w:rPr>
                      <w:i/>
                      <w:sz w:val="20"/>
                      <w:szCs w:val="20"/>
                    </w:rPr>
                  </w:pPr>
                  <w:r w:rsidRPr="00523340">
                    <w:rPr>
                      <w:i/>
                      <w:sz w:val="20"/>
                      <w:szCs w:val="20"/>
                    </w:rPr>
                    <w:t>n+1...</w:t>
                  </w:r>
                </w:p>
              </w:tc>
              <w:tc>
                <w:tcPr>
                  <w:tcW w:w="757" w:type="pct"/>
                  <w:shd w:val="clear" w:color="auto" w:fill="auto"/>
                  <w:vAlign w:val="center"/>
                </w:tcPr>
                <w:p w:rsidR="00A50B69" w:rsidRPr="00523340" w:rsidRDefault="00A50B69" w:rsidP="007077E6">
                  <w:pPr>
                    <w:rPr>
                      <w:sz w:val="20"/>
                      <w:szCs w:val="20"/>
                    </w:rPr>
                  </w:pPr>
                </w:p>
              </w:tc>
              <w:tc>
                <w:tcPr>
                  <w:tcW w:w="488"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61" w:type="pct"/>
                  <w:shd w:val="clear" w:color="auto" w:fill="auto"/>
                  <w:vAlign w:val="center"/>
                </w:tcPr>
                <w:p w:rsidR="00A50B69" w:rsidRPr="00523340" w:rsidRDefault="00A50B69" w:rsidP="007077E6">
                  <w:pPr>
                    <w:jc w:val="right"/>
                    <w:rPr>
                      <w:sz w:val="20"/>
                      <w:szCs w:val="20"/>
                    </w:rPr>
                  </w:pPr>
                </w:p>
              </w:tc>
              <w:tc>
                <w:tcPr>
                  <w:tcW w:w="65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598" w:type="pct"/>
                </w:tcPr>
                <w:p w:rsidR="00A50B69" w:rsidRPr="00523340" w:rsidRDefault="00A50B69" w:rsidP="007077E6">
                  <w:pPr>
                    <w:jc w:val="right"/>
                    <w:rPr>
                      <w:sz w:val="20"/>
                      <w:szCs w:val="20"/>
                    </w:rPr>
                  </w:pPr>
                </w:p>
              </w:tc>
            </w:tr>
            <w:tr w:rsidR="00A50B69" w:rsidRPr="00523340" w:rsidTr="007077E6">
              <w:trPr>
                <w:gridAfter w:val="2"/>
                <w:wAfter w:w="1354" w:type="pct"/>
                <w:trHeight w:val="325"/>
              </w:trPr>
              <w:tc>
                <w:tcPr>
                  <w:tcW w:w="409" w:type="pct"/>
                </w:tcPr>
                <w:p w:rsidR="00A50B69" w:rsidRPr="00523340" w:rsidRDefault="00A50B69" w:rsidP="007077E6">
                  <w:pPr>
                    <w:jc w:val="both"/>
                    <w:rPr>
                      <w:b/>
                      <w:sz w:val="20"/>
                      <w:szCs w:val="20"/>
                    </w:rPr>
                  </w:pPr>
                </w:p>
              </w:tc>
              <w:tc>
                <w:tcPr>
                  <w:tcW w:w="757" w:type="pct"/>
                  <w:shd w:val="clear" w:color="auto" w:fill="auto"/>
                </w:tcPr>
                <w:p w:rsidR="00A50B69" w:rsidRPr="00523340" w:rsidRDefault="00A50B69" w:rsidP="007077E6">
                  <w:pPr>
                    <w:jc w:val="both"/>
                    <w:rPr>
                      <w:sz w:val="20"/>
                      <w:szCs w:val="20"/>
                    </w:rPr>
                  </w:pPr>
                  <w:r w:rsidRPr="00523340">
                    <w:rPr>
                      <w:b/>
                      <w:sz w:val="20"/>
                      <w:szCs w:val="20"/>
                    </w:rPr>
                    <w:t xml:space="preserve">УКУПНО </w:t>
                  </w:r>
                </w:p>
              </w:tc>
              <w:tc>
                <w:tcPr>
                  <w:tcW w:w="488" w:type="pct"/>
                </w:tcPr>
                <w:p w:rsidR="00A50B69" w:rsidRPr="00523340" w:rsidRDefault="00A50B69" w:rsidP="007077E6">
                  <w:pPr>
                    <w:jc w:val="both"/>
                    <w:rPr>
                      <w:sz w:val="20"/>
                      <w:szCs w:val="20"/>
                    </w:rPr>
                  </w:pPr>
                </w:p>
              </w:tc>
              <w:tc>
                <w:tcPr>
                  <w:tcW w:w="676" w:type="pct"/>
                  <w:shd w:val="clear" w:color="auto" w:fill="auto"/>
                </w:tcPr>
                <w:p w:rsidR="00A50B69" w:rsidRPr="00523340" w:rsidRDefault="00A50B69" w:rsidP="007077E6">
                  <w:pPr>
                    <w:jc w:val="both"/>
                    <w:rPr>
                      <w:sz w:val="20"/>
                      <w:szCs w:val="20"/>
                    </w:rPr>
                  </w:pPr>
                </w:p>
              </w:tc>
              <w:tc>
                <w:tcPr>
                  <w:tcW w:w="661" w:type="pct"/>
                  <w:shd w:val="clear" w:color="auto" w:fill="auto"/>
                </w:tcPr>
                <w:p w:rsidR="00A50B69" w:rsidRPr="00523340" w:rsidRDefault="00A50B69" w:rsidP="007077E6">
                  <w:pPr>
                    <w:jc w:val="both"/>
                    <w:rPr>
                      <w:sz w:val="20"/>
                      <w:szCs w:val="20"/>
                    </w:rPr>
                  </w:pPr>
                </w:p>
              </w:tc>
              <w:tc>
                <w:tcPr>
                  <w:tcW w:w="655" w:type="pct"/>
                </w:tcPr>
                <w:p w:rsidR="00A50B69" w:rsidRPr="00523340" w:rsidRDefault="00A50B69" w:rsidP="007077E6">
                  <w:pPr>
                    <w:jc w:val="both"/>
                    <w:rPr>
                      <w:sz w:val="20"/>
                      <w:szCs w:val="20"/>
                    </w:rPr>
                  </w:pPr>
                </w:p>
              </w:tc>
            </w:tr>
          </w:tbl>
          <w:p w:rsidR="00A50B69" w:rsidRDefault="00A50B69" w:rsidP="00A50B69">
            <w:pPr>
              <w:rPr>
                <w:sz w:val="16"/>
                <w:szCs w:val="16"/>
              </w:rPr>
            </w:pPr>
          </w:p>
          <w:p w:rsidR="00A50B69" w:rsidRPr="00523340" w:rsidRDefault="00A50B69" w:rsidP="00A50B69">
            <w:pPr>
              <w:spacing w:after="120"/>
              <w:jc w:val="both"/>
              <w:rPr>
                <w:b/>
                <w:sz w:val="20"/>
                <w:szCs w:val="20"/>
              </w:rPr>
            </w:pPr>
            <w:r w:rsidRPr="00523340">
              <w:rPr>
                <w:b/>
                <w:sz w:val="20"/>
                <w:szCs w:val="20"/>
              </w:rPr>
              <w:lastRenderedPageBreak/>
              <w:t>Табела 3. Мере руралног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1938"/>
              <w:gridCol w:w="1066"/>
              <w:gridCol w:w="1549"/>
              <w:gridCol w:w="1228"/>
              <w:gridCol w:w="1217"/>
              <w:gridCol w:w="1403"/>
              <w:gridCol w:w="1266"/>
            </w:tblGrid>
            <w:tr w:rsidR="00A50B69" w:rsidRPr="00523340" w:rsidTr="005D0F54">
              <w:trPr>
                <w:trHeight w:val="1535"/>
              </w:trPr>
              <w:tc>
                <w:tcPr>
                  <w:tcW w:w="418" w:type="pct"/>
                  <w:shd w:val="clear" w:color="auto" w:fill="auto"/>
                  <w:vAlign w:val="center"/>
                </w:tcPr>
                <w:p w:rsidR="00A50B69" w:rsidRPr="00523340" w:rsidRDefault="00A50B69" w:rsidP="007077E6">
                  <w:pPr>
                    <w:jc w:val="center"/>
                    <w:rPr>
                      <w:b/>
                      <w:sz w:val="20"/>
                      <w:szCs w:val="20"/>
                    </w:rPr>
                  </w:pPr>
                  <w:r w:rsidRPr="00523340">
                    <w:rPr>
                      <w:b/>
                      <w:sz w:val="20"/>
                      <w:szCs w:val="20"/>
                    </w:rPr>
                    <w:t>Редни број</w:t>
                  </w:r>
                </w:p>
              </w:tc>
              <w:tc>
                <w:tcPr>
                  <w:tcW w:w="942" w:type="pct"/>
                  <w:shd w:val="clear" w:color="auto" w:fill="auto"/>
                  <w:vAlign w:val="center"/>
                </w:tcPr>
                <w:p w:rsidR="00A50B69" w:rsidRPr="00523340" w:rsidRDefault="00A50B69" w:rsidP="007077E6">
                  <w:pPr>
                    <w:jc w:val="center"/>
                    <w:rPr>
                      <w:b/>
                      <w:sz w:val="20"/>
                      <w:szCs w:val="20"/>
                    </w:rPr>
                  </w:pPr>
                  <w:r w:rsidRPr="00523340">
                    <w:rPr>
                      <w:b/>
                      <w:sz w:val="20"/>
                      <w:szCs w:val="20"/>
                    </w:rPr>
                    <w:t>Назив мере</w:t>
                  </w:r>
                </w:p>
              </w:tc>
              <w:tc>
                <w:tcPr>
                  <w:tcW w:w="527" w:type="pct"/>
                  <w:vAlign w:val="center"/>
                </w:tcPr>
                <w:p w:rsidR="00A50B69" w:rsidRPr="00523340" w:rsidRDefault="00A50B69" w:rsidP="007077E6">
                  <w:pPr>
                    <w:jc w:val="center"/>
                    <w:rPr>
                      <w:b/>
                      <w:sz w:val="20"/>
                      <w:szCs w:val="20"/>
                    </w:rPr>
                  </w:pPr>
                  <w:r w:rsidRPr="00523340">
                    <w:rPr>
                      <w:b/>
                      <w:sz w:val="20"/>
                      <w:szCs w:val="20"/>
                    </w:rPr>
                    <w:t>Шифра мере</w:t>
                  </w:r>
                </w:p>
              </w:tc>
              <w:tc>
                <w:tcPr>
                  <w:tcW w:w="757" w:type="pct"/>
                  <w:shd w:val="clear" w:color="auto" w:fill="auto"/>
                  <w:vAlign w:val="center"/>
                </w:tcPr>
                <w:p w:rsidR="00A50B69" w:rsidRPr="00523340" w:rsidRDefault="00A50B69" w:rsidP="007077E6">
                  <w:pPr>
                    <w:jc w:val="center"/>
                    <w:rPr>
                      <w:b/>
                      <w:sz w:val="20"/>
                      <w:szCs w:val="20"/>
                    </w:rPr>
                  </w:pPr>
                  <w:r w:rsidRPr="00523340">
                    <w:rPr>
                      <w:b/>
                      <w:sz w:val="20"/>
                      <w:szCs w:val="20"/>
                    </w:rPr>
                    <w:t xml:space="preserve">Планирани буџет за текућу годину без пренетих обавеза </w:t>
                  </w:r>
                </w:p>
                <w:p w:rsidR="00A50B69" w:rsidRPr="00523340" w:rsidRDefault="00A50B69" w:rsidP="007077E6">
                  <w:pPr>
                    <w:jc w:val="center"/>
                    <w:rPr>
                      <w:sz w:val="20"/>
                      <w:szCs w:val="20"/>
                    </w:rPr>
                  </w:pPr>
                  <w:r w:rsidRPr="00523340">
                    <w:rPr>
                      <w:b/>
                      <w:sz w:val="20"/>
                      <w:szCs w:val="20"/>
                    </w:rPr>
                    <w:t>(у РСД)</w:t>
                  </w:r>
                </w:p>
              </w:tc>
              <w:tc>
                <w:tcPr>
                  <w:tcW w:w="585" w:type="pct"/>
                </w:tcPr>
                <w:p w:rsidR="00A50B69" w:rsidRPr="00523340" w:rsidRDefault="00A50B69" w:rsidP="007077E6">
                  <w:pPr>
                    <w:jc w:val="center"/>
                    <w:rPr>
                      <w:b/>
                      <w:sz w:val="20"/>
                      <w:szCs w:val="20"/>
                    </w:rPr>
                  </w:pPr>
                  <w:r w:rsidRPr="00523340">
                    <w:rPr>
                      <w:b/>
                      <w:sz w:val="20"/>
                      <w:szCs w:val="20"/>
                    </w:rPr>
                    <w:t>Износ подстицаја по јединици мере (апсолутни износ у РСД)</w:t>
                  </w:r>
                </w:p>
              </w:tc>
              <w:tc>
                <w:tcPr>
                  <w:tcW w:w="603" w:type="pct"/>
                  <w:shd w:val="clear" w:color="auto" w:fill="auto"/>
                  <w:vAlign w:val="center"/>
                </w:tcPr>
                <w:p w:rsidR="00A50B69" w:rsidRPr="00523340" w:rsidRDefault="00A50B69" w:rsidP="007077E6">
                  <w:pPr>
                    <w:jc w:val="center"/>
                    <w:rPr>
                      <w:b/>
                      <w:sz w:val="20"/>
                      <w:szCs w:val="20"/>
                    </w:rPr>
                  </w:pPr>
                  <w:r w:rsidRPr="00523340">
                    <w:rPr>
                      <w:b/>
                      <w:sz w:val="20"/>
                      <w:szCs w:val="20"/>
                    </w:rPr>
                    <w:t>Износ подстицаја по кориснику  (%)</w:t>
                  </w:r>
                </w:p>
                <w:p w:rsidR="00A50B69" w:rsidRPr="00523340" w:rsidRDefault="00A50B69" w:rsidP="007077E6">
                  <w:pPr>
                    <w:jc w:val="center"/>
                    <w:rPr>
                      <w:b/>
                      <w:sz w:val="20"/>
                      <w:szCs w:val="20"/>
                    </w:rPr>
                  </w:pPr>
                  <w:r w:rsidRPr="00523340">
                    <w:rPr>
                      <w:b/>
                      <w:sz w:val="20"/>
                      <w:szCs w:val="20"/>
                    </w:rPr>
                    <w:t>(нпр. 30%, 50%, 80%)</w:t>
                  </w:r>
                </w:p>
              </w:tc>
              <w:tc>
                <w:tcPr>
                  <w:tcW w:w="679" w:type="pct"/>
                </w:tcPr>
                <w:p w:rsidR="00A50B69" w:rsidRPr="00523340" w:rsidRDefault="00A50B69" w:rsidP="007077E6">
                  <w:pPr>
                    <w:jc w:val="center"/>
                    <w:rPr>
                      <w:b/>
                      <w:sz w:val="20"/>
                      <w:szCs w:val="20"/>
                    </w:rPr>
                  </w:pPr>
                  <w:r w:rsidRPr="00523340">
                    <w:rPr>
                      <w:b/>
                      <w:sz w:val="20"/>
                      <w:szCs w:val="20"/>
                    </w:rPr>
                    <w:t>Максимални износ подршке по кориснику (ако је дефинисан)</w:t>
                  </w:r>
                </w:p>
                <w:p w:rsidR="00A50B69" w:rsidRPr="00523340" w:rsidRDefault="00A50B69" w:rsidP="007077E6">
                  <w:pPr>
                    <w:jc w:val="center"/>
                    <w:rPr>
                      <w:b/>
                      <w:sz w:val="20"/>
                      <w:szCs w:val="20"/>
                    </w:rPr>
                  </w:pPr>
                  <w:r w:rsidRPr="00523340">
                    <w:rPr>
                      <w:b/>
                      <w:sz w:val="20"/>
                      <w:szCs w:val="20"/>
                    </w:rPr>
                    <w:t>(РСД)</w:t>
                  </w:r>
                </w:p>
              </w:tc>
              <w:tc>
                <w:tcPr>
                  <w:tcW w:w="490" w:type="pct"/>
                </w:tcPr>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r w:rsidRPr="00523340">
                    <w:rPr>
                      <w:b/>
                      <w:sz w:val="20"/>
                      <w:szCs w:val="20"/>
                    </w:rPr>
                    <w:t>Пренете обавезе</w:t>
                  </w:r>
                </w:p>
              </w:tc>
            </w:tr>
            <w:tr w:rsidR="00A50B69" w:rsidRPr="00523340" w:rsidTr="005D0F54">
              <w:trPr>
                <w:trHeight w:val="325"/>
              </w:trPr>
              <w:tc>
                <w:tcPr>
                  <w:tcW w:w="418" w:type="pct"/>
                  <w:shd w:val="clear" w:color="auto" w:fill="auto"/>
                  <w:vAlign w:val="center"/>
                </w:tcPr>
                <w:p w:rsidR="00A50B69" w:rsidRPr="00523340" w:rsidRDefault="00A50B69" w:rsidP="007077E6">
                  <w:pPr>
                    <w:jc w:val="right"/>
                    <w:rPr>
                      <w:sz w:val="20"/>
                      <w:szCs w:val="20"/>
                    </w:rPr>
                  </w:pPr>
                  <w:r w:rsidRPr="00523340">
                    <w:rPr>
                      <w:sz w:val="20"/>
                      <w:szCs w:val="20"/>
                    </w:rPr>
                    <w:t>1.</w:t>
                  </w:r>
                </w:p>
              </w:tc>
              <w:tc>
                <w:tcPr>
                  <w:tcW w:w="942" w:type="pct"/>
                  <w:shd w:val="clear" w:color="auto" w:fill="auto"/>
                  <w:vAlign w:val="center"/>
                </w:tcPr>
                <w:p w:rsidR="00A50B69" w:rsidRPr="00523340" w:rsidRDefault="00A50B69" w:rsidP="007077E6">
                  <w:pPr>
                    <w:rPr>
                      <w:sz w:val="20"/>
                      <w:szCs w:val="20"/>
                    </w:rPr>
                  </w:pPr>
                  <w:r w:rsidRPr="00523340">
                    <w:rPr>
                      <w:sz w:val="20"/>
                      <w:szCs w:val="20"/>
                    </w:rPr>
                    <w:t>Инвестиције у физичка средства пољ.газдинстава</w:t>
                  </w:r>
                </w:p>
              </w:tc>
              <w:tc>
                <w:tcPr>
                  <w:tcW w:w="527" w:type="pct"/>
                </w:tcPr>
                <w:p w:rsidR="00A50B69" w:rsidRPr="00523340" w:rsidRDefault="00A50B69" w:rsidP="007077E6">
                  <w:pPr>
                    <w:jc w:val="center"/>
                    <w:rPr>
                      <w:sz w:val="20"/>
                      <w:szCs w:val="20"/>
                    </w:rPr>
                  </w:pPr>
                </w:p>
                <w:p w:rsidR="00A50B69" w:rsidRPr="00523340" w:rsidRDefault="00A50B69" w:rsidP="007077E6">
                  <w:pPr>
                    <w:jc w:val="center"/>
                    <w:rPr>
                      <w:sz w:val="20"/>
                      <w:szCs w:val="20"/>
                    </w:rPr>
                  </w:pPr>
                  <w:r w:rsidRPr="00523340">
                    <w:rPr>
                      <w:sz w:val="20"/>
                      <w:szCs w:val="20"/>
                    </w:rPr>
                    <w:t>101</w:t>
                  </w:r>
                </w:p>
              </w:tc>
              <w:tc>
                <w:tcPr>
                  <w:tcW w:w="757" w:type="pct"/>
                  <w:shd w:val="clear" w:color="auto" w:fill="auto"/>
                  <w:vAlign w:val="center"/>
                </w:tcPr>
                <w:p w:rsidR="00A50B69" w:rsidRPr="00523340" w:rsidRDefault="00A50B69" w:rsidP="007077E6">
                  <w:pPr>
                    <w:jc w:val="right"/>
                    <w:rPr>
                      <w:sz w:val="20"/>
                      <w:szCs w:val="20"/>
                    </w:rPr>
                  </w:pPr>
                  <w:r w:rsidRPr="00523340">
                    <w:rPr>
                      <w:sz w:val="20"/>
                      <w:szCs w:val="20"/>
                    </w:rPr>
                    <w:t>5</w:t>
                  </w:r>
                  <w:r w:rsidRPr="00523340">
                    <w:rPr>
                      <w:sz w:val="20"/>
                      <w:szCs w:val="20"/>
                      <w:lang w:val="sr-Cyrl-CS"/>
                    </w:rPr>
                    <w:t>.</w:t>
                  </w:r>
                  <w:r w:rsidRPr="00523340">
                    <w:rPr>
                      <w:sz w:val="20"/>
                      <w:szCs w:val="20"/>
                    </w:rPr>
                    <w:t>0</w:t>
                  </w:r>
                  <w:r w:rsidRPr="00523340">
                    <w:rPr>
                      <w:sz w:val="20"/>
                      <w:szCs w:val="20"/>
                      <w:lang w:val="sr-Cyrl-CS"/>
                    </w:rPr>
                    <w:t>00.000,00</w:t>
                  </w:r>
                </w:p>
              </w:tc>
              <w:tc>
                <w:tcPr>
                  <w:tcW w:w="585" w:type="pct"/>
                </w:tcPr>
                <w:p w:rsidR="00A50B69" w:rsidRPr="00523340" w:rsidRDefault="00A50B69" w:rsidP="007077E6">
                  <w:pPr>
                    <w:jc w:val="center"/>
                    <w:rPr>
                      <w:sz w:val="20"/>
                      <w:szCs w:val="20"/>
                    </w:rPr>
                  </w:pPr>
                </w:p>
              </w:tc>
              <w:tc>
                <w:tcPr>
                  <w:tcW w:w="603" w:type="pct"/>
                  <w:shd w:val="clear" w:color="auto" w:fill="auto"/>
                  <w:vAlign w:val="center"/>
                </w:tcPr>
                <w:p w:rsidR="00A50B69" w:rsidRPr="00523340" w:rsidRDefault="00A50B69" w:rsidP="007077E6">
                  <w:pPr>
                    <w:jc w:val="center"/>
                    <w:rPr>
                      <w:sz w:val="20"/>
                      <w:szCs w:val="20"/>
                    </w:rPr>
                  </w:pPr>
                  <w:r w:rsidRPr="00523340">
                    <w:rPr>
                      <w:sz w:val="20"/>
                      <w:szCs w:val="20"/>
                    </w:rPr>
                    <w:t xml:space="preserve">40 </w:t>
                  </w:r>
                  <w:r w:rsidRPr="00523340">
                    <w:rPr>
                      <w:sz w:val="20"/>
                      <w:szCs w:val="20"/>
                      <w:lang w:val="sr-Cyrl-CS"/>
                    </w:rPr>
                    <w:t>%</w:t>
                  </w:r>
                </w:p>
                <w:p w:rsidR="00A50B69" w:rsidRPr="00523340" w:rsidRDefault="00A50B69" w:rsidP="007077E6">
                  <w:pPr>
                    <w:jc w:val="center"/>
                    <w:rPr>
                      <w:sz w:val="20"/>
                      <w:szCs w:val="20"/>
                    </w:rPr>
                  </w:pPr>
                  <w:r w:rsidRPr="00523340">
                    <w:rPr>
                      <w:sz w:val="20"/>
                      <w:szCs w:val="20"/>
                    </w:rPr>
                    <w:t>100%</w:t>
                  </w:r>
                </w:p>
              </w:tc>
              <w:tc>
                <w:tcPr>
                  <w:tcW w:w="679" w:type="pct"/>
                  <w:vAlign w:val="center"/>
                </w:tcPr>
                <w:p w:rsidR="00A50B69" w:rsidRPr="00523340" w:rsidRDefault="00A50B69" w:rsidP="007077E6">
                  <w:pPr>
                    <w:jc w:val="right"/>
                    <w:rPr>
                      <w:sz w:val="20"/>
                      <w:szCs w:val="20"/>
                    </w:rPr>
                  </w:pPr>
                  <w:r w:rsidRPr="00523340">
                    <w:rPr>
                      <w:sz w:val="20"/>
                      <w:szCs w:val="20"/>
                    </w:rPr>
                    <w:t>30.000,00</w:t>
                  </w:r>
                </w:p>
                <w:p w:rsidR="00A50B69" w:rsidRPr="00523340" w:rsidRDefault="00A50B69" w:rsidP="007077E6">
                  <w:pPr>
                    <w:jc w:val="right"/>
                    <w:rPr>
                      <w:sz w:val="20"/>
                      <w:szCs w:val="20"/>
                    </w:rPr>
                  </w:pPr>
                  <w:r w:rsidRPr="00523340">
                    <w:rPr>
                      <w:sz w:val="20"/>
                      <w:szCs w:val="20"/>
                    </w:rPr>
                    <w:t>20.000,00</w:t>
                  </w:r>
                </w:p>
              </w:tc>
              <w:tc>
                <w:tcPr>
                  <w:tcW w:w="490" w:type="pct"/>
                </w:tcPr>
                <w:p w:rsidR="00A50B69" w:rsidRPr="00523340" w:rsidRDefault="00A50B69" w:rsidP="007077E6">
                  <w:pPr>
                    <w:jc w:val="center"/>
                    <w:rPr>
                      <w:sz w:val="20"/>
                      <w:szCs w:val="20"/>
                    </w:rPr>
                  </w:pPr>
                </w:p>
                <w:p w:rsidR="00A50B69" w:rsidRPr="00523340" w:rsidRDefault="00A50B69" w:rsidP="007077E6">
                  <w:pPr>
                    <w:rPr>
                      <w:sz w:val="20"/>
                      <w:szCs w:val="20"/>
                    </w:rPr>
                  </w:pPr>
                  <w:r w:rsidRPr="00523340">
                    <w:rPr>
                      <w:sz w:val="20"/>
                      <w:szCs w:val="20"/>
                    </w:rPr>
                    <w:t>5.500.000,00</w:t>
                  </w:r>
                </w:p>
              </w:tc>
            </w:tr>
            <w:tr w:rsidR="00A50B69" w:rsidRPr="00523340" w:rsidTr="005D0F54">
              <w:trPr>
                <w:trHeight w:val="325"/>
              </w:trPr>
              <w:tc>
                <w:tcPr>
                  <w:tcW w:w="418" w:type="pct"/>
                  <w:shd w:val="clear" w:color="auto" w:fill="auto"/>
                  <w:vAlign w:val="center"/>
                </w:tcPr>
                <w:p w:rsidR="00A50B69" w:rsidRPr="00523340" w:rsidRDefault="00A50B69" w:rsidP="007077E6">
                  <w:pPr>
                    <w:jc w:val="right"/>
                    <w:rPr>
                      <w:sz w:val="20"/>
                      <w:szCs w:val="20"/>
                    </w:rPr>
                  </w:pPr>
                  <w:r w:rsidRPr="00523340">
                    <w:rPr>
                      <w:sz w:val="20"/>
                      <w:szCs w:val="20"/>
                    </w:rPr>
                    <w:t>2.</w:t>
                  </w:r>
                </w:p>
              </w:tc>
              <w:tc>
                <w:tcPr>
                  <w:tcW w:w="942" w:type="pct"/>
                  <w:shd w:val="clear" w:color="auto" w:fill="auto"/>
                  <w:vAlign w:val="center"/>
                </w:tcPr>
                <w:p w:rsidR="00A50B69" w:rsidRPr="00523340" w:rsidRDefault="00A50B69" w:rsidP="007077E6">
                  <w:pPr>
                    <w:rPr>
                      <w:sz w:val="20"/>
                      <w:szCs w:val="20"/>
                    </w:rPr>
                  </w:pPr>
                  <w:r w:rsidRPr="00523340">
                    <w:rPr>
                      <w:sz w:val="20"/>
                      <w:szCs w:val="20"/>
                    </w:rPr>
                    <w:t>Управљање ризицима</w:t>
                  </w:r>
                </w:p>
              </w:tc>
              <w:tc>
                <w:tcPr>
                  <w:tcW w:w="527" w:type="pct"/>
                </w:tcPr>
                <w:p w:rsidR="00A50B69" w:rsidRPr="00523340" w:rsidRDefault="00A50B69" w:rsidP="007077E6">
                  <w:pPr>
                    <w:jc w:val="center"/>
                    <w:rPr>
                      <w:sz w:val="20"/>
                      <w:szCs w:val="20"/>
                    </w:rPr>
                  </w:pPr>
                </w:p>
                <w:p w:rsidR="00A50B69" w:rsidRPr="00523340" w:rsidRDefault="00A50B69" w:rsidP="007077E6">
                  <w:pPr>
                    <w:jc w:val="center"/>
                    <w:rPr>
                      <w:sz w:val="20"/>
                      <w:szCs w:val="20"/>
                    </w:rPr>
                  </w:pPr>
                  <w:r w:rsidRPr="00523340">
                    <w:rPr>
                      <w:sz w:val="20"/>
                      <w:szCs w:val="20"/>
                    </w:rPr>
                    <w:t>104</w:t>
                  </w:r>
                </w:p>
              </w:tc>
              <w:tc>
                <w:tcPr>
                  <w:tcW w:w="757" w:type="pct"/>
                  <w:shd w:val="clear" w:color="auto" w:fill="auto"/>
                  <w:vAlign w:val="center"/>
                </w:tcPr>
                <w:p w:rsidR="00A50B69" w:rsidRPr="00523340" w:rsidRDefault="00A50B69" w:rsidP="007077E6">
                  <w:pPr>
                    <w:jc w:val="right"/>
                    <w:rPr>
                      <w:sz w:val="20"/>
                      <w:szCs w:val="20"/>
                    </w:rPr>
                  </w:pPr>
                  <w:r w:rsidRPr="00523340">
                    <w:rPr>
                      <w:sz w:val="20"/>
                      <w:szCs w:val="20"/>
                    </w:rPr>
                    <w:t>8.650.000,00</w:t>
                  </w:r>
                </w:p>
              </w:tc>
              <w:tc>
                <w:tcPr>
                  <w:tcW w:w="585" w:type="pct"/>
                </w:tcPr>
                <w:p w:rsidR="00A50B69" w:rsidRPr="00523340" w:rsidRDefault="00A50B69" w:rsidP="007077E6">
                  <w:pPr>
                    <w:jc w:val="center"/>
                    <w:rPr>
                      <w:sz w:val="20"/>
                      <w:szCs w:val="20"/>
                    </w:rPr>
                  </w:pPr>
                </w:p>
              </w:tc>
              <w:tc>
                <w:tcPr>
                  <w:tcW w:w="603" w:type="pct"/>
                  <w:shd w:val="clear" w:color="auto" w:fill="auto"/>
                  <w:vAlign w:val="center"/>
                </w:tcPr>
                <w:p w:rsidR="00A50B69" w:rsidRPr="00523340" w:rsidRDefault="00A50B69" w:rsidP="007077E6">
                  <w:pPr>
                    <w:jc w:val="center"/>
                    <w:rPr>
                      <w:sz w:val="20"/>
                      <w:szCs w:val="20"/>
                    </w:rPr>
                  </w:pPr>
                  <w:r w:rsidRPr="00523340">
                    <w:rPr>
                      <w:sz w:val="20"/>
                      <w:szCs w:val="20"/>
                    </w:rPr>
                    <w:t>100%</w:t>
                  </w:r>
                </w:p>
              </w:tc>
              <w:tc>
                <w:tcPr>
                  <w:tcW w:w="679" w:type="pct"/>
                  <w:vAlign w:val="center"/>
                </w:tcPr>
                <w:p w:rsidR="00A50B69" w:rsidRPr="00523340" w:rsidRDefault="00A50B69" w:rsidP="007077E6">
                  <w:pPr>
                    <w:jc w:val="right"/>
                    <w:rPr>
                      <w:sz w:val="20"/>
                      <w:szCs w:val="20"/>
                    </w:rPr>
                  </w:pPr>
                </w:p>
              </w:tc>
              <w:tc>
                <w:tcPr>
                  <w:tcW w:w="490" w:type="pct"/>
                </w:tcPr>
                <w:p w:rsidR="00A50B69" w:rsidRPr="00523340" w:rsidRDefault="00A50B69" w:rsidP="007077E6">
                  <w:pPr>
                    <w:jc w:val="right"/>
                    <w:rPr>
                      <w:sz w:val="20"/>
                      <w:szCs w:val="20"/>
                    </w:rPr>
                  </w:pPr>
                  <w:r w:rsidRPr="00523340">
                    <w:rPr>
                      <w:sz w:val="20"/>
                      <w:szCs w:val="20"/>
                    </w:rPr>
                    <w:t>0,00</w:t>
                  </w:r>
                </w:p>
              </w:tc>
            </w:tr>
            <w:tr w:rsidR="00A50B69" w:rsidRPr="00523340" w:rsidTr="005D0F54">
              <w:trPr>
                <w:trHeight w:val="325"/>
              </w:trPr>
              <w:tc>
                <w:tcPr>
                  <w:tcW w:w="418" w:type="pct"/>
                  <w:shd w:val="clear" w:color="auto" w:fill="auto"/>
                  <w:vAlign w:val="center"/>
                </w:tcPr>
                <w:p w:rsidR="00A50B69" w:rsidRPr="00523340" w:rsidRDefault="00A50B69" w:rsidP="007077E6">
                  <w:pPr>
                    <w:jc w:val="right"/>
                    <w:rPr>
                      <w:sz w:val="20"/>
                      <w:szCs w:val="20"/>
                    </w:rPr>
                  </w:pPr>
                </w:p>
              </w:tc>
              <w:tc>
                <w:tcPr>
                  <w:tcW w:w="942" w:type="pct"/>
                  <w:shd w:val="clear" w:color="auto" w:fill="auto"/>
                </w:tcPr>
                <w:p w:rsidR="00A50B69" w:rsidRPr="00523340" w:rsidRDefault="00A50B69" w:rsidP="007077E6">
                  <w:pPr>
                    <w:jc w:val="both"/>
                    <w:rPr>
                      <w:sz w:val="20"/>
                      <w:szCs w:val="20"/>
                    </w:rPr>
                  </w:pPr>
                  <w:r w:rsidRPr="00523340">
                    <w:rPr>
                      <w:b/>
                      <w:sz w:val="20"/>
                      <w:szCs w:val="20"/>
                    </w:rPr>
                    <w:t xml:space="preserve">УКУПНО </w:t>
                  </w:r>
                </w:p>
              </w:tc>
              <w:tc>
                <w:tcPr>
                  <w:tcW w:w="527" w:type="pct"/>
                </w:tcPr>
                <w:p w:rsidR="00A50B69" w:rsidRPr="00523340" w:rsidRDefault="00A50B69" w:rsidP="007077E6">
                  <w:pPr>
                    <w:jc w:val="both"/>
                    <w:rPr>
                      <w:sz w:val="20"/>
                      <w:szCs w:val="20"/>
                    </w:rPr>
                  </w:pPr>
                </w:p>
              </w:tc>
              <w:tc>
                <w:tcPr>
                  <w:tcW w:w="757" w:type="pct"/>
                  <w:shd w:val="clear" w:color="auto" w:fill="auto"/>
                </w:tcPr>
                <w:p w:rsidR="00A50B69" w:rsidRPr="00523340" w:rsidRDefault="00A50B69" w:rsidP="007077E6">
                  <w:pPr>
                    <w:jc w:val="right"/>
                    <w:rPr>
                      <w:b/>
                      <w:sz w:val="20"/>
                      <w:szCs w:val="20"/>
                    </w:rPr>
                  </w:pPr>
                  <w:r w:rsidRPr="00523340">
                    <w:rPr>
                      <w:b/>
                      <w:sz w:val="20"/>
                      <w:szCs w:val="20"/>
                      <w:lang w:val="sr-Cyrl-CS"/>
                    </w:rPr>
                    <w:t>13.650.000,00</w:t>
                  </w:r>
                </w:p>
              </w:tc>
              <w:tc>
                <w:tcPr>
                  <w:tcW w:w="585" w:type="pct"/>
                </w:tcPr>
                <w:p w:rsidR="00A50B69" w:rsidRPr="00523340" w:rsidRDefault="00A50B69" w:rsidP="007077E6">
                  <w:pPr>
                    <w:jc w:val="center"/>
                    <w:rPr>
                      <w:sz w:val="20"/>
                      <w:szCs w:val="20"/>
                    </w:rPr>
                  </w:pPr>
                </w:p>
              </w:tc>
              <w:tc>
                <w:tcPr>
                  <w:tcW w:w="603" w:type="pct"/>
                  <w:shd w:val="clear" w:color="auto" w:fill="auto"/>
                  <w:vAlign w:val="center"/>
                </w:tcPr>
                <w:p w:rsidR="00A50B69" w:rsidRPr="00523340" w:rsidRDefault="00A50B69" w:rsidP="007077E6">
                  <w:pPr>
                    <w:jc w:val="center"/>
                    <w:rPr>
                      <w:sz w:val="20"/>
                      <w:szCs w:val="20"/>
                    </w:rPr>
                  </w:pPr>
                </w:p>
              </w:tc>
              <w:tc>
                <w:tcPr>
                  <w:tcW w:w="679" w:type="pct"/>
                  <w:vAlign w:val="center"/>
                </w:tcPr>
                <w:p w:rsidR="00A50B69" w:rsidRPr="00523340" w:rsidRDefault="00A50B69" w:rsidP="007077E6">
                  <w:pPr>
                    <w:jc w:val="right"/>
                    <w:rPr>
                      <w:sz w:val="20"/>
                      <w:szCs w:val="20"/>
                    </w:rPr>
                  </w:pPr>
                </w:p>
              </w:tc>
              <w:tc>
                <w:tcPr>
                  <w:tcW w:w="490" w:type="pct"/>
                </w:tcPr>
                <w:p w:rsidR="00A50B69" w:rsidRPr="00523340" w:rsidRDefault="00A50B69" w:rsidP="007077E6">
                  <w:pPr>
                    <w:jc w:val="right"/>
                    <w:rPr>
                      <w:sz w:val="20"/>
                      <w:szCs w:val="20"/>
                    </w:rPr>
                  </w:pPr>
                  <w:r w:rsidRPr="00523340">
                    <w:rPr>
                      <w:sz w:val="20"/>
                      <w:szCs w:val="20"/>
                    </w:rPr>
                    <w:t>5.500.000,00</w:t>
                  </w:r>
                </w:p>
              </w:tc>
            </w:tr>
          </w:tbl>
          <w:p w:rsidR="00A50B69" w:rsidRPr="00523340" w:rsidRDefault="00A50B69" w:rsidP="00A50B69">
            <w:pPr>
              <w:spacing w:after="120"/>
              <w:jc w:val="both"/>
              <w:rPr>
                <w:b/>
                <w:sz w:val="20"/>
                <w:szCs w:val="20"/>
              </w:rPr>
            </w:pPr>
          </w:p>
          <w:p w:rsidR="00A50B69" w:rsidRPr="00523340" w:rsidRDefault="00A50B69" w:rsidP="00A50B69">
            <w:pPr>
              <w:spacing w:before="240" w:after="120"/>
              <w:jc w:val="both"/>
              <w:rPr>
                <w:i/>
                <w:sz w:val="20"/>
                <w:szCs w:val="20"/>
              </w:rPr>
            </w:pPr>
            <w:r w:rsidRPr="00523340">
              <w:rPr>
                <w:b/>
                <w:sz w:val="20"/>
                <w:szCs w:val="20"/>
              </w:rPr>
              <w:t>Табела 4. Посебни подстицаји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1372"/>
              <w:gridCol w:w="1019"/>
              <w:gridCol w:w="1420"/>
              <w:gridCol w:w="1458"/>
              <w:gridCol w:w="1502"/>
              <w:gridCol w:w="1586"/>
              <w:gridCol w:w="1288"/>
            </w:tblGrid>
            <w:tr w:rsidR="00A50B69" w:rsidRPr="00523340" w:rsidTr="005D0F54">
              <w:trPr>
                <w:trHeight w:val="1535"/>
              </w:trPr>
              <w:tc>
                <w:tcPr>
                  <w:tcW w:w="409" w:type="pct"/>
                  <w:shd w:val="clear" w:color="auto" w:fill="auto"/>
                  <w:vAlign w:val="center"/>
                </w:tcPr>
                <w:p w:rsidR="00A50B69" w:rsidRPr="00523340" w:rsidRDefault="00A50B69" w:rsidP="007077E6">
                  <w:pPr>
                    <w:jc w:val="center"/>
                    <w:rPr>
                      <w:b/>
                      <w:sz w:val="20"/>
                      <w:szCs w:val="20"/>
                    </w:rPr>
                  </w:pPr>
                  <w:r w:rsidRPr="00523340">
                    <w:rPr>
                      <w:b/>
                      <w:sz w:val="20"/>
                      <w:szCs w:val="20"/>
                    </w:rPr>
                    <w:t>Редни број</w:t>
                  </w:r>
                </w:p>
              </w:tc>
              <w:tc>
                <w:tcPr>
                  <w:tcW w:w="653" w:type="pct"/>
                  <w:shd w:val="clear" w:color="auto" w:fill="auto"/>
                  <w:vAlign w:val="center"/>
                </w:tcPr>
                <w:p w:rsidR="00A50B69" w:rsidRPr="00523340" w:rsidRDefault="00A50B69" w:rsidP="007077E6">
                  <w:pPr>
                    <w:jc w:val="center"/>
                    <w:rPr>
                      <w:b/>
                      <w:sz w:val="20"/>
                      <w:szCs w:val="20"/>
                    </w:rPr>
                  </w:pPr>
                  <w:r w:rsidRPr="00523340">
                    <w:rPr>
                      <w:b/>
                      <w:sz w:val="20"/>
                      <w:szCs w:val="20"/>
                    </w:rPr>
                    <w:t>Назив мере</w:t>
                  </w:r>
                </w:p>
              </w:tc>
              <w:tc>
                <w:tcPr>
                  <w:tcW w:w="485" w:type="pct"/>
                  <w:vAlign w:val="center"/>
                </w:tcPr>
                <w:p w:rsidR="00A50B69" w:rsidRPr="00523340" w:rsidRDefault="00A50B69" w:rsidP="007077E6">
                  <w:pPr>
                    <w:jc w:val="center"/>
                    <w:rPr>
                      <w:b/>
                      <w:sz w:val="20"/>
                      <w:szCs w:val="20"/>
                    </w:rPr>
                  </w:pPr>
                  <w:r w:rsidRPr="00523340">
                    <w:rPr>
                      <w:b/>
                      <w:sz w:val="20"/>
                      <w:szCs w:val="20"/>
                    </w:rPr>
                    <w:t>Шифра мере</w:t>
                  </w:r>
                </w:p>
              </w:tc>
              <w:tc>
                <w:tcPr>
                  <w:tcW w:w="676" w:type="pct"/>
                  <w:shd w:val="clear" w:color="auto" w:fill="auto"/>
                  <w:vAlign w:val="center"/>
                </w:tcPr>
                <w:p w:rsidR="00A50B69" w:rsidRPr="00523340" w:rsidRDefault="00A50B69" w:rsidP="007077E6">
                  <w:pPr>
                    <w:jc w:val="center"/>
                    <w:rPr>
                      <w:b/>
                      <w:sz w:val="20"/>
                      <w:szCs w:val="20"/>
                    </w:rPr>
                  </w:pPr>
                  <w:r w:rsidRPr="00523340">
                    <w:rPr>
                      <w:b/>
                      <w:sz w:val="20"/>
                      <w:szCs w:val="20"/>
                    </w:rPr>
                    <w:t xml:space="preserve">Планирани буџет за текућу годину без пренетих обавеза </w:t>
                  </w:r>
                </w:p>
                <w:p w:rsidR="00A50B69" w:rsidRPr="00523340" w:rsidRDefault="00A50B69" w:rsidP="007077E6">
                  <w:pPr>
                    <w:jc w:val="center"/>
                    <w:rPr>
                      <w:sz w:val="20"/>
                      <w:szCs w:val="20"/>
                    </w:rPr>
                  </w:pPr>
                  <w:r w:rsidRPr="00523340">
                    <w:rPr>
                      <w:b/>
                      <w:sz w:val="20"/>
                      <w:szCs w:val="20"/>
                    </w:rPr>
                    <w:t>(у РСД)</w:t>
                  </w:r>
                </w:p>
              </w:tc>
              <w:tc>
                <w:tcPr>
                  <w:tcW w:w="694" w:type="pct"/>
                </w:tcPr>
                <w:p w:rsidR="00A50B69" w:rsidRPr="00523340" w:rsidRDefault="00A50B69" w:rsidP="007077E6">
                  <w:pPr>
                    <w:rPr>
                      <w:b/>
                      <w:sz w:val="20"/>
                      <w:szCs w:val="20"/>
                    </w:rPr>
                  </w:pPr>
                </w:p>
                <w:p w:rsidR="00A50B69" w:rsidRPr="00523340" w:rsidRDefault="00A50B69" w:rsidP="007077E6">
                  <w:pPr>
                    <w:jc w:val="center"/>
                    <w:rPr>
                      <w:b/>
                      <w:sz w:val="20"/>
                      <w:szCs w:val="20"/>
                    </w:rPr>
                  </w:pPr>
                  <w:r w:rsidRPr="00523340">
                    <w:rPr>
                      <w:b/>
                      <w:sz w:val="20"/>
                      <w:szCs w:val="20"/>
                    </w:rPr>
                    <w:t>Износ подстицаја по јединици мере (апсолутни износ у РСД)</w:t>
                  </w:r>
                </w:p>
              </w:tc>
              <w:tc>
                <w:tcPr>
                  <w:tcW w:w="715" w:type="pct"/>
                  <w:shd w:val="clear" w:color="auto" w:fill="auto"/>
                  <w:vAlign w:val="center"/>
                </w:tcPr>
                <w:p w:rsidR="00A50B69" w:rsidRPr="00523340" w:rsidRDefault="00A50B69" w:rsidP="007077E6">
                  <w:pPr>
                    <w:jc w:val="center"/>
                    <w:rPr>
                      <w:b/>
                      <w:sz w:val="20"/>
                      <w:szCs w:val="20"/>
                    </w:rPr>
                  </w:pPr>
                  <w:r w:rsidRPr="00523340">
                    <w:rPr>
                      <w:b/>
                      <w:sz w:val="20"/>
                      <w:szCs w:val="20"/>
                    </w:rPr>
                    <w:t>Износ подстицаја по кориснику  (%)</w:t>
                  </w:r>
                </w:p>
                <w:p w:rsidR="00A50B69" w:rsidRPr="00523340" w:rsidRDefault="00A50B69" w:rsidP="007077E6">
                  <w:pPr>
                    <w:jc w:val="center"/>
                    <w:rPr>
                      <w:b/>
                      <w:sz w:val="20"/>
                      <w:szCs w:val="20"/>
                    </w:rPr>
                  </w:pPr>
                  <w:r w:rsidRPr="00523340">
                    <w:rPr>
                      <w:b/>
                      <w:sz w:val="20"/>
                      <w:szCs w:val="20"/>
                    </w:rPr>
                    <w:t>(нпр. 30%, 50%, 80%)</w:t>
                  </w:r>
                </w:p>
              </w:tc>
              <w:tc>
                <w:tcPr>
                  <w:tcW w:w="755" w:type="pct"/>
                </w:tcPr>
                <w:p w:rsidR="00A50B69" w:rsidRPr="00523340" w:rsidRDefault="00A50B69" w:rsidP="007077E6">
                  <w:pPr>
                    <w:jc w:val="center"/>
                    <w:rPr>
                      <w:b/>
                      <w:sz w:val="20"/>
                      <w:szCs w:val="20"/>
                    </w:rPr>
                  </w:pPr>
                  <w:r w:rsidRPr="00523340">
                    <w:rPr>
                      <w:b/>
                      <w:sz w:val="20"/>
                      <w:szCs w:val="20"/>
                    </w:rPr>
                    <w:t>Максимални износ подршке по кориснику (ако је дефинисан)</w:t>
                  </w:r>
                </w:p>
                <w:p w:rsidR="00A50B69" w:rsidRPr="00523340" w:rsidRDefault="00A50B69" w:rsidP="007077E6">
                  <w:pPr>
                    <w:jc w:val="center"/>
                    <w:rPr>
                      <w:b/>
                      <w:sz w:val="20"/>
                      <w:szCs w:val="20"/>
                    </w:rPr>
                  </w:pPr>
                  <w:r w:rsidRPr="00523340">
                    <w:rPr>
                      <w:b/>
                      <w:sz w:val="20"/>
                      <w:szCs w:val="20"/>
                    </w:rPr>
                    <w:t>(РСД)</w:t>
                  </w:r>
                </w:p>
              </w:tc>
              <w:tc>
                <w:tcPr>
                  <w:tcW w:w="613" w:type="pct"/>
                </w:tcPr>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sz w:val="20"/>
                      <w:szCs w:val="20"/>
                    </w:rPr>
                  </w:pPr>
                  <w:r w:rsidRPr="00523340">
                    <w:rPr>
                      <w:b/>
                      <w:sz w:val="20"/>
                      <w:szCs w:val="20"/>
                    </w:rPr>
                    <w:t>Пренете обавезе</w:t>
                  </w:r>
                </w:p>
              </w:tc>
            </w:tr>
            <w:tr w:rsidR="00A50B69" w:rsidRPr="00523340" w:rsidTr="005D0F54">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1.</w:t>
                  </w:r>
                </w:p>
              </w:tc>
              <w:tc>
                <w:tcPr>
                  <w:tcW w:w="653" w:type="pct"/>
                  <w:shd w:val="clear" w:color="auto" w:fill="auto"/>
                  <w:vAlign w:val="center"/>
                </w:tcPr>
                <w:p w:rsidR="00A50B69" w:rsidRPr="00523340" w:rsidRDefault="00A50B69" w:rsidP="007077E6">
                  <w:pPr>
                    <w:rPr>
                      <w:sz w:val="20"/>
                      <w:szCs w:val="20"/>
                    </w:rPr>
                  </w:pPr>
                </w:p>
              </w:tc>
              <w:tc>
                <w:tcPr>
                  <w:tcW w:w="485"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94" w:type="pct"/>
                </w:tcPr>
                <w:p w:rsidR="00A50B69" w:rsidRPr="00523340" w:rsidRDefault="00A50B69" w:rsidP="007077E6">
                  <w:pPr>
                    <w:jc w:val="right"/>
                    <w:rPr>
                      <w:sz w:val="20"/>
                      <w:szCs w:val="20"/>
                    </w:rPr>
                  </w:pPr>
                </w:p>
              </w:tc>
              <w:tc>
                <w:tcPr>
                  <w:tcW w:w="71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613" w:type="pct"/>
                </w:tcPr>
                <w:p w:rsidR="00A50B69" w:rsidRPr="00523340" w:rsidRDefault="00A50B69" w:rsidP="007077E6">
                  <w:pPr>
                    <w:jc w:val="right"/>
                    <w:rPr>
                      <w:sz w:val="20"/>
                      <w:szCs w:val="20"/>
                    </w:rPr>
                  </w:pPr>
                </w:p>
              </w:tc>
            </w:tr>
            <w:tr w:rsidR="00A50B69" w:rsidRPr="00523340" w:rsidTr="005D0F54">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2.</w:t>
                  </w:r>
                </w:p>
              </w:tc>
              <w:tc>
                <w:tcPr>
                  <w:tcW w:w="653" w:type="pct"/>
                  <w:shd w:val="clear" w:color="auto" w:fill="auto"/>
                  <w:vAlign w:val="center"/>
                </w:tcPr>
                <w:p w:rsidR="00A50B69" w:rsidRPr="00523340" w:rsidRDefault="00A50B69" w:rsidP="007077E6">
                  <w:pPr>
                    <w:rPr>
                      <w:sz w:val="20"/>
                      <w:szCs w:val="20"/>
                    </w:rPr>
                  </w:pPr>
                </w:p>
              </w:tc>
              <w:tc>
                <w:tcPr>
                  <w:tcW w:w="485"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94" w:type="pct"/>
                </w:tcPr>
                <w:p w:rsidR="00A50B69" w:rsidRPr="00523340" w:rsidRDefault="00A50B69" w:rsidP="007077E6">
                  <w:pPr>
                    <w:jc w:val="right"/>
                    <w:rPr>
                      <w:sz w:val="20"/>
                      <w:szCs w:val="20"/>
                    </w:rPr>
                  </w:pPr>
                </w:p>
              </w:tc>
              <w:tc>
                <w:tcPr>
                  <w:tcW w:w="71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613" w:type="pct"/>
                </w:tcPr>
                <w:p w:rsidR="00A50B69" w:rsidRPr="00523340" w:rsidRDefault="00A50B69" w:rsidP="007077E6">
                  <w:pPr>
                    <w:jc w:val="right"/>
                    <w:rPr>
                      <w:sz w:val="20"/>
                      <w:szCs w:val="20"/>
                    </w:rPr>
                  </w:pPr>
                </w:p>
              </w:tc>
            </w:tr>
            <w:tr w:rsidR="00A50B69" w:rsidRPr="00523340" w:rsidTr="005D0F54">
              <w:trPr>
                <w:trHeight w:val="325"/>
              </w:trPr>
              <w:tc>
                <w:tcPr>
                  <w:tcW w:w="409" w:type="pct"/>
                  <w:shd w:val="clear" w:color="auto" w:fill="auto"/>
                  <w:vAlign w:val="center"/>
                </w:tcPr>
                <w:p w:rsidR="00A50B69" w:rsidRPr="00523340" w:rsidRDefault="00A50B69" w:rsidP="007077E6">
                  <w:pPr>
                    <w:jc w:val="right"/>
                    <w:rPr>
                      <w:i/>
                      <w:sz w:val="20"/>
                      <w:szCs w:val="20"/>
                    </w:rPr>
                  </w:pPr>
                  <w:r w:rsidRPr="00523340">
                    <w:rPr>
                      <w:i/>
                      <w:sz w:val="20"/>
                      <w:szCs w:val="20"/>
                    </w:rPr>
                    <w:t>n+1...</w:t>
                  </w:r>
                </w:p>
              </w:tc>
              <w:tc>
                <w:tcPr>
                  <w:tcW w:w="653" w:type="pct"/>
                  <w:shd w:val="clear" w:color="auto" w:fill="auto"/>
                  <w:vAlign w:val="center"/>
                </w:tcPr>
                <w:p w:rsidR="00A50B69" w:rsidRPr="00523340" w:rsidRDefault="00A50B69" w:rsidP="007077E6">
                  <w:pPr>
                    <w:rPr>
                      <w:sz w:val="20"/>
                      <w:szCs w:val="20"/>
                    </w:rPr>
                  </w:pPr>
                </w:p>
              </w:tc>
              <w:tc>
                <w:tcPr>
                  <w:tcW w:w="485"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94" w:type="pct"/>
                </w:tcPr>
                <w:p w:rsidR="00A50B69" w:rsidRPr="00523340" w:rsidRDefault="00A50B69" w:rsidP="007077E6">
                  <w:pPr>
                    <w:jc w:val="right"/>
                    <w:rPr>
                      <w:sz w:val="20"/>
                      <w:szCs w:val="20"/>
                    </w:rPr>
                  </w:pPr>
                </w:p>
              </w:tc>
              <w:tc>
                <w:tcPr>
                  <w:tcW w:w="71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613" w:type="pct"/>
                </w:tcPr>
                <w:p w:rsidR="00A50B69" w:rsidRPr="00523340" w:rsidRDefault="00A50B69" w:rsidP="007077E6">
                  <w:pPr>
                    <w:jc w:val="right"/>
                    <w:rPr>
                      <w:sz w:val="20"/>
                      <w:szCs w:val="20"/>
                    </w:rPr>
                  </w:pPr>
                </w:p>
              </w:tc>
            </w:tr>
            <w:tr w:rsidR="00A50B69" w:rsidRPr="00523340" w:rsidTr="005D0F54">
              <w:trPr>
                <w:gridAfter w:val="2"/>
                <w:wAfter w:w="1368" w:type="pct"/>
                <w:trHeight w:val="325"/>
              </w:trPr>
              <w:tc>
                <w:tcPr>
                  <w:tcW w:w="409" w:type="pct"/>
                </w:tcPr>
                <w:p w:rsidR="00A50B69" w:rsidRPr="00523340" w:rsidRDefault="00A50B69" w:rsidP="007077E6">
                  <w:pPr>
                    <w:jc w:val="both"/>
                    <w:rPr>
                      <w:b/>
                      <w:sz w:val="20"/>
                      <w:szCs w:val="20"/>
                    </w:rPr>
                  </w:pPr>
                </w:p>
              </w:tc>
              <w:tc>
                <w:tcPr>
                  <w:tcW w:w="653" w:type="pct"/>
                  <w:shd w:val="clear" w:color="auto" w:fill="auto"/>
                </w:tcPr>
                <w:p w:rsidR="00A50B69" w:rsidRPr="00523340" w:rsidRDefault="00A50B69" w:rsidP="007077E6">
                  <w:pPr>
                    <w:jc w:val="both"/>
                    <w:rPr>
                      <w:sz w:val="20"/>
                      <w:szCs w:val="20"/>
                    </w:rPr>
                  </w:pPr>
                  <w:r w:rsidRPr="00523340">
                    <w:rPr>
                      <w:b/>
                      <w:sz w:val="20"/>
                      <w:szCs w:val="20"/>
                    </w:rPr>
                    <w:t xml:space="preserve">УКУПНО </w:t>
                  </w:r>
                </w:p>
              </w:tc>
              <w:tc>
                <w:tcPr>
                  <w:tcW w:w="485" w:type="pct"/>
                </w:tcPr>
                <w:p w:rsidR="00A50B69" w:rsidRPr="00523340" w:rsidRDefault="00A50B69" w:rsidP="007077E6">
                  <w:pPr>
                    <w:jc w:val="both"/>
                    <w:rPr>
                      <w:sz w:val="20"/>
                      <w:szCs w:val="20"/>
                    </w:rPr>
                  </w:pPr>
                </w:p>
              </w:tc>
              <w:tc>
                <w:tcPr>
                  <w:tcW w:w="676" w:type="pct"/>
                  <w:shd w:val="clear" w:color="auto" w:fill="auto"/>
                </w:tcPr>
                <w:p w:rsidR="00A50B69" w:rsidRPr="00523340" w:rsidRDefault="00A50B69" w:rsidP="007077E6">
                  <w:pPr>
                    <w:jc w:val="both"/>
                    <w:rPr>
                      <w:sz w:val="20"/>
                      <w:szCs w:val="20"/>
                    </w:rPr>
                  </w:pPr>
                </w:p>
              </w:tc>
              <w:tc>
                <w:tcPr>
                  <w:tcW w:w="694" w:type="pct"/>
                </w:tcPr>
                <w:p w:rsidR="00A50B69" w:rsidRPr="00523340" w:rsidRDefault="00A50B69" w:rsidP="007077E6">
                  <w:pPr>
                    <w:jc w:val="both"/>
                    <w:rPr>
                      <w:sz w:val="20"/>
                      <w:szCs w:val="20"/>
                    </w:rPr>
                  </w:pPr>
                </w:p>
              </w:tc>
              <w:tc>
                <w:tcPr>
                  <w:tcW w:w="715" w:type="pct"/>
                </w:tcPr>
                <w:p w:rsidR="00A50B69" w:rsidRPr="00523340" w:rsidRDefault="00A50B69" w:rsidP="007077E6">
                  <w:pPr>
                    <w:jc w:val="both"/>
                    <w:rPr>
                      <w:sz w:val="20"/>
                      <w:szCs w:val="20"/>
                    </w:rPr>
                  </w:pPr>
                </w:p>
              </w:tc>
            </w:tr>
          </w:tbl>
          <w:p w:rsidR="00A50B69" w:rsidRPr="00523340" w:rsidRDefault="00A50B69" w:rsidP="00A50B69">
            <w:pPr>
              <w:jc w:val="both"/>
              <w:rPr>
                <w:b/>
                <w:sz w:val="20"/>
                <w:szCs w:val="20"/>
              </w:rPr>
            </w:pPr>
          </w:p>
          <w:p w:rsidR="00A50B69" w:rsidRPr="00523340" w:rsidRDefault="00A50B69" w:rsidP="00A50B69">
            <w:pPr>
              <w:spacing w:before="240" w:after="120"/>
              <w:jc w:val="both"/>
              <w:rPr>
                <w:i/>
                <w:sz w:val="20"/>
                <w:szCs w:val="20"/>
              </w:rPr>
            </w:pPr>
            <w:r w:rsidRPr="00523340">
              <w:rPr>
                <w:b/>
                <w:sz w:val="20"/>
                <w:szCs w:val="20"/>
              </w:rPr>
              <w:t>Табела 5. Мере које нису предвиђене у оквиру мера директних плаћања, мера кредитне подршке и у оквиру мера руралног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
              <w:gridCol w:w="1372"/>
              <w:gridCol w:w="1019"/>
              <w:gridCol w:w="1420"/>
              <w:gridCol w:w="1458"/>
              <w:gridCol w:w="1502"/>
              <w:gridCol w:w="1586"/>
              <w:gridCol w:w="1288"/>
            </w:tblGrid>
            <w:tr w:rsidR="00A50B69" w:rsidRPr="00523340" w:rsidTr="005D0F54">
              <w:trPr>
                <w:trHeight w:val="1535"/>
              </w:trPr>
              <w:tc>
                <w:tcPr>
                  <w:tcW w:w="409" w:type="pct"/>
                  <w:shd w:val="clear" w:color="auto" w:fill="auto"/>
                  <w:vAlign w:val="center"/>
                </w:tcPr>
                <w:p w:rsidR="00A50B69" w:rsidRPr="00523340" w:rsidRDefault="00A50B69" w:rsidP="007077E6">
                  <w:pPr>
                    <w:jc w:val="center"/>
                    <w:rPr>
                      <w:b/>
                      <w:sz w:val="20"/>
                      <w:szCs w:val="20"/>
                    </w:rPr>
                  </w:pPr>
                  <w:r w:rsidRPr="00523340">
                    <w:rPr>
                      <w:b/>
                      <w:sz w:val="20"/>
                      <w:szCs w:val="20"/>
                    </w:rPr>
                    <w:t>Редни број</w:t>
                  </w:r>
                </w:p>
              </w:tc>
              <w:tc>
                <w:tcPr>
                  <w:tcW w:w="653" w:type="pct"/>
                  <w:shd w:val="clear" w:color="auto" w:fill="auto"/>
                  <w:vAlign w:val="center"/>
                </w:tcPr>
                <w:p w:rsidR="00A50B69" w:rsidRPr="00523340" w:rsidRDefault="00A50B69" w:rsidP="007077E6">
                  <w:pPr>
                    <w:jc w:val="center"/>
                    <w:rPr>
                      <w:b/>
                      <w:sz w:val="20"/>
                      <w:szCs w:val="20"/>
                    </w:rPr>
                  </w:pPr>
                  <w:r w:rsidRPr="00523340">
                    <w:rPr>
                      <w:b/>
                      <w:sz w:val="20"/>
                      <w:szCs w:val="20"/>
                    </w:rPr>
                    <w:t>Назив мере</w:t>
                  </w:r>
                </w:p>
              </w:tc>
              <w:tc>
                <w:tcPr>
                  <w:tcW w:w="485" w:type="pct"/>
                  <w:vAlign w:val="center"/>
                </w:tcPr>
                <w:p w:rsidR="00A50B69" w:rsidRPr="00523340" w:rsidRDefault="00A50B69" w:rsidP="007077E6">
                  <w:pPr>
                    <w:jc w:val="center"/>
                    <w:rPr>
                      <w:b/>
                      <w:sz w:val="20"/>
                      <w:szCs w:val="20"/>
                    </w:rPr>
                  </w:pPr>
                  <w:r w:rsidRPr="00523340">
                    <w:rPr>
                      <w:b/>
                      <w:sz w:val="20"/>
                      <w:szCs w:val="20"/>
                    </w:rPr>
                    <w:t>Шифра мере</w:t>
                  </w:r>
                </w:p>
              </w:tc>
              <w:tc>
                <w:tcPr>
                  <w:tcW w:w="676" w:type="pct"/>
                  <w:shd w:val="clear" w:color="auto" w:fill="auto"/>
                  <w:vAlign w:val="center"/>
                </w:tcPr>
                <w:p w:rsidR="00A50B69" w:rsidRPr="00523340" w:rsidRDefault="00A50B69" w:rsidP="007077E6">
                  <w:pPr>
                    <w:jc w:val="center"/>
                    <w:rPr>
                      <w:b/>
                      <w:sz w:val="20"/>
                      <w:szCs w:val="20"/>
                    </w:rPr>
                  </w:pPr>
                  <w:r w:rsidRPr="00523340">
                    <w:rPr>
                      <w:b/>
                      <w:sz w:val="20"/>
                      <w:szCs w:val="20"/>
                    </w:rPr>
                    <w:t xml:space="preserve">Планирани буџет за текућу годину без пренетих обавеза </w:t>
                  </w:r>
                </w:p>
                <w:p w:rsidR="00A50B69" w:rsidRPr="00523340" w:rsidRDefault="00A50B69" w:rsidP="007077E6">
                  <w:pPr>
                    <w:jc w:val="center"/>
                    <w:rPr>
                      <w:sz w:val="20"/>
                      <w:szCs w:val="20"/>
                    </w:rPr>
                  </w:pPr>
                  <w:r w:rsidRPr="00523340">
                    <w:rPr>
                      <w:b/>
                      <w:sz w:val="20"/>
                      <w:szCs w:val="20"/>
                    </w:rPr>
                    <w:t>(у РСД)</w:t>
                  </w:r>
                </w:p>
              </w:tc>
              <w:tc>
                <w:tcPr>
                  <w:tcW w:w="694" w:type="pct"/>
                </w:tcPr>
                <w:p w:rsidR="00A50B69" w:rsidRPr="00523340" w:rsidRDefault="00A50B69" w:rsidP="007077E6">
                  <w:pPr>
                    <w:rPr>
                      <w:b/>
                      <w:sz w:val="20"/>
                      <w:szCs w:val="20"/>
                    </w:rPr>
                  </w:pPr>
                </w:p>
                <w:p w:rsidR="00A50B69" w:rsidRPr="00523340" w:rsidRDefault="00A50B69" w:rsidP="007077E6">
                  <w:pPr>
                    <w:jc w:val="center"/>
                    <w:rPr>
                      <w:b/>
                      <w:sz w:val="20"/>
                      <w:szCs w:val="20"/>
                    </w:rPr>
                  </w:pPr>
                  <w:r w:rsidRPr="00523340">
                    <w:rPr>
                      <w:b/>
                      <w:sz w:val="20"/>
                      <w:szCs w:val="20"/>
                    </w:rPr>
                    <w:t>Износ подстицаја по јединици мере (апсолутни износ у РСД)</w:t>
                  </w:r>
                </w:p>
              </w:tc>
              <w:tc>
                <w:tcPr>
                  <w:tcW w:w="715" w:type="pct"/>
                  <w:shd w:val="clear" w:color="auto" w:fill="auto"/>
                  <w:vAlign w:val="center"/>
                </w:tcPr>
                <w:p w:rsidR="00A50B69" w:rsidRPr="00523340" w:rsidRDefault="00A50B69" w:rsidP="007077E6">
                  <w:pPr>
                    <w:jc w:val="center"/>
                    <w:rPr>
                      <w:b/>
                      <w:sz w:val="20"/>
                      <w:szCs w:val="20"/>
                    </w:rPr>
                  </w:pPr>
                  <w:r w:rsidRPr="00523340">
                    <w:rPr>
                      <w:b/>
                      <w:sz w:val="20"/>
                      <w:szCs w:val="20"/>
                    </w:rPr>
                    <w:t>Износ подстицаја по кориснику  (%)</w:t>
                  </w:r>
                </w:p>
                <w:p w:rsidR="00A50B69" w:rsidRPr="00523340" w:rsidRDefault="00A50B69" w:rsidP="007077E6">
                  <w:pPr>
                    <w:jc w:val="center"/>
                    <w:rPr>
                      <w:b/>
                      <w:sz w:val="20"/>
                      <w:szCs w:val="20"/>
                    </w:rPr>
                  </w:pPr>
                  <w:r w:rsidRPr="00523340">
                    <w:rPr>
                      <w:b/>
                      <w:sz w:val="20"/>
                      <w:szCs w:val="20"/>
                    </w:rPr>
                    <w:t>(нпр. 30%, 50%, 80%)</w:t>
                  </w:r>
                </w:p>
              </w:tc>
              <w:tc>
                <w:tcPr>
                  <w:tcW w:w="755" w:type="pct"/>
                </w:tcPr>
                <w:p w:rsidR="00A50B69" w:rsidRPr="00523340" w:rsidRDefault="00A50B69" w:rsidP="007077E6">
                  <w:pPr>
                    <w:jc w:val="center"/>
                    <w:rPr>
                      <w:b/>
                      <w:sz w:val="20"/>
                      <w:szCs w:val="20"/>
                    </w:rPr>
                  </w:pPr>
                  <w:r w:rsidRPr="00523340">
                    <w:rPr>
                      <w:b/>
                      <w:sz w:val="20"/>
                      <w:szCs w:val="20"/>
                    </w:rPr>
                    <w:t>Максимални износ подршке по кориснику (ако је дефинисан)</w:t>
                  </w:r>
                </w:p>
                <w:p w:rsidR="00A50B69" w:rsidRPr="00523340" w:rsidRDefault="00A50B69" w:rsidP="007077E6">
                  <w:pPr>
                    <w:jc w:val="center"/>
                    <w:rPr>
                      <w:b/>
                      <w:sz w:val="20"/>
                      <w:szCs w:val="20"/>
                    </w:rPr>
                  </w:pPr>
                  <w:r w:rsidRPr="00523340">
                    <w:rPr>
                      <w:b/>
                      <w:sz w:val="20"/>
                      <w:szCs w:val="20"/>
                    </w:rPr>
                    <w:t>(РСД)</w:t>
                  </w:r>
                </w:p>
              </w:tc>
              <w:tc>
                <w:tcPr>
                  <w:tcW w:w="613" w:type="pct"/>
                </w:tcPr>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b/>
                      <w:sz w:val="20"/>
                      <w:szCs w:val="20"/>
                    </w:rPr>
                  </w:pPr>
                </w:p>
                <w:p w:rsidR="00A50B69" w:rsidRPr="00523340" w:rsidRDefault="00A50B69" w:rsidP="007077E6">
                  <w:pPr>
                    <w:jc w:val="center"/>
                    <w:rPr>
                      <w:sz w:val="20"/>
                      <w:szCs w:val="20"/>
                    </w:rPr>
                  </w:pPr>
                  <w:r w:rsidRPr="00523340">
                    <w:rPr>
                      <w:b/>
                      <w:sz w:val="20"/>
                      <w:szCs w:val="20"/>
                    </w:rPr>
                    <w:t>Пренете обавезе</w:t>
                  </w:r>
                </w:p>
              </w:tc>
            </w:tr>
            <w:tr w:rsidR="00A50B69" w:rsidRPr="00523340" w:rsidTr="005D0F54">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1.</w:t>
                  </w:r>
                </w:p>
              </w:tc>
              <w:tc>
                <w:tcPr>
                  <w:tcW w:w="653" w:type="pct"/>
                  <w:shd w:val="clear" w:color="auto" w:fill="auto"/>
                  <w:vAlign w:val="center"/>
                </w:tcPr>
                <w:p w:rsidR="00A50B69" w:rsidRPr="00523340" w:rsidRDefault="00A50B69" w:rsidP="007077E6">
                  <w:pPr>
                    <w:rPr>
                      <w:sz w:val="20"/>
                      <w:szCs w:val="20"/>
                    </w:rPr>
                  </w:pPr>
                </w:p>
              </w:tc>
              <w:tc>
                <w:tcPr>
                  <w:tcW w:w="485"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94" w:type="pct"/>
                </w:tcPr>
                <w:p w:rsidR="00A50B69" w:rsidRPr="00523340" w:rsidRDefault="00A50B69" w:rsidP="007077E6">
                  <w:pPr>
                    <w:jc w:val="right"/>
                    <w:rPr>
                      <w:sz w:val="20"/>
                      <w:szCs w:val="20"/>
                    </w:rPr>
                  </w:pPr>
                </w:p>
              </w:tc>
              <w:tc>
                <w:tcPr>
                  <w:tcW w:w="71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613" w:type="pct"/>
                </w:tcPr>
                <w:p w:rsidR="00A50B69" w:rsidRPr="00523340" w:rsidRDefault="00A50B69" w:rsidP="007077E6">
                  <w:pPr>
                    <w:jc w:val="right"/>
                    <w:rPr>
                      <w:sz w:val="20"/>
                      <w:szCs w:val="20"/>
                    </w:rPr>
                  </w:pPr>
                </w:p>
              </w:tc>
            </w:tr>
            <w:tr w:rsidR="00A50B69" w:rsidRPr="00523340" w:rsidTr="005D0F54">
              <w:trPr>
                <w:trHeight w:val="325"/>
              </w:trPr>
              <w:tc>
                <w:tcPr>
                  <w:tcW w:w="409" w:type="pct"/>
                  <w:shd w:val="clear" w:color="auto" w:fill="auto"/>
                  <w:vAlign w:val="center"/>
                </w:tcPr>
                <w:p w:rsidR="00A50B69" w:rsidRPr="00523340" w:rsidRDefault="00A50B69" w:rsidP="007077E6">
                  <w:pPr>
                    <w:jc w:val="right"/>
                    <w:rPr>
                      <w:sz w:val="20"/>
                      <w:szCs w:val="20"/>
                    </w:rPr>
                  </w:pPr>
                  <w:r w:rsidRPr="00523340">
                    <w:rPr>
                      <w:sz w:val="20"/>
                      <w:szCs w:val="20"/>
                    </w:rPr>
                    <w:t>2.</w:t>
                  </w:r>
                </w:p>
              </w:tc>
              <w:tc>
                <w:tcPr>
                  <w:tcW w:w="653" w:type="pct"/>
                  <w:shd w:val="clear" w:color="auto" w:fill="auto"/>
                  <w:vAlign w:val="center"/>
                </w:tcPr>
                <w:p w:rsidR="00A50B69" w:rsidRPr="00523340" w:rsidRDefault="00A50B69" w:rsidP="007077E6">
                  <w:pPr>
                    <w:rPr>
                      <w:sz w:val="20"/>
                      <w:szCs w:val="20"/>
                    </w:rPr>
                  </w:pPr>
                </w:p>
              </w:tc>
              <w:tc>
                <w:tcPr>
                  <w:tcW w:w="485"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94" w:type="pct"/>
                </w:tcPr>
                <w:p w:rsidR="00A50B69" w:rsidRPr="00523340" w:rsidRDefault="00A50B69" w:rsidP="007077E6">
                  <w:pPr>
                    <w:jc w:val="right"/>
                    <w:rPr>
                      <w:sz w:val="20"/>
                      <w:szCs w:val="20"/>
                    </w:rPr>
                  </w:pPr>
                </w:p>
              </w:tc>
              <w:tc>
                <w:tcPr>
                  <w:tcW w:w="71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613" w:type="pct"/>
                </w:tcPr>
                <w:p w:rsidR="00A50B69" w:rsidRPr="00523340" w:rsidRDefault="00A50B69" w:rsidP="007077E6">
                  <w:pPr>
                    <w:jc w:val="right"/>
                    <w:rPr>
                      <w:sz w:val="20"/>
                      <w:szCs w:val="20"/>
                    </w:rPr>
                  </w:pPr>
                </w:p>
              </w:tc>
            </w:tr>
            <w:tr w:rsidR="00A50B69" w:rsidRPr="00523340" w:rsidTr="005D0F54">
              <w:trPr>
                <w:trHeight w:val="325"/>
              </w:trPr>
              <w:tc>
                <w:tcPr>
                  <w:tcW w:w="409" w:type="pct"/>
                  <w:shd w:val="clear" w:color="auto" w:fill="auto"/>
                  <w:vAlign w:val="center"/>
                </w:tcPr>
                <w:p w:rsidR="00A50B69" w:rsidRPr="00523340" w:rsidRDefault="00A50B69" w:rsidP="007077E6">
                  <w:pPr>
                    <w:jc w:val="right"/>
                    <w:rPr>
                      <w:i/>
                      <w:sz w:val="20"/>
                      <w:szCs w:val="20"/>
                    </w:rPr>
                  </w:pPr>
                  <w:r w:rsidRPr="00523340">
                    <w:rPr>
                      <w:i/>
                      <w:sz w:val="20"/>
                      <w:szCs w:val="20"/>
                    </w:rPr>
                    <w:t>n+1...</w:t>
                  </w:r>
                </w:p>
              </w:tc>
              <w:tc>
                <w:tcPr>
                  <w:tcW w:w="653" w:type="pct"/>
                  <w:shd w:val="clear" w:color="auto" w:fill="auto"/>
                  <w:vAlign w:val="center"/>
                </w:tcPr>
                <w:p w:rsidR="00A50B69" w:rsidRPr="00523340" w:rsidRDefault="00A50B69" w:rsidP="007077E6">
                  <w:pPr>
                    <w:rPr>
                      <w:sz w:val="20"/>
                      <w:szCs w:val="20"/>
                    </w:rPr>
                  </w:pPr>
                </w:p>
              </w:tc>
              <w:tc>
                <w:tcPr>
                  <w:tcW w:w="485" w:type="pct"/>
                </w:tcPr>
                <w:p w:rsidR="00A50B69" w:rsidRPr="00523340" w:rsidRDefault="00A50B69" w:rsidP="007077E6">
                  <w:pPr>
                    <w:jc w:val="right"/>
                    <w:rPr>
                      <w:sz w:val="20"/>
                      <w:szCs w:val="20"/>
                    </w:rPr>
                  </w:pPr>
                </w:p>
              </w:tc>
              <w:tc>
                <w:tcPr>
                  <w:tcW w:w="676" w:type="pct"/>
                  <w:shd w:val="clear" w:color="auto" w:fill="auto"/>
                  <w:vAlign w:val="center"/>
                </w:tcPr>
                <w:p w:rsidR="00A50B69" w:rsidRPr="00523340" w:rsidRDefault="00A50B69" w:rsidP="007077E6">
                  <w:pPr>
                    <w:jc w:val="right"/>
                    <w:rPr>
                      <w:sz w:val="20"/>
                      <w:szCs w:val="20"/>
                    </w:rPr>
                  </w:pPr>
                </w:p>
              </w:tc>
              <w:tc>
                <w:tcPr>
                  <w:tcW w:w="694" w:type="pct"/>
                </w:tcPr>
                <w:p w:rsidR="00A50B69" w:rsidRPr="00523340" w:rsidRDefault="00A50B69" w:rsidP="007077E6">
                  <w:pPr>
                    <w:jc w:val="right"/>
                    <w:rPr>
                      <w:sz w:val="20"/>
                      <w:szCs w:val="20"/>
                    </w:rPr>
                  </w:pPr>
                </w:p>
              </w:tc>
              <w:tc>
                <w:tcPr>
                  <w:tcW w:w="715" w:type="pct"/>
                  <w:shd w:val="clear" w:color="auto" w:fill="auto"/>
                  <w:vAlign w:val="center"/>
                </w:tcPr>
                <w:p w:rsidR="00A50B69" w:rsidRPr="00523340" w:rsidRDefault="00A50B69" w:rsidP="007077E6">
                  <w:pPr>
                    <w:jc w:val="right"/>
                    <w:rPr>
                      <w:sz w:val="20"/>
                      <w:szCs w:val="20"/>
                    </w:rPr>
                  </w:pPr>
                </w:p>
              </w:tc>
              <w:tc>
                <w:tcPr>
                  <w:tcW w:w="755" w:type="pct"/>
                  <w:vAlign w:val="center"/>
                </w:tcPr>
                <w:p w:rsidR="00A50B69" w:rsidRPr="00523340" w:rsidRDefault="00A50B69" w:rsidP="007077E6">
                  <w:pPr>
                    <w:jc w:val="right"/>
                    <w:rPr>
                      <w:sz w:val="20"/>
                      <w:szCs w:val="20"/>
                    </w:rPr>
                  </w:pPr>
                </w:p>
              </w:tc>
              <w:tc>
                <w:tcPr>
                  <w:tcW w:w="613" w:type="pct"/>
                </w:tcPr>
                <w:p w:rsidR="00A50B69" w:rsidRPr="00523340" w:rsidRDefault="00A50B69" w:rsidP="007077E6">
                  <w:pPr>
                    <w:jc w:val="right"/>
                    <w:rPr>
                      <w:sz w:val="20"/>
                      <w:szCs w:val="20"/>
                    </w:rPr>
                  </w:pPr>
                </w:p>
              </w:tc>
            </w:tr>
            <w:tr w:rsidR="00A50B69" w:rsidRPr="00523340" w:rsidTr="005D0F54">
              <w:trPr>
                <w:gridAfter w:val="2"/>
                <w:wAfter w:w="1368" w:type="pct"/>
                <w:trHeight w:val="325"/>
              </w:trPr>
              <w:tc>
                <w:tcPr>
                  <w:tcW w:w="409" w:type="pct"/>
                </w:tcPr>
                <w:p w:rsidR="00A50B69" w:rsidRPr="00523340" w:rsidRDefault="00A50B69" w:rsidP="007077E6">
                  <w:pPr>
                    <w:jc w:val="both"/>
                    <w:rPr>
                      <w:b/>
                      <w:sz w:val="20"/>
                      <w:szCs w:val="20"/>
                    </w:rPr>
                  </w:pPr>
                </w:p>
              </w:tc>
              <w:tc>
                <w:tcPr>
                  <w:tcW w:w="653" w:type="pct"/>
                  <w:shd w:val="clear" w:color="auto" w:fill="auto"/>
                </w:tcPr>
                <w:p w:rsidR="00A50B69" w:rsidRPr="00523340" w:rsidRDefault="00A50B69" w:rsidP="007077E6">
                  <w:pPr>
                    <w:jc w:val="both"/>
                    <w:rPr>
                      <w:sz w:val="20"/>
                      <w:szCs w:val="20"/>
                    </w:rPr>
                  </w:pPr>
                  <w:r w:rsidRPr="00523340">
                    <w:rPr>
                      <w:b/>
                      <w:sz w:val="20"/>
                      <w:szCs w:val="20"/>
                    </w:rPr>
                    <w:t xml:space="preserve">УКУПНО </w:t>
                  </w:r>
                </w:p>
              </w:tc>
              <w:tc>
                <w:tcPr>
                  <w:tcW w:w="485" w:type="pct"/>
                </w:tcPr>
                <w:p w:rsidR="00A50B69" w:rsidRPr="00523340" w:rsidRDefault="00A50B69" w:rsidP="007077E6">
                  <w:pPr>
                    <w:jc w:val="both"/>
                    <w:rPr>
                      <w:sz w:val="20"/>
                      <w:szCs w:val="20"/>
                    </w:rPr>
                  </w:pPr>
                </w:p>
              </w:tc>
              <w:tc>
                <w:tcPr>
                  <w:tcW w:w="676" w:type="pct"/>
                  <w:shd w:val="clear" w:color="auto" w:fill="auto"/>
                </w:tcPr>
                <w:p w:rsidR="00A50B69" w:rsidRPr="00523340" w:rsidRDefault="00A50B69" w:rsidP="007077E6">
                  <w:pPr>
                    <w:jc w:val="both"/>
                    <w:rPr>
                      <w:sz w:val="20"/>
                      <w:szCs w:val="20"/>
                    </w:rPr>
                  </w:pPr>
                </w:p>
              </w:tc>
              <w:tc>
                <w:tcPr>
                  <w:tcW w:w="694" w:type="pct"/>
                </w:tcPr>
                <w:p w:rsidR="00A50B69" w:rsidRPr="00523340" w:rsidRDefault="00A50B69" w:rsidP="007077E6">
                  <w:pPr>
                    <w:jc w:val="both"/>
                    <w:rPr>
                      <w:sz w:val="20"/>
                      <w:szCs w:val="20"/>
                    </w:rPr>
                  </w:pPr>
                </w:p>
              </w:tc>
              <w:tc>
                <w:tcPr>
                  <w:tcW w:w="715" w:type="pct"/>
                </w:tcPr>
                <w:p w:rsidR="00A50B69" w:rsidRPr="00523340" w:rsidRDefault="00A50B69" w:rsidP="007077E6">
                  <w:pPr>
                    <w:jc w:val="both"/>
                    <w:rPr>
                      <w:sz w:val="20"/>
                      <w:szCs w:val="20"/>
                    </w:rPr>
                  </w:pPr>
                </w:p>
              </w:tc>
            </w:tr>
          </w:tbl>
          <w:p w:rsidR="00A50B69" w:rsidRPr="00523340" w:rsidRDefault="00A50B69" w:rsidP="00A50B69">
            <w:pPr>
              <w:jc w:val="both"/>
              <w:rPr>
                <w:b/>
                <w:sz w:val="20"/>
                <w:szCs w:val="20"/>
              </w:rPr>
            </w:pPr>
          </w:p>
          <w:p w:rsidR="00A50B69" w:rsidRPr="00523340" w:rsidRDefault="00A50B69" w:rsidP="00A50B69">
            <w:pPr>
              <w:jc w:val="both"/>
              <w:rPr>
                <w:b/>
                <w:sz w:val="20"/>
                <w:szCs w:val="20"/>
              </w:rPr>
            </w:pPr>
          </w:p>
          <w:p w:rsidR="00A50B69" w:rsidRPr="00523340" w:rsidRDefault="00A50B69" w:rsidP="00A50B69">
            <w:pPr>
              <w:jc w:val="both"/>
              <w:rPr>
                <w:b/>
                <w:sz w:val="20"/>
                <w:szCs w:val="20"/>
              </w:rPr>
            </w:pPr>
          </w:p>
          <w:p w:rsidR="00A50B69" w:rsidRPr="00523340" w:rsidRDefault="00A50B69" w:rsidP="00A50B69">
            <w:pPr>
              <w:spacing w:after="120"/>
              <w:jc w:val="both"/>
              <w:rPr>
                <w:b/>
                <w:sz w:val="20"/>
                <w:szCs w:val="20"/>
              </w:rPr>
            </w:pPr>
            <w:r w:rsidRPr="00523340">
              <w:rPr>
                <w:b/>
                <w:sz w:val="20"/>
                <w:szCs w:val="20"/>
              </w:rPr>
              <w:t>Тебела 5. Табеларни приказ планираних финансијских средстава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701"/>
            </w:tblGrid>
            <w:tr w:rsidR="00A50B69" w:rsidRPr="00523340" w:rsidTr="007077E6">
              <w:trPr>
                <w:trHeight w:val="460"/>
              </w:trPr>
              <w:tc>
                <w:tcPr>
                  <w:tcW w:w="7621" w:type="dxa"/>
                  <w:shd w:val="clear" w:color="auto" w:fill="auto"/>
                  <w:vAlign w:val="center"/>
                </w:tcPr>
                <w:p w:rsidR="00A50B69" w:rsidRPr="00523340" w:rsidRDefault="00A50B69" w:rsidP="007077E6">
                  <w:pPr>
                    <w:jc w:val="center"/>
                    <w:rPr>
                      <w:b/>
                      <w:sz w:val="20"/>
                      <w:szCs w:val="20"/>
                    </w:rPr>
                  </w:pPr>
                  <w:r w:rsidRPr="00523340">
                    <w:rPr>
                      <w:b/>
                      <w:sz w:val="20"/>
                      <w:szCs w:val="20"/>
                    </w:rPr>
                    <w:t>Буџет</w:t>
                  </w:r>
                </w:p>
              </w:tc>
              <w:tc>
                <w:tcPr>
                  <w:tcW w:w="1701" w:type="dxa"/>
                  <w:shd w:val="clear" w:color="auto" w:fill="auto"/>
                  <w:vAlign w:val="center"/>
                </w:tcPr>
                <w:p w:rsidR="00A50B69" w:rsidRPr="00523340" w:rsidRDefault="00A50B69" w:rsidP="007077E6">
                  <w:pPr>
                    <w:jc w:val="center"/>
                    <w:rPr>
                      <w:b/>
                      <w:sz w:val="20"/>
                      <w:szCs w:val="20"/>
                    </w:rPr>
                  </w:pPr>
                  <w:r w:rsidRPr="00523340">
                    <w:rPr>
                      <w:b/>
                      <w:sz w:val="20"/>
                      <w:szCs w:val="20"/>
                    </w:rPr>
                    <w:t xml:space="preserve">Вредност у РСД </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rPr>
                      <w:sz w:val="20"/>
                      <w:szCs w:val="20"/>
                    </w:rPr>
                  </w:pPr>
                  <w:r w:rsidRPr="00523340">
                    <w:rPr>
                      <w:bCs/>
                      <w:kern w:val="24"/>
                      <w:sz w:val="20"/>
                      <w:szCs w:val="20"/>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rPr>
                    <w:t>13.650.000,00</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line="340" w:lineRule="atLeast"/>
                    <w:rPr>
                      <w:sz w:val="20"/>
                      <w:szCs w:val="20"/>
                    </w:rPr>
                  </w:pPr>
                  <w:r w:rsidRPr="00523340">
                    <w:rPr>
                      <w:bCs/>
                      <w:kern w:val="24"/>
                      <w:sz w:val="20"/>
                      <w:szCs w:val="20"/>
                    </w:rPr>
                    <w:t xml:space="preserve">Планирана средства за директна плаћања </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rPr>
                    <w:t>0,00</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line="340" w:lineRule="atLeast"/>
                    <w:rPr>
                      <w:bCs/>
                      <w:kern w:val="24"/>
                      <w:sz w:val="20"/>
                      <w:szCs w:val="20"/>
                    </w:rPr>
                  </w:pPr>
                  <w:r w:rsidRPr="00523340">
                    <w:rPr>
                      <w:bCs/>
                      <w:kern w:val="24"/>
                      <w:sz w:val="20"/>
                      <w:szCs w:val="20"/>
                    </w:rPr>
                    <w:lastRenderedPageBreak/>
                    <w:t>Планирана средства за кредитну подршку</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lang w:val="sr-Cyrl-CS"/>
                    </w:rPr>
                    <w:t>0,00</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rPr>
                      <w:sz w:val="20"/>
                      <w:szCs w:val="20"/>
                    </w:rPr>
                  </w:pPr>
                  <w:r w:rsidRPr="00523340">
                    <w:rPr>
                      <w:bCs/>
                      <w:kern w:val="24"/>
                      <w:sz w:val="20"/>
                      <w:szCs w:val="20"/>
                    </w:rPr>
                    <w:t xml:space="preserve">Планирана средства за подстицаје мерама руралног развоја  </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rPr>
                    <w:t>13.650.000,00</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rPr>
                      <w:bCs/>
                      <w:kern w:val="24"/>
                      <w:sz w:val="20"/>
                      <w:szCs w:val="20"/>
                    </w:rPr>
                  </w:pPr>
                  <w:r w:rsidRPr="00523340">
                    <w:rPr>
                      <w:bCs/>
                      <w:kern w:val="24"/>
                      <w:sz w:val="20"/>
                      <w:szCs w:val="20"/>
                    </w:rPr>
                    <w:t>Планирана средства за посебне подстицаје</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rPr>
                    <w:t>0,00</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rPr>
                      <w:sz w:val="20"/>
                      <w:szCs w:val="20"/>
                    </w:rPr>
                  </w:pPr>
                  <w:r w:rsidRPr="00523340">
                    <w:rPr>
                      <w:bCs/>
                      <w:kern w:val="24"/>
                      <w:sz w:val="20"/>
                      <w:szCs w:val="20"/>
                    </w:rPr>
                    <w:t>Планирана средства за мере које нису предвиђене у оквиру мера директних плаћања, кредитне подршке и у оквиру мера руралног развоја</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rPr>
                    <w:t>0,00</w:t>
                  </w:r>
                </w:p>
              </w:tc>
            </w:tr>
            <w:tr w:rsidR="00A50B69" w:rsidRPr="00523340" w:rsidTr="007077E6">
              <w:trPr>
                <w:trHeight w:val="460"/>
              </w:trPr>
              <w:tc>
                <w:tcPr>
                  <w:tcW w:w="7621" w:type="dxa"/>
                  <w:shd w:val="clear" w:color="auto" w:fill="auto"/>
                  <w:vAlign w:val="center"/>
                </w:tcPr>
                <w:p w:rsidR="00A50B69" w:rsidRPr="00523340" w:rsidRDefault="00A50B69" w:rsidP="007077E6">
                  <w:pPr>
                    <w:pStyle w:val="NormalWeb"/>
                    <w:spacing w:before="0" w:beforeAutospacing="0" w:after="0" w:afterAutospacing="0"/>
                    <w:rPr>
                      <w:bCs/>
                      <w:kern w:val="24"/>
                      <w:sz w:val="20"/>
                      <w:szCs w:val="20"/>
                    </w:rPr>
                  </w:pPr>
                  <w:r w:rsidRPr="00523340">
                    <w:rPr>
                      <w:bCs/>
                      <w:kern w:val="24"/>
                      <w:sz w:val="20"/>
                      <w:szCs w:val="20"/>
                    </w:rPr>
                    <w:t>Пренете обавезе</w:t>
                  </w:r>
                </w:p>
              </w:tc>
              <w:tc>
                <w:tcPr>
                  <w:tcW w:w="1701" w:type="dxa"/>
                  <w:shd w:val="clear" w:color="auto" w:fill="auto"/>
                  <w:vAlign w:val="center"/>
                </w:tcPr>
                <w:p w:rsidR="00A50B69" w:rsidRPr="00523340" w:rsidRDefault="00A50B69" w:rsidP="007077E6">
                  <w:pPr>
                    <w:jc w:val="right"/>
                    <w:rPr>
                      <w:sz w:val="20"/>
                      <w:szCs w:val="20"/>
                    </w:rPr>
                  </w:pPr>
                  <w:r w:rsidRPr="00523340">
                    <w:rPr>
                      <w:sz w:val="20"/>
                      <w:szCs w:val="20"/>
                    </w:rPr>
                    <w:t>5.500.000,00</w:t>
                  </w:r>
                </w:p>
              </w:tc>
            </w:tr>
          </w:tbl>
          <w:p w:rsidR="00A50B69" w:rsidRDefault="00A50B69" w:rsidP="00A50B69">
            <w:pPr>
              <w:rPr>
                <w:sz w:val="16"/>
                <w:szCs w:val="16"/>
              </w:rPr>
            </w:pPr>
          </w:p>
          <w:p w:rsidR="00A50B69" w:rsidRPr="00523340" w:rsidRDefault="00A50B69" w:rsidP="00A50B69">
            <w:pPr>
              <w:jc w:val="both"/>
              <w:rPr>
                <w:b/>
                <w:sz w:val="20"/>
                <w:szCs w:val="20"/>
              </w:rPr>
            </w:pPr>
            <w:r w:rsidRPr="00523340">
              <w:rPr>
                <w:b/>
                <w:sz w:val="20"/>
                <w:szCs w:val="20"/>
              </w:rPr>
              <w:t>Циљна група и значај промене која се очекује за кориснике након примене Програма</w:t>
            </w:r>
          </w:p>
          <w:p w:rsidR="00A50B69" w:rsidRPr="00523340" w:rsidRDefault="00A50B69" w:rsidP="00A50B69">
            <w:pPr>
              <w:jc w:val="both"/>
              <w:rPr>
                <w:b/>
                <w:sz w:val="20"/>
                <w:szCs w:val="20"/>
              </w:rPr>
            </w:pPr>
          </w:p>
          <w:p w:rsidR="00A50B69" w:rsidRPr="00523340" w:rsidRDefault="00A50B69" w:rsidP="00A50B69">
            <w:pPr>
              <w:jc w:val="both"/>
              <w:rPr>
                <w:color w:val="FF0000"/>
                <w:sz w:val="20"/>
                <w:szCs w:val="20"/>
              </w:rPr>
            </w:pPr>
            <w:r w:rsidRPr="00523340">
              <w:rPr>
                <w:sz w:val="20"/>
                <w:szCs w:val="20"/>
              </w:rPr>
              <w:t>Циљна група-потенцијални корисници мера подршке су носиоци регистрованих комерцијалних  пољопривредних газдинстава у активном статусу - физичка лица.</w:t>
            </w:r>
            <w:r w:rsidRPr="00523340">
              <w:rPr>
                <w:i/>
                <w:sz w:val="20"/>
                <w:szCs w:val="20"/>
              </w:rPr>
              <w:t xml:space="preserve"> </w:t>
            </w:r>
            <w:r w:rsidRPr="00523340">
              <w:rPr>
                <w:sz w:val="20"/>
                <w:szCs w:val="20"/>
              </w:rPr>
              <w:t xml:space="preserve">Промене које се очекују за пољопривреднике - кориснике мера након реализације програма, имајући у виду специфичност средине у којој се Програм спроводи, а то је подручје са отежаним условима рада у пољопривреди, очекује се да ће мере из програма довести до: повећањa ниоа квалитета производње и квалитета производа, повећања продуктивности и конкурентности. </w:t>
            </w:r>
          </w:p>
          <w:p w:rsidR="00A50B69" w:rsidRPr="00523340" w:rsidRDefault="00A50B69" w:rsidP="00A50B69">
            <w:pPr>
              <w:jc w:val="both"/>
              <w:rPr>
                <w:sz w:val="20"/>
                <w:szCs w:val="20"/>
              </w:rPr>
            </w:pPr>
          </w:p>
          <w:p w:rsidR="00A50B69" w:rsidRPr="00523340" w:rsidRDefault="00A50B69" w:rsidP="00A50B69">
            <w:pPr>
              <w:jc w:val="both"/>
              <w:rPr>
                <w:b/>
                <w:sz w:val="20"/>
                <w:szCs w:val="20"/>
                <w:lang w:val="sr-Cyrl-CS"/>
              </w:rPr>
            </w:pPr>
            <w:r w:rsidRPr="00523340">
              <w:rPr>
                <w:b/>
                <w:sz w:val="20"/>
                <w:szCs w:val="20"/>
              </w:rPr>
              <w:t xml:space="preserve">Информисање корисника о могућностима које пружа Програм подршке за спровођење пољопривредне политике и политике руралног развоја </w:t>
            </w:r>
          </w:p>
          <w:p w:rsidR="00A50B69" w:rsidRPr="00523340" w:rsidRDefault="00A50B69" w:rsidP="00A50B69">
            <w:pPr>
              <w:jc w:val="both"/>
              <w:rPr>
                <w:sz w:val="20"/>
                <w:szCs w:val="20"/>
                <w:lang w:val="sr-Cyrl-CS"/>
              </w:rPr>
            </w:pPr>
          </w:p>
          <w:p w:rsidR="00A50B69" w:rsidRPr="00523340" w:rsidRDefault="00A50B69" w:rsidP="00A50B69">
            <w:pPr>
              <w:jc w:val="both"/>
              <w:rPr>
                <w:sz w:val="20"/>
                <w:szCs w:val="20"/>
              </w:rPr>
            </w:pPr>
            <w:r w:rsidRPr="00523340">
              <w:rPr>
                <w:sz w:val="20"/>
                <w:szCs w:val="20"/>
              </w:rPr>
              <w:t>Информисање потенцијалних корисника о мерама које су дефинисане Програмом вршиће се путем регионалних и локалне телевизије, локалних радио станица, сајта локалне самоуправе. Информисање потенцијалних корисника вршиће и запослени на пословима пољопривреде у локалној самоуправи.</w:t>
            </w:r>
          </w:p>
          <w:p w:rsidR="00A50B69" w:rsidRPr="00523340" w:rsidRDefault="00A50B69" w:rsidP="00A50B69">
            <w:pPr>
              <w:jc w:val="both"/>
              <w:rPr>
                <w:i/>
                <w:sz w:val="20"/>
                <w:szCs w:val="20"/>
              </w:rPr>
            </w:pPr>
          </w:p>
          <w:p w:rsidR="00A50B69" w:rsidRPr="00523340" w:rsidRDefault="00A50B69" w:rsidP="00A50B69">
            <w:pPr>
              <w:jc w:val="both"/>
              <w:rPr>
                <w:b/>
                <w:sz w:val="20"/>
                <w:szCs w:val="20"/>
              </w:rPr>
            </w:pPr>
            <w:r w:rsidRPr="00523340">
              <w:rPr>
                <w:b/>
                <w:sz w:val="20"/>
                <w:szCs w:val="20"/>
              </w:rPr>
              <w:t xml:space="preserve">Мониторинг и евалуација/надзор реализације Програма </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sz w:val="20"/>
                <w:szCs w:val="20"/>
              </w:rPr>
              <w:t>Процес мониторина и евалуацију/надзор реализације Програма вршиће запослени на пословима пољопривреде у локалној самоуправи.</w:t>
            </w:r>
          </w:p>
          <w:p w:rsidR="00A50B69" w:rsidRPr="00523340" w:rsidRDefault="00A50B69" w:rsidP="00A50B69">
            <w:pPr>
              <w:jc w:val="both"/>
              <w:rPr>
                <w:sz w:val="20"/>
                <w:szCs w:val="20"/>
              </w:rPr>
            </w:pPr>
          </w:p>
          <w:p w:rsidR="00A50B69" w:rsidRPr="00523340" w:rsidRDefault="00A50B69" w:rsidP="00A50B69">
            <w:pPr>
              <w:jc w:val="both"/>
              <w:rPr>
                <w:sz w:val="20"/>
                <w:szCs w:val="20"/>
              </w:rPr>
            </w:pPr>
          </w:p>
          <w:p w:rsidR="00A50B69" w:rsidRPr="00523340" w:rsidRDefault="00A50B69" w:rsidP="00A50B69">
            <w:pPr>
              <w:jc w:val="center"/>
              <w:rPr>
                <w:b/>
                <w:sz w:val="20"/>
                <w:szCs w:val="20"/>
              </w:rPr>
            </w:pPr>
            <w:r w:rsidRPr="00523340">
              <w:rPr>
                <w:b/>
                <w:sz w:val="20"/>
                <w:szCs w:val="20"/>
                <w:lang w:val="en-US"/>
              </w:rPr>
              <w:t xml:space="preserve">II </w:t>
            </w:r>
            <w:r w:rsidRPr="00523340">
              <w:rPr>
                <w:b/>
                <w:sz w:val="20"/>
                <w:szCs w:val="20"/>
              </w:rPr>
              <w:t>ОПИС ПЛАНИРАНИХ МЕРА</w:t>
            </w:r>
          </w:p>
          <w:p w:rsidR="00A50B69" w:rsidRPr="00523340" w:rsidRDefault="00A50B69" w:rsidP="00A50B69">
            <w:pPr>
              <w:jc w:val="center"/>
              <w:rPr>
                <w:sz w:val="20"/>
                <w:szCs w:val="20"/>
              </w:rPr>
            </w:pPr>
          </w:p>
          <w:p w:rsidR="00A50B69" w:rsidRPr="00523340" w:rsidRDefault="00A50B69" w:rsidP="00A50B69">
            <w:pPr>
              <w:jc w:val="both"/>
              <w:rPr>
                <w:i/>
                <w:sz w:val="20"/>
                <w:szCs w:val="20"/>
                <w:lang w:val="sr-Cyrl-CS"/>
              </w:rPr>
            </w:pPr>
          </w:p>
          <w:p w:rsidR="00A50B69" w:rsidRPr="00523340" w:rsidRDefault="00A50B69" w:rsidP="00A50B69">
            <w:pPr>
              <w:jc w:val="both"/>
              <w:rPr>
                <w:sz w:val="20"/>
                <w:szCs w:val="20"/>
              </w:rPr>
            </w:pPr>
            <w:r w:rsidRPr="00523340">
              <w:rPr>
                <w:sz w:val="20"/>
                <w:szCs w:val="20"/>
              </w:rPr>
              <w:t>Општина Ивањица ће у 2017. години, у складу са Законом о подстицајима у пољопривреди и руралном развоју,  подстицати развој пољопривреде спровођењем следећих мера подршке:</w:t>
            </w:r>
          </w:p>
          <w:p w:rsidR="00A50B69" w:rsidRPr="00523340" w:rsidRDefault="00A50B69" w:rsidP="00A50B69">
            <w:pPr>
              <w:jc w:val="both"/>
              <w:rPr>
                <w:b/>
                <w:sz w:val="20"/>
                <w:szCs w:val="20"/>
              </w:rPr>
            </w:pPr>
            <w:r w:rsidRPr="00523340">
              <w:rPr>
                <w:b/>
                <w:sz w:val="20"/>
                <w:szCs w:val="20"/>
              </w:rPr>
              <w:t>2.</w:t>
            </w:r>
            <w:r w:rsidRPr="00523340">
              <w:rPr>
                <w:b/>
                <w:sz w:val="20"/>
                <w:szCs w:val="20"/>
                <w:lang w:val="sr-Cyrl-CS"/>
              </w:rPr>
              <w:t>1</w:t>
            </w:r>
            <w:r w:rsidRPr="00523340">
              <w:rPr>
                <w:b/>
                <w:sz w:val="20"/>
                <w:szCs w:val="20"/>
              </w:rPr>
              <w:t>. Мере подршке руралном развоју:</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763"/>
              <w:gridCol w:w="7178"/>
            </w:tblGrid>
            <w:tr w:rsidR="00A50B69" w:rsidRPr="00523340" w:rsidTr="007077E6">
              <w:trPr>
                <w:trHeight w:val="529"/>
              </w:trPr>
              <w:tc>
                <w:tcPr>
                  <w:tcW w:w="5000" w:type="pct"/>
                  <w:gridSpan w:val="3"/>
                  <w:shd w:val="clear" w:color="auto" w:fill="FFFF00"/>
                </w:tcPr>
                <w:p w:rsidR="00A50B69" w:rsidRPr="00523340" w:rsidRDefault="00A50B69" w:rsidP="007077E6">
                  <w:pPr>
                    <w:jc w:val="center"/>
                    <w:rPr>
                      <w:b/>
                      <w:sz w:val="20"/>
                      <w:szCs w:val="20"/>
                    </w:rPr>
                  </w:pPr>
                  <w:r w:rsidRPr="00523340">
                    <w:rPr>
                      <w:b/>
                      <w:sz w:val="20"/>
                      <w:szCs w:val="20"/>
                    </w:rPr>
                    <w:t xml:space="preserve">А. ПОДСТИЦАЈИ ЗА ИНВЕСТИЦИЈЕ У ПОЉОПРИВРЕДИ ЗА УНАПРЕЂЕЊЕ КОНКУРЕНТНОСТИ </w:t>
                  </w:r>
                </w:p>
              </w:tc>
            </w:tr>
            <w:tr w:rsidR="00A50B69" w:rsidRPr="00523340" w:rsidTr="007077E6">
              <w:trPr>
                <w:trHeight w:val="696"/>
              </w:trPr>
              <w:tc>
                <w:tcPr>
                  <w:tcW w:w="694" w:type="pct"/>
                  <w:vAlign w:val="center"/>
                </w:tcPr>
                <w:p w:rsidR="00A50B69" w:rsidRPr="00523340" w:rsidRDefault="00A50B69" w:rsidP="007077E6">
                  <w:pPr>
                    <w:jc w:val="center"/>
                    <w:rPr>
                      <w:b/>
                      <w:sz w:val="20"/>
                      <w:szCs w:val="20"/>
                    </w:rPr>
                  </w:pPr>
                </w:p>
              </w:tc>
              <w:tc>
                <w:tcPr>
                  <w:tcW w:w="849" w:type="pct"/>
                  <w:tcBorders>
                    <w:bottom w:val="single" w:sz="4" w:space="0" w:color="auto"/>
                  </w:tcBorders>
                  <w:vAlign w:val="center"/>
                </w:tcPr>
                <w:p w:rsidR="00A50B69" w:rsidRPr="00523340" w:rsidRDefault="00A50B69" w:rsidP="007077E6">
                  <w:pPr>
                    <w:jc w:val="right"/>
                    <w:rPr>
                      <w:b/>
                      <w:sz w:val="20"/>
                      <w:szCs w:val="20"/>
                    </w:rPr>
                  </w:pPr>
                  <w:r w:rsidRPr="00523340">
                    <w:rPr>
                      <w:b/>
                      <w:sz w:val="20"/>
                      <w:szCs w:val="20"/>
                    </w:rPr>
                    <w:t>Шифра мере</w:t>
                  </w:r>
                </w:p>
              </w:tc>
              <w:tc>
                <w:tcPr>
                  <w:tcW w:w="3457" w:type="pct"/>
                  <w:tcBorders>
                    <w:bottom w:val="single" w:sz="4" w:space="0" w:color="auto"/>
                  </w:tcBorders>
                  <w:shd w:val="clear" w:color="auto" w:fill="auto"/>
                  <w:vAlign w:val="center"/>
                </w:tcPr>
                <w:p w:rsidR="00A50B69" w:rsidRPr="00523340" w:rsidRDefault="00A50B69" w:rsidP="007077E6">
                  <w:pPr>
                    <w:tabs>
                      <w:tab w:val="left" w:pos="1041"/>
                    </w:tabs>
                    <w:ind w:left="426"/>
                    <w:rPr>
                      <w:b/>
                      <w:sz w:val="20"/>
                      <w:szCs w:val="20"/>
                    </w:rPr>
                  </w:pPr>
                  <w:r w:rsidRPr="00523340">
                    <w:rPr>
                      <w:b/>
                      <w:sz w:val="20"/>
                      <w:szCs w:val="20"/>
                    </w:rPr>
                    <w:t>Мера подршке / инвестиција</w:t>
                  </w:r>
                </w:p>
              </w:tc>
            </w:tr>
            <w:tr w:rsidR="00A50B69" w:rsidRPr="00523340" w:rsidTr="007077E6">
              <w:trPr>
                <w:trHeight w:val="657"/>
              </w:trPr>
              <w:tc>
                <w:tcPr>
                  <w:tcW w:w="694" w:type="pct"/>
                  <w:vAlign w:val="center"/>
                </w:tcPr>
                <w:p w:rsidR="00A50B69" w:rsidRPr="00523340" w:rsidRDefault="00A50B69" w:rsidP="007077E6">
                  <w:pPr>
                    <w:jc w:val="center"/>
                    <w:rPr>
                      <w:b/>
                      <w:sz w:val="20"/>
                      <w:szCs w:val="20"/>
                    </w:rPr>
                  </w:pPr>
                  <w:r w:rsidRPr="00523340">
                    <w:rPr>
                      <w:b/>
                      <w:sz w:val="20"/>
                      <w:szCs w:val="20"/>
                    </w:rPr>
                    <w:t>Мера</w:t>
                  </w:r>
                </w:p>
              </w:tc>
              <w:tc>
                <w:tcPr>
                  <w:tcW w:w="849" w:type="pct"/>
                  <w:shd w:val="clear" w:color="auto" w:fill="FFFFFF"/>
                  <w:vAlign w:val="center"/>
                </w:tcPr>
                <w:p w:rsidR="00A50B69" w:rsidRPr="00523340" w:rsidRDefault="00A50B69" w:rsidP="007077E6">
                  <w:pPr>
                    <w:jc w:val="center"/>
                    <w:rPr>
                      <w:b/>
                      <w:sz w:val="20"/>
                      <w:szCs w:val="20"/>
                    </w:rPr>
                  </w:pPr>
                </w:p>
                <w:p w:rsidR="00A50B69" w:rsidRPr="00523340" w:rsidRDefault="00A50B69" w:rsidP="007077E6">
                  <w:pPr>
                    <w:ind w:left="36"/>
                    <w:jc w:val="center"/>
                    <w:rPr>
                      <w:b/>
                      <w:sz w:val="20"/>
                      <w:szCs w:val="20"/>
                    </w:rPr>
                  </w:pPr>
                  <w:r w:rsidRPr="00523340">
                    <w:rPr>
                      <w:b/>
                      <w:sz w:val="20"/>
                      <w:szCs w:val="20"/>
                    </w:rPr>
                    <w:t>101</w:t>
                  </w:r>
                </w:p>
              </w:tc>
              <w:tc>
                <w:tcPr>
                  <w:tcW w:w="3457" w:type="pct"/>
                  <w:shd w:val="clear" w:color="auto" w:fill="FFFFFF"/>
                  <w:vAlign w:val="center"/>
                </w:tcPr>
                <w:p w:rsidR="00A50B69" w:rsidRPr="00523340" w:rsidRDefault="00A50B69" w:rsidP="007077E6">
                  <w:pPr>
                    <w:tabs>
                      <w:tab w:val="left" w:pos="1041"/>
                    </w:tabs>
                    <w:rPr>
                      <w:b/>
                      <w:sz w:val="20"/>
                      <w:szCs w:val="20"/>
                    </w:rPr>
                  </w:pPr>
                  <w:r w:rsidRPr="00523340">
                    <w:rPr>
                      <w:b/>
                      <w:sz w:val="20"/>
                      <w:szCs w:val="20"/>
                    </w:rPr>
                    <w:t>Инвестиције у физичку имовину пољопривредних   газдинстава</w:t>
                  </w:r>
                </w:p>
              </w:tc>
            </w:tr>
            <w:tr w:rsidR="00A50B69" w:rsidRPr="00523340" w:rsidTr="007077E6">
              <w:trPr>
                <w:trHeight w:val="657"/>
              </w:trPr>
              <w:tc>
                <w:tcPr>
                  <w:tcW w:w="694" w:type="pct"/>
                  <w:tcBorders>
                    <w:bottom w:val="single" w:sz="4" w:space="0" w:color="auto"/>
                  </w:tcBorders>
                  <w:vAlign w:val="center"/>
                </w:tcPr>
                <w:p w:rsidR="00A50B69" w:rsidRPr="00523340" w:rsidRDefault="00A50B69" w:rsidP="007077E6">
                  <w:pPr>
                    <w:jc w:val="center"/>
                    <w:rPr>
                      <w:rFonts w:eastAsia="Calibri"/>
                      <w:b/>
                      <w:sz w:val="20"/>
                      <w:szCs w:val="20"/>
                      <w:lang w:eastAsia="en-US"/>
                    </w:rPr>
                  </w:pPr>
                  <w:r w:rsidRPr="00523340">
                    <w:rPr>
                      <w:b/>
                      <w:sz w:val="20"/>
                      <w:szCs w:val="20"/>
                    </w:rPr>
                    <w:t>Мера</w:t>
                  </w:r>
                </w:p>
              </w:tc>
              <w:tc>
                <w:tcPr>
                  <w:tcW w:w="849" w:type="pct"/>
                  <w:tcBorders>
                    <w:bottom w:val="single" w:sz="4" w:space="0" w:color="auto"/>
                  </w:tcBorders>
                  <w:shd w:val="clear" w:color="auto" w:fill="FFFFFF"/>
                </w:tcPr>
                <w:p w:rsidR="00A50B69" w:rsidRPr="00523340" w:rsidRDefault="00A50B69" w:rsidP="007077E6">
                  <w:pPr>
                    <w:jc w:val="center"/>
                    <w:rPr>
                      <w:b/>
                      <w:sz w:val="20"/>
                      <w:szCs w:val="20"/>
                      <w:lang w:val="sr-Cyrl-CS"/>
                    </w:rPr>
                  </w:pPr>
                </w:p>
                <w:p w:rsidR="00A50B69" w:rsidRPr="00523340" w:rsidRDefault="00A50B69" w:rsidP="007077E6">
                  <w:pPr>
                    <w:jc w:val="center"/>
                    <w:rPr>
                      <w:b/>
                      <w:sz w:val="20"/>
                      <w:szCs w:val="20"/>
                      <w:lang w:val="sr-Cyrl-CS"/>
                    </w:rPr>
                  </w:pPr>
                  <w:r w:rsidRPr="00523340">
                    <w:rPr>
                      <w:b/>
                      <w:sz w:val="20"/>
                      <w:szCs w:val="20"/>
                      <w:lang w:val="sr-Cyrl-CS"/>
                    </w:rPr>
                    <w:t>104</w:t>
                  </w:r>
                </w:p>
              </w:tc>
              <w:tc>
                <w:tcPr>
                  <w:tcW w:w="3457" w:type="pct"/>
                  <w:tcBorders>
                    <w:bottom w:val="single" w:sz="4" w:space="0" w:color="auto"/>
                  </w:tcBorders>
                  <w:shd w:val="clear" w:color="auto" w:fill="FFFFFF"/>
                </w:tcPr>
                <w:p w:rsidR="00A50B69" w:rsidRPr="00523340" w:rsidRDefault="00A50B69" w:rsidP="007077E6">
                  <w:pPr>
                    <w:jc w:val="both"/>
                    <w:rPr>
                      <w:b/>
                      <w:sz w:val="20"/>
                      <w:szCs w:val="20"/>
                      <w:lang w:val="sr-Cyrl-CS"/>
                    </w:rPr>
                  </w:pPr>
                </w:p>
                <w:p w:rsidR="00A50B69" w:rsidRPr="00523340" w:rsidRDefault="00A50B69" w:rsidP="007077E6">
                  <w:pPr>
                    <w:jc w:val="both"/>
                    <w:rPr>
                      <w:b/>
                      <w:sz w:val="20"/>
                      <w:szCs w:val="20"/>
                      <w:lang w:val="sr-Cyrl-CS"/>
                    </w:rPr>
                  </w:pPr>
                  <w:r w:rsidRPr="00523340">
                    <w:rPr>
                      <w:b/>
                      <w:sz w:val="20"/>
                      <w:szCs w:val="20"/>
                      <w:lang w:val="sr-Cyrl-CS"/>
                    </w:rPr>
                    <w:t>Управљање ризицима</w:t>
                  </w:r>
                </w:p>
              </w:tc>
            </w:tr>
          </w:tbl>
          <w:p w:rsidR="00A50B69" w:rsidRPr="00523340" w:rsidRDefault="00A50B69" w:rsidP="00A50B69">
            <w:pPr>
              <w:jc w:val="both"/>
              <w:rPr>
                <w:b/>
                <w:i/>
                <w:sz w:val="20"/>
                <w:szCs w:val="20"/>
              </w:rPr>
            </w:pPr>
          </w:p>
          <w:p w:rsidR="00A50B69" w:rsidRPr="00523340" w:rsidRDefault="00A50B69" w:rsidP="00A50B69">
            <w:pPr>
              <w:jc w:val="both"/>
              <w:rPr>
                <w:b/>
                <w:sz w:val="20"/>
                <w:szCs w:val="20"/>
              </w:rPr>
            </w:pPr>
          </w:p>
          <w:p w:rsidR="00A50B69" w:rsidRPr="00523340" w:rsidRDefault="00A50B69" w:rsidP="00A50B69">
            <w:pPr>
              <w:jc w:val="both"/>
              <w:rPr>
                <w:b/>
                <w:sz w:val="20"/>
                <w:szCs w:val="20"/>
                <w:lang w:val="sr-Cyrl-CS"/>
              </w:rPr>
            </w:pPr>
            <w:r w:rsidRPr="00523340">
              <w:rPr>
                <w:b/>
                <w:sz w:val="20"/>
                <w:szCs w:val="20"/>
                <w:lang w:val="sr-Cyrl-CS"/>
              </w:rPr>
              <w:t>Мера:  2</w:t>
            </w:r>
            <w:r w:rsidRPr="00523340">
              <w:rPr>
                <w:b/>
                <w:sz w:val="20"/>
                <w:szCs w:val="20"/>
              </w:rPr>
              <w:t xml:space="preserve">.1.  </w:t>
            </w:r>
            <w:r w:rsidRPr="00523340">
              <w:rPr>
                <w:b/>
                <w:sz w:val="20"/>
                <w:szCs w:val="20"/>
                <w:lang w:val="sr-Cyrl-CS"/>
              </w:rPr>
              <w:t>ИНВЕСТИЦИЈЕ У ФИЗИЧКУ ИМОВИНУ ПОЉОПРИВРЕДНИХ ГАЗДИНСТАВА</w:t>
            </w: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rPr>
              <w:t>Шифра  мере: 101</w:t>
            </w: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rPr>
              <w:t xml:space="preserve">2.1.1. Образложење </w:t>
            </w:r>
          </w:p>
          <w:p w:rsidR="00A50B69" w:rsidRPr="00523340" w:rsidRDefault="00A50B69" w:rsidP="00A50B69">
            <w:pPr>
              <w:jc w:val="both"/>
              <w:rPr>
                <w:i/>
                <w:sz w:val="20"/>
                <w:szCs w:val="20"/>
              </w:rPr>
            </w:pPr>
          </w:p>
          <w:p w:rsidR="00A50B69" w:rsidRPr="00523340" w:rsidRDefault="00A50B69" w:rsidP="00A50B69">
            <w:pPr>
              <w:autoSpaceDE w:val="0"/>
              <w:autoSpaceDN w:val="0"/>
              <w:adjustRightInd w:val="0"/>
              <w:jc w:val="both"/>
              <w:rPr>
                <w:sz w:val="20"/>
                <w:szCs w:val="20"/>
                <w:lang w:eastAsia="en-US"/>
              </w:rPr>
            </w:pPr>
            <w:r w:rsidRPr="00523340">
              <w:rPr>
                <w:sz w:val="20"/>
                <w:szCs w:val="20"/>
                <w:lang w:eastAsia="en-US"/>
              </w:rPr>
              <w:t xml:space="preserve">Основне карактеристике  пољопривредног сектора на територији </w:t>
            </w:r>
            <w:r w:rsidRPr="00523340">
              <w:rPr>
                <w:sz w:val="20"/>
                <w:szCs w:val="20"/>
                <w:lang w:val="sr-Cyrl-CS" w:eastAsia="en-US"/>
              </w:rPr>
              <w:t>Општине Ивањица</w:t>
            </w:r>
            <w:r w:rsidRPr="00523340">
              <w:rPr>
                <w:sz w:val="20"/>
                <w:szCs w:val="20"/>
                <w:lang w:eastAsia="en-US"/>
              </w:rPr>
              <w:t xml:space="preserve">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ивањичке пољопривреде. Тренутно, постоји општи недостатак количина пољопривредних производа одговарајућег квалитета, посебно меса, воћа и поврћа и других производа који би се користили првенствено за покривање локалних и регионалних потреба. Један од веома битних узрока недовољне конкурентности ивањичке пољопривреде јесте ниска продуктивност која произилази и из недовољне техничке и технолошке опремљености газдинстава. Постојећа </w:t>
            </w:r>
            <w:r w:rsidRPr="00523340">
              <w:rPr>
                <w:sz w:val="20"/>
                <w:szCs w:val="20"/>
                <w:lang w:eastAsia="en-US"/>
              </w:rPr>
              <w:lastRenderedPageBreak/>
              <w:t xml:space="preserve">механизација је застарела.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w:t>
            </w:r>
          </w:p>
          <w:p w:rsidR="00A50B69" w:rsidRPr="00523340" w:rsidRDefault="00A50B69" w:rsidP="00A50B69">
            <w:pPr>
              <w:autoSpaceDE w:val="0"/>
              <w:autoSpaceDN w:val="0"/>
              <w:adjustRightInd w:val="0"/>
              <w:jc w:val="both"/>
              <w:rPr>
                <w:sz w:val="20"/>
                <w:szCs w:val="20"/>
                <w:lang w:val="sr-Cyrl-CS" w:eastAsia="en-US"/>
              </w:rPr>
            </w:pPr>
            <w:r w:rsidRPr="00523340">
              <w:rPr>
                <w:sz w:val="20"/>
                <w:szCs w:val="20"/>
                <w:lang w:eastAsia="en-US"/>
              </w:rPr>
              <w:t>Модернизацијом постојећих објеката, повећање расног сточног фонда, куповином модерне опреме и савремене механизације, заснивање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w:t>
            </w:r>
          </w:p>
          <w:p w:rsidR="00A50B69" w:rsidRPr="00523340" w:rsidRDefault="00A50B69" w:rsidP="00A50B69">
            <w:pPr>
              <w:jc w:val="both"/>
              <w:rPr>
                <w:sz w:val="20"/>
                <w:szCs w:val="20"/>
                <w:lang w:val="sr-Cyrl-CS"/>
              </w:rPr>
            </w:pPr>
            <w:r w:rsidRPr="00523340">
              <w:rPr>
                <w:sz w:val="20"/>
                <w:szCs w:val="20"/>
              </w:rPr>
              <w:t>Ова мера је  у складу са</w:t>
            </w:r>
            <w:r w:rsidRPr="00523340">
              <w:rPr>
                <w:i/>
                <w:color w:val="FF0000"/>
                <w:sz w:val="20"/>
                <w:szCs w:val="20"/>
              </w:rPr>
              <w:t xml:space="preserve"> </w:t>
            </w:r>
            <w:r w:rsidRPr="00523340">
              <w:rPr>
                <w:sz w:val="20"/>
                <w:szCs w:val="20"/>
              </w:rPr>
              <w:t>националном Стратегијом пољопривреде и руралног развоја 2014</w:t>
            </w:r>
            <w:r w:rsidRPr="00523340">
              <w:rPr>
                <w:sz w:val="20"/>
                <w:szCs w:val="20"/>
                <w:lang w:val="sr-Cyrl-CS"/>
              </w:rPr>
              <w:t>-</w:t>
            </w:r>
            <w:r w:rsidRPr="00523340">
              <w:rPr>
                <w:sz w:val="20"/>
                <w:szCs w:val="20"/>
              </w:rPr>
              <w:t xml:space="preserve"> 2024 и  </w:t>
            </w:r>
            <w:r w:rsidRPr="00523340">
              <w:rPr>
                <w:sz w:val="20"/>
                <w:szCs w:val="20"/>
                <w:lang w:val="sr-Cyrl-CS"/>
              </w:rPr>
              <w:t xml:space="preserve">са смерницама за израду Стратегије развоја пољопривреде на територији општине Ивањица за период 2015-2020 донетим на седници СО-е Ивањица, </w:t>
            </w:r>
            <w:r w:rsidRPr="00523340">
              <w:rPr>
                <w:sz w:val="20"/>
                <w:szCs w:val="20"/>
              </w:rPr>
              <w:t xml:space="preserve">01 </w:t>
            </w:r>
            <w:r w:rsidRPr="00523340">
              <w:rPr>
                <w:sz w:val="20"/>
                <w:szCs w:val="20"/>
                <w:lang w:val="sr-Cyrl-CS"/>
              </w:rPr>
              <w:t>број</w:t>
            </w:r>
            <w:r w:rsidRPr="00523340">
              <w:rPr>
                <w:sz w:val="20"/>
                <w:szCs w:val="20"/>
              </w:rPr>
              <w:t xml:space="preserve"> 06-6/2015 </w:t>
            </w:r>
            <w:r w:rsidRPr="00523340">
              <w:rPr>
                <w:sz w:val="20"/>
                <w:szCs w:val="20"/>
                <w:lang w:val="sr-Cyrl-CS"/>
              </w:rPr>
              <w:t xml:space="preserve">од </w:t>
            </w:r>
            <w:r w:rsidRPr="00523340">
              <w:rPr>
                <w:sz w:val="20"/>
                <w:szCs w:val="20"/>
              </w:rPr>
              <w:t>04</w:t>
            </w:r>
            <w:r w:rsidRPr="00523340">
              <w:rPr>
                <w:sz w:val="20"/>
                <w:szCs w:val="20"/>
                <w:lang w:val="sr-Cyrl-CS"/>
              </w:rPr>
              <w:t>.03.2015. године.</w:t>
            </w:r>
          </w:p>
          <w:p w:rsidR="00A50B69" w:rsidRPr="00523340" w:rsidRDefault="00A50B69" w:rsidP="00A50B69">
            <w:pPr>
              <w:jc w:val="both"/>
              <w:rPr>
                <w:sz w:val="20"/>
                <w:szCs w:val="20"/>
                <w:lang w:val="sr-Cyrl-CS"/>
              </w:rPr>
            </w:pPr>
          </w:p>
          <w:p w:rsidR="00A50B69" w:rsidRPr="00523340" w:rsidRDefault="00A50B69" w:rsidP="00A50B69">
            <w:pPr>
              <w:jc w:val="both"/>
              <w:rPr>
                <w:rFonts w:eastAsia="Calibri"/>
                <w:b/>
                <w:sz w:val="20"/>
                <w:szCs w:val="20"/>
                <w:u w:val="single"/>
                <w:lang w:eastAsia="en-US"/>
              </w:rPr>
            </w:pPr>
            <w:r w:rsidRPr="00523340">
              <w:rPr>
                <w:rFonts w:eastAsia="Calibri"/>
                <w:b/>
                <w:sz w:val="20"/>
                <w:szCs w:val="20"/>
                <w:u w:val="single"/>
                <w:lang w:eastAsia="en-US"/>
              </w:rPr>
              <w:t>Сектор -  Воће, грожђе, поврће и цвеће</w:t>
            </w:r>
          </w:p>
          <w:p w:rsidR="00A50B69" w:rsidRPr="00523340" w:rsidRDefault="00A50B69" w:rsidP="00A50B69">
            <w:pPr>
              <w:jc w:val="both"/>
              <w:rPr>
                <w:sz w:val="20"/>
                <w:szCs w:val="20"/>
                <w:lang w:val="sr-Cyrl-CS"/>
              </w:rPr>
            </w:pPr>
          </w:p>
          <w:p w:rsidR="00A50B69" w:rsidRPr="00523340" w:rsidRDefault="00A50B69" w:rsidP="00A50B69">
            <w:pPr>
              <w:autoSpaceDE w:val="0"/>
              <w:autoSpaceDN w:val="0"/>
              <w:adjustRightInd w:val="0"/>
              <w:jc w:val="both"/>
              <w:rPr>
                <w:rFonts w:eastAsia="Calibri"/>
                <w:b/>
                <w:sz w:val="20"/>
                <w:szCs w:val="20"/>
                <w:u w:val="single"/>
                <w:lang w:val="sr-Cyrl-CS" w:eastAsia="en-US"/>
              </w:rPr>
            </w:pPr>
            <w:r w:rsidRPr="00523340">
              <w:rPr>
                <w:rFonts w:eastAsia="ArialMT"/>
                <w:sz w:val="20"/>
                <w:szCs w:val="20"/>
                <w:lang w:eastAsia="en-US"/>
              </w:rPr>
              <w:t xml:space="preserve">Структуру биљне производње сеоског подручја </w:t>
            </w:r>
            <w:r w:rsidRPr="00523340">
              <w:rPr>
                <w:rFonts w:eastAsia="ArialMT"/>
                <w:sz w:val="20"/>
                <w:szCs w:val="20"/>
                <w:lang w:val="sr-Cyrl-CS" w:eastAsia="en-US"/>
              </w:rPr>
              <w:t xml:space="preserve">општине Ивањица </w:t>
            </w:r>
            <w:r w:rsidRPr="00523340">
              <w:rPr>
                <w:rFonts w:eastAsia="ArialMT"/>
                <w:sz w:val="20"/>
                <w:szCs w:val="20"/>
                <w:lang w:eastAsia="en-US"/>
              </w:rPr>
              <w:t xml:space="preserve">карактерише велика хетерогеност, производња махом за сопствене потребе и мањим делом за тржиште, што је последица уситњености сеоског поседа,  недовољне едукације и недовољне примене савремене технологије производње. </w:t>
            </w:r>
          </w:p>
          <w:p w:rsidR="00A50B69" w:rsidRPr="00523340" w:rsidRDefault="00A50B69" w:rsidP="00A50B69">
            <w:pPr>
              <w:jc w:val="both"/>
              <w:rPr>
                <w:rFonts w:eastAsia="ArialMT"/>
                <w:sz w:val="20"/>
                <w:szCs w:val="20"/>
                <w:lang w:val="sr-Cyrl-CS" w:eastAsia="en-US"/>
              </w:rPr>
            </w:pPr>
            <w:r w:rsidRPr="00523340">
              <w:rPr>
                <w:rFonts w:eastAsia="ArialMT"/>
                <w:sz w:val="20"/>
                <w:szCs w:val="20"/>
                <w:lang w:eastAsia="en-US"/>
              </w:rPr>
              <w:t xml:space="preserve">Просечна површина засада воћа по газдинству је око четвртине хектара. Само </w:t>
            </w:r>
            <w:r w:rsidRPr="00523340">
              <w:rPr>
                <w:rFonts w:eastAsia="ArialMT"/>
                <w:sz w:val="20"/>
                <w:szCs w:val="20"/>
                <w:lang w:val="sr-Cyrl-CS" w:eastAsia="en-US"/>
              </w:rPr>
              <w:t>1</w:t>
            </w:r>
            <w:r w:rsidRPr="00523340">
              <w:rPr>
                <w:rFonts w:eastAsia="ArialMT"/>
                <w:sz w:val="20"/>
                <w:szCs w:val="20"/>
                <w:lang w:eastAsia="en-US"/>
              </w:rPr>
              <w:t>5% засада су интензивни засади  у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w:t>
            </w:r>
            <w:r w:rsidRPr="00523340">
              <w:rPr>
                <w:rFonts w:eastAsia="ArialMT"/>
                <w:sz w:val="20"/>
                <w:szCs w:val="20"/>
                <w:lang w:val="sr-Cyrl-CS" w:eastAsia="en-US"/>
              </w:rPr>
              <w:t>У производњи малина Ивањица има богату традицију. Према попису пољопривреде из 2012. године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w:t>
            </w:r>
          </w:p>
          <w:p w:rsidR="00A50B69" w:rsidRPr="00523340" w:rsidRDefault="00A50B69" w:rsidP="00A50B69">
            <w:pPr>
              <w:jc w:val="both"/>
              <w:rPr>
                <w:rFonts w:eastAsia="ArialMT"/>
                <w:sz w:val="20"/>
                <w:szCs w:val="20"/>
                <w:lang w:val="sr-Cyrl-CS" w:eastAsia="en-US"/>
              </w:rPr>
            </w:pPr>
          </w:p>
          <w:p w:rsidR="00A50B69" w:rsidRPr="00523340" w:rsidRDefault="00A50B69" w:rsidP="00A50B69">
            <w:pPr>
              <w:pStyle w:val="NoSpacing"/>
              <w:jc w:val="both"/>
              <w:rPr>
                <w:rFonts w:ascii="Times New Roman" w:hAnsi="Times New Roman"/>
                <w:sz w:val="20"/>
                <w:szCs w:val="20"/>
              </w:rPr>
            </w:pPr>
            <w:r w:rsidRPr="00523340">
              <w:rPr>
                <w:rFonts w:ascii="Times New Roman" w:hAnsi="Times New Roman"/>
                <w:sz w:val="20"/>
                <w:szCs w:val="20"/>
              </w:rPr>
              <w:t>Интервенције у оквиру ов</w:t>
            </w:r>
            <w:r w:rsidRPr="00523340">
              <w:rPr>
                <w:rFonts w:ascii="Times New Roman" w:hAnsi="Times New Roman"/>
                <w:sz w:val="20"/>
                <w:szCs w:val="20"/>
                <w:lang w:val="sr-Cyrl-CS"/>
              </w:rPr>
              <w:t>ог сектора</w:t>
            </w:r>
            <w:r w:rsidRPr="00523340">
              <w:rPr>
                <w:rFonts w:ascii="Times New Roman" w:hAnsi="Times New Roman"/>
                <w:sz w:val="20"/>
                <w:szCs w:val="20"/>
              </w:rPr>
              <w:t xml:space="preserve"> ће бити усмерене на:</w:t>
            </w:r>
          </w:p>
          <w:p w:rsidR="00A50B69" w:rsidRPr="00523340" w:rsidRDefault="00A50B69" w:rsidP="00A50B69">
            <w:pPr>
              <w:pStyle w:val="NoSpacing"/>
              <w:numPr>
                <w:ilvl w:val="0"/>
                <w:numId w:val="28"/>
              </w:numPr>
              <w:jc w:val="both"/>
              <w:rPr>
                <w:rFonts w:ascii="Times New Roman" w:hAnsi="Times New Roman"/>
                <w:sz w:val="20"/>
                <w:szCs w:val="20"/>
              </w:rPr>
            </w:pPr>
            <w:r w:rsidRPr="00523340">
              <w:rPr>
                <w:rFonts w:ascii="Times New Roman" w:hAnsi="Times New Roman"/>
                <w:sz w:val="20"/>
                <w:szCs w:val="20"/>
              </w:rPr>
              <w:t xml:space="preserve">подршку за инвестициона улагања у </w:t>
            </w:r>
            <w:r w:rsidRPr="00523340">
              <w:rPr>
                <w:rFonts w:ascii="Times New Roman" w:hAnsi="Times New Roman"/>
                <w:sz w:val="20"/>
                <w:szCs w:val="20"/>
                <w:lang w:val="sr-Cyrl-CS"/>
              </w:rPr>
              <w:t xml:space="preserve">ситну </w:t>
            </w:r>
            <w:r w:rsidRPr="00523340">
              <w:rPr>
                <w:rFonts w:ascii="Times New Roman" w:hAnsi="Times New Roman"/>
                <w:sz w:val="20"/>
                <w:szCs w:val="20"/>
              </w:rPr>
              <w:t>опрему и механизацију,</w:t>
            </w:r>
            <w:r w:rsidRPr="00523340">
              <w:rPr>
                <w:rFonts w:ascii="Times New Roman" w:hAnsi="Times New Roman"/>
                <w:sz w:val="20"/>
                <w:szCs w:val="20"/>
                <w:lang w:val="sr-Cyrl-CS"/>
              </w:rPr>
              <w:t xml:space="preserve"> која је због великих нагиба терена и немогућности приступа крупне механизације и опреме неопходна произвођачима воћа, првенствено малина, </w:t>
            </w:r>
            <w:r w:rsidRPr="00523340">
              <w:rPr>
                <w:rFonts w:ascii="Times New Roman" w:hAnsi="Times New Roman"/>
                <w:sz w:val="20"/>
                <w:szCs w:val="20"/>
              </w:rPr>
              <w:t xml:space="preserve"> што  ће уз редовну примену савремене агротехнике давати високе, квалитетне и стабилне приносе;</w:t>
            </w:r>
          </w:p>
          <w:p w:rsidR="00A50B69" w:rsidRPr="00523340" w:rsidRDefault="00A50B69" w:rsidP="00A50B69">
            <w:pPr>
              <w:pStyle w:val="NoSpacing"/>
              <w:numPr>
                <w:ilvl w:val="0"/>
                <w:numId w:val="28"/>
              </w:numPr>
              <w:jc w:val="both"/>
              <w:rPr>
                <w:rFonts w:ascii="Times New Roman" w:hAnsi="Times New Roman"/>
                <w:sz w:val="20"/>
                <w:szCs w:val="20"/>
              </w:rPr>
            </w:pPr>
            <w:r w:rsidRPr="00523340">
              <w:rPr>
                <w:rFonts w:ascii="Times New Roman" w:hAnsi="Times New Roman"/>
                <w:sz w:val="20"/>
                <w:szCs w:val="20"/>
              </w:rPr>
              <w:t xml:space="preserve"> подршку подизању нових производних засада малине на принципима добре пољопривредне праксе, применом квалитетног и здравствено исправног садног материјала.</w:t>
            </w:r>
          </w:p>
          <w:p w:rsidR="00A50B69" w:rsidRPr="00523340" w:rsidRDefault="00A50B69" w:rsidP="00A50B69">
            <w:pPr>
              <w:pStyle w:val="NoSpacing"/>
              <w:jc w:val="both"/>
              <w:rPr>
                <w:rFonts w:ascii="Times New Roman" w:hAnsi="Times New Roman"/>
                <w:sz w:val="20"/>
                <w:szCs w:val="20"/>
              </w:rPr>
            </w:pPr>
          </w:p>
          <w:p w:rsidR="00A50B69" w:rsidRPr="00523340" w:rsidRDefault="00A50B69" w:rsidP="00A50B69">
            <w:pPr>
              <w:pStyle w:val="NoSpacing"/>
              <w:jc w:val="both"/>
              <w:rPr>
                <w:rFonts w:ascii="Times New Roman" w:hAnsi="Times New Roman"/>
                <w:sz w:val="20"/>
                <w:szCs w:val="20"/>
                <w:lang w:val="sr-Cyrl-CS"/>
              </w:rPr>
            </w:pPr>
            <w:r w:rsidRPr="00523340">
              <w:rPr>
                <w:rFonts w:ascii="Times New Roman" w:hAnsi="Times New Roman"/>
                <w:sz w:val="20"/>
                <w:szCs w:val="20"/>
              </w:rPr>
              <w:t>Мером је предвиђено субвенционисање</w:t>
            </w:r>
            <w:r w:rsidRPr="00523340">
              <w:rPr>
                <w:rFonts w:ascii="Times New Roman" w:hAnsi="Times New Roman"/>
                <w:sz w:val="20"/>
                <w:szCs w:val="20"/>
                <w:lang w:val="sr-Cyrl-CS"/>
              </w:rPr>
              <w:t>:</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набавке</w:t>
            </w:r>
            <w:r w:rsidRPr="00523340">
              <w:rPr>
                <w:rFonts w:ascii="Times New Roman" w:hAnsi="Times New Roman"/>
                <w:sz w:val="20"/>
                <w:szCs w:val="20"/>
                <w:lang w:val="sr-Cyrl-CS"/>
              </w:rPr>
              <w:t xml:space="preserve"> леђних прскалица-атомизера, и моторних прскалица, за заштиту од болести, корова и штеточина</w:t>
            </w:r>
            <w:r w:rsidRPr="00523340">
              <w:rPr>
                <w:rFonts w:ascii="Times New Roman" w:hAnsi="Times New Roman"/>
                <w:sz w:val="20"/>
                <w:szCs w:val="20"/>
              </w:rPr>
              <w:t>;</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набавке моторних косилица- тримера;</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набавке машина и опреме за орезивање и обликовање биља - моторних тестера снаге до 1,7 kW</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 xml:space="preserve">набавке садног материјала малине сорте </w:t>
            </w:r>
            <w:r w:rsidRPr="00523340">
              <w:rPr>
                <w:rFonts w:ascii="Times New Roman" w:hAnsi="Times New Roman"/>
                <w:bCs/>
                <w:sz w:val="20"/>
                <w:szCs w:val="20"/>
              </w:rPr>
              <w:t xml:space="preserve">Willamette. Ова мера ће бити спроведена тако што ће Општина Ивањица сровести поступак јавне набавке садног материјала </w:t>
            </w:r>
            <w:r w:rsidRPr="00523340">
              <w:rPr>
                <w:rFonts w:ascii="Times New Roman" w:hAnsi="Times New Roman"/>
                <w:sz w:val="20"/>
                <w:szCs w:val="20"/>
              </w:rPr>
              <w:t>малине сорте</w:t>
            </w:r>
            <w:r w:rsidRPr="00523340">
              <w:rPr>
                <w:rFonts w:ascii="Times New Roman" w:hAnsi="Times New Roman"/>
                <w:bCs/>
                <w:sz w:val="20"/>
                <w:szCs w:val="20"/>
              </w:rPr>
              <w:t xml:space="preserve"> Willamette</w:t>
            </w:r>
            <w:r w:rsidRPr="00523340">
              <w:rPr>
                <w:rFonts w:ascii="Times New Roman" w:hAnsi="Times New Roman"/>
                <w:sz w:val="20"/>
                <w:szCs w:val="20"/>
              </w:rPr>
              <w:t xml:space="preserve"> и доделити за 50 корисника по 1000 садница по кориснику, за површину од 0,0500 ха, у складу са наведеним критеријумима.</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lang w:val="sr-Cyrl-CS"/>
              </w:rPr>
            </w:pPr>
            <w:r w:rsidRPr="00523340">
              <w:rPr>
                <w:b/>
                <w:sz w:val="20"/>
                <w:szCs w:val="20"/>
                <w:lang w:val="sr-Cyrl-CS"/>
              </w:rPr>
              <w:t>2</w:t>
            </w:r>
            <w:r w:rsidRPr="00523340">
              <w:rPr>
                <w:b/>
                <w:sz w:val="20"/>
                <w:szCs w:val="20"/>
              </w:rPr>
              <w:t xml:space="preserve">.1.2. Циљеви мере </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lang w:val="ru-RU"/>
              </w:rPr>
              <w:t>Општи циљеви:</w:t>
            </w:r>
            <w:r w:rsidRPr="00523340">
              <w:rPr>
                <w:b/>
                <w:sz w:val="20"/>
                <w:szCs w:val="20"/>
              </w:rPr>
              <w:t xml:space="preserve"> </w:t>
            </w:r>
          </w:p>
          <w:p w:rsidR="00A50B69" w:rsidRPr="00523340" w:rsidRDefault="00A50B69" w:rsidP="00A50B69">
            <w:pPr>
              <w:jc w:val="both"/>
              <w:rPr>
                <w:color w:val="FF0000"/>
                <w:sz w:val="20"/>
                <w:szCs w:val="20"/>
              </w:rPr>
            </w:pPr>
            <w:r w:rsidRPr="00523340">
              <w:rPr>
                <w:sz w:val="20"/>
                <w:szCs w:val="20"/>
                <w:lang w:val="ru-RU"/>
              </w:rPr>
              <w:t>Стабилност дохотка пољопривредних газдинстава;</w:t>
            </w:r>
            <w:r w:rsidRPr="00523340">
              <w:rPr>
                <w:sz w:val="20"/>
                <w:szCs w:val="20"/>
              </w:rPr>
              <w:t xml:space="preserve"> </w:t>
            </w:r>
            <w:r w:rsidRPr="00523340">
              <w:rPr>
                <w:sz w:val="20"/>
                <w:szCs w:val="20"/>
                <w:lang w:val="ru-RU"/>
              </w:rPr>
              <w:t>Повећање производње;</w:t>
            </w:r>
            <w:r w:rsidRPr="00523340">
              <w:rPr>
                <w:sz w:val="20"/>
                <w:szCs w:val="20"/>
              </w:rPr>
              <w:t xml:space="preserve"> </w:t>
            </w:r>
            <w:r w:rsidRPr="00523340">
              <w:rPr>
                <w:sz w:val="20"/>
                <w:szCs w:val="20"/>
                <w:lang w:val="ru-RU"/>
              </w:rPr>
              <w:t>Побољшање продуктивности и квалитета производа; Смањење</w:t>
            </w:r>
            <w:r w:rsidRPr="00523340">
              <w:rPr>
                <w:sz w:val="20"/>
                <w:szCs w:val="20"/>
              </w:rPr>
              <w:t xml:space="preserve"> </w:t>
            </w:r>
            <w:r w:rsidRPr="00523340">
              <w:rPr>
                <w:sz w:val="20"/>
                <w:szCs w:val="20"/>
                <w:lang w:val="ru-RU"/>
              </w:rPr>
              <w:t>трошкова производње;</w:t>
            </w:r>
            <w:r w:rsidRPr="00523340">
              <w:rPr>
                <w:sz w:val="20"/>
                <w:szCs w:val="20"/>
              </w:rPr>
              <w:t xml:space="preserve"> </w:t>
            </w:r>
            <w:r w:rsidRPr="00523340">
              <w:rPr>
                <w:b/>
                <w:sz w:val="20"/>
                <w:szCs w:val="20"/>
              </w:rPr>
              <w:t xml:space="preserve"> </w:t>
            </w:r>
            <w:r w:rsidRPr="00523340">
              <w:rPr>
                <w:sz w:val="20"/>
                <w:szCs w:val="20"/>
              </w:rPr>
              <w:t>У</w:t>
            </w:r>
            <w:r w:rsidRPr="00523340">
              <w:rPr>
                <w:sz w:val="20"/>
                <w:szCs w:val="20"/>
                <w:lang w:val="ru-RU"/>
              </w:rPr>
              <w:t>напређење техничко-технолошке опремљености; Одрживо управљање ресурсима и заштите животне средине;</w:t>
            </w:r>
            <w:r w:rsidRPr="00523340">
              <w:rPr>
                <w:sz w:val="20"/>
                <w:szCs w:val="20"/>
              </w:rPr>
              <w:t xml:space="preserve"> </w:t>
            </w:r>
            <w:r w:rsidRPr="00523340">
              <w:rPr>
                <w:sz w:val="20"/>
                <w:szCs w:val="20"/>
                <w:lang w:val="ru-RU"/>
              </w:rPr>
              <w:t>Раст конкурентности уз прилагођавање захтевима домаћег и иностраног тржишта;</w:t>
            </w:r>
            <w:r w:rsidRPr="00523340">
              <w:rPr>
                <w:sz w:val="20"/>
                <w:szCs w:val="20"/>
              </w:rPr>
              <w:t xml:space="preserve"> </w:t>
            </w:r>
            <w:r w:rsidRPr="00523340">
              <w:rPr>
                <w:sz w:val="20"/>
                <w:szCs w:val="20"/>
                <w:lang w:val="ru-RU"/>
              </w:rPr>
              <w:t>Усклађивање са правилима ЕУ, њеним стандардима, политикама и праксама.</w:t>
            </w:r>
            <w:r w:rsidRPr="00523340">
              <w:rPr>
                <w:color w:val="FF0000"/>
                <w:sz w:val="20"/>
                <w:szCs w:val="20"/>
              </w:rPr>
              <w:t xml:space="preserve"> </w:t>
            </w:r>
          </w:p>
          <w:p w:rsidR="00A50B69" w:rsidRPr="00523340" w:rsidRDefault="00A50B69" w:rsidP="00A50B69">
            <w:pPr>
              <w:jc w:val="both"/>
              <w:rPr>
                <w:b/>
                <w:sz w:val="20"/>
                <w:szCs w:val="20"/>
              </w:rPr>
            </w:pPr>
          </w:p>
          <w:p w:rsidR="00A50B69" w:rsidRPr="00523340" w:rsidRDefault="00A50B69" w:rsidP="00A50B69">
            <w:pPr>
              <w:jc w:val="both"/>
              <w:rPr>
                <w:b/>
                <w:sz w:val="20"/>
                <w:szCs w:val="20"/>
                <w:lang w:val="ru-RU"/>
              </w:rPr>
            </w:pPr>
            <w:r w:rsidRPr="00523340">
              <w:rPr>
                <w:b/>
                <w:sz w:val="20"/>
                <w:szCs w:val="20"/>
                <w:lang w:val="ru-RU"/>
              </w:rPr>
              <w:t>Специфични циљеви</w:t>
            </w:r>
            <w:r w:rsidRPr="00523340">
              <w:rPr>
                <w:b/>
                <w:sz w:val="20"/>
                <w:szCs w:val="20"/>
              </w:rPr>
              <w:t xml:space="preserve"> по секторима</w:t>
            </w:r>
            <w:r w:rsidRPr="00523340">
              <w:rPr>
                <w:b/>
                <w:sz w:val="20"/>
                <w:szCs w:val="20"/>
                <w:lang w:val="ru-RU"/>
              </w:rPr>
              <w:t>:</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sz w:val="20"/>
                <w:szCs w:val="20"/>
                <w:u w:val="single"/>
                <w:lang w:val="ru-RU"/>
              </w:rPr>
              <w:t>Сектор-Воће, грожђе, поврће и цвеће</w:t>
            </w:r>
            <w:r w:rsidRPr="00523340">
              <w:rPr>
                <w:sz w:val="20"/>
                <w:szCs w:val="20"/>
              </w:rPr>
              <w:t xml:space="preserve"> </w:t>
            </w:r>
          </w:p>
          <w:p w:rsidR="00A50B69" w:rsidRPr="00523340" w:rsidRDefault="00A50B69" w:rsidP="00A50B69">
            <w:pPr>
              <w:numPr>
                <w:ilvl w:val="0"/>
                <w:numId w:val="29"/>
              </w:numPr>
              <w:jc w:val="both"/>
              <w:rPr>
                <w:sz w:val="20"/>
                <w:szCs w:val="20"/>
                <w:lang w:val="ru-RU"/>
              </w:rPr>
            </w:pPr>
            <w:r w:rsidRPr="00523340">
              <w:rPr>
                <w:sz w:val="20"/>
                <w:szCs w:val="20"/>
                <w:lang w:val="ru-RU"/>
              </w:rPr>
              <w:t xml:space="preserve">Унапређење стања специјализоване механизације на газдинству;  </w:t>
            </w:r>
          </w:p>
          <w:p w:rsidR="00A50B69" w:rsidRPr="00523340" w:rsidRDefault="00A50B69" w:rsidP="00A50B69">
            <w:pPr>
              <w:numPr>
                <w:ilvl w:val="0"/>
                <w:numId w:val="29"/>
              </w:numPr>
              <w:jc w:val="both"/>
              <w:rPr>
                <w:sz w:val="20"/>
                <w:szCs w:val="20"/>
                <w:lang w:val="ru-RU"/>
              </w:rPr>
            </w:pPr>
            <w:r w:rsidRPr="00523340">
              <w:rPr>
                <w:sz w:val="20"/>
                <w:szCs w:val="20"/>
                <w:lang w:val="ru-RU"/>
              </w:rPr>
              <w:t>Повећање површина под интензивним засадима</w:t>
            </w:r>
            <w:r w:rsidRPr="00523340">
              <w:rPr>
                <w:sz w:val="20"/>
                <w:szCs w:val="20"/>
              </w:rPr>
              <w:t>.</w:t>
            </w:r>
            <w:r w:rsidRPr="00523340">
              <w:rPr>
                <w:color w:val="FF0000"/>
                <w:sz w:val="20"/>
                <w:szCs w:val="20"/>
              </w:rPr>
              <w:t xml:space="preserve"> </w:t>
            </w:r>
            <w:r w:rsidRPr="00523340">
              <w:rPr>
                <w:sz w:val="20"/>
                <w:szCs w:val="20"/>
              </w:rPr>
              <w:t>Имајући у виду повољне климатске услове са здравом еколошком средином и задовољавајућим ресурсима за развој воћарске производње, даљи развој ове производње ће се базирати на подизању нових производних засада малине на принципима добре пољопривредне праксе, применом квалитетног и здравствено исправног садног материјала, едукацијом корисника и праћењем ове производње од стране Одељења за пољопривреду у наредном периоду. Добрим показним-огледним примерима засада корисника доћи ће до повећања нивоа знања пољопривредних произвођача и повећања конкурентности у производњи малина.</w:t>
            </w:r>
            <w:r w:rsidRPr="00523340">
              <w:rPr>
                <w:color w:val="FF0000"/>
                <w:sz w:val="20"/>
                <w:szCs w:val="20"/>
              </w:rPr>
              <w:t xml:space="preserve"> </w:t>
            </w:r>
            <w:r w:rsidRPr="00523340">
              <w:rPr>
                <w:sz w:val="20"/>
                <w:szCs w:val="20"/>
              </w:rPr>
              <w:t>Ови засади ће бити прави показни примери  интензивне и економски исплативе производње са значајно већим приносом и прихоодом по јединици површине у односу на постојеће засаде.</w:t>
            </w:r>
          </w:p>
          <w:p w:rsidR="00A50B69" w:rsidRPr="00523340" w:rsidRDefault="00A50B69" w:rsidP="00A50B69">
            <w:pPr>
              <w:jc w:val="both"/>
              <w:rPr>
                <w:b/>
                <w:sz w:val="20"/>
                <w:szCs w:val="20"/>
                <w:lang w:val="sr-Cyrl-CS"/>
              </w:rPr>
            </w:pPr>
          </w:p>
          <w:p w:rsidR="00A50B69" w:rsidRPr="00523340" w:rsidRDefault="00A50B69" w:rsidP="00A50B69">
            <w:pPr>
              <w:jc w:val="both"/>
              <w:rPr>
                <w:i/>
                <w:sz w:val="20"/>
                <w:szCs w:val="20"/>
              </w:rPr>
            </w:pPr>
            <w:r w:rsidRPr="00523340">
              <w:rPr>
                <w:b/>
                <w:sz w:val="20"/>
                <w:szCs w:val="20"/>
                <w:lang w:val="sr-Cyrl-CS"/>
              </w:rPr>
              <w:t>2</w:t>
            </w:r>
            <w:r w:rsidRPr="00523340">
              <w:rPr>
                <w:b/>
                <w:sz w:val="20"/>
                <w:szCs w:val="20"/>
              </w:rPr>
              <w:t xml:space="preserve">.1.3. Веза са мерама Националног програма за рурални развој Републике Србије (НПРР) </w:t>
            </w:r>
          </w:p>
          <w:p w:rsidR="00A50B69" w:rsidRPr="00523340" w:rsidRDefault="00A50B69" w:rsidP="00A50B69">
            <w:pPr>
              <w:jc w:val="both"/>
              <w:rPr>
                <w:i/>
                <w:sz w:val="20"/>
                <w:szCs w:val="20"/>
              </w:rPr>
            </w:pPr>
          </w:p>
          <w:p w:rsidR="00A50B69" w:rsidRPr="00523340" w:rsidRDefault="00A50B69" w:rsidP="00A50B69">
            <w:pPr>
              <w:jc w:val="both"/>
              <w:rPr>
                <w:sz w:val="20"/>
                <w:szCs w:val="20"/>
              </w:rPr>
            </w:pPr>
            <w:r w:rsidRPr="00523340">
              <w:rPr>
                <w:sz w:val="20"/>
                <w:szCs w:val="20"/>
                <w:lang w:val="sr-Cyrl-CS"/>
              </w:rPr>
              <w:t xml:space="preserve">Није примењиво с обзиром да </w:t>
            </w:r>
            <w:r w:rsidRPr="00523340">
              <w:rPr>
                <w:sz w:val="20"/>
                <w:szCs w:val="20"/>
              </w:rPr>
              <w:t>није усвојен</w:t>
            </w:r>
            <w:r w:rsidRPr="00523340">
              <w:rPr>
                <w:b/>
                <w:sz w:val="20"/>
                <w:szCs w:val="20"/>
              </w:rPr>
              <w:t xml:space="preserve"> </w:t>
            </w:r>
            <w:r w:rsidRPr="00523340">
              <w:rPr>
                <w:sz w:val="20"/>
                <w:szCs w:val="20"/>
              </w:rPr>
              <w:t>Н</w:t>
            </w:r>
            <w:r w:rsidRPr="00523340">
              <w:rPr>
                <w:sz w:val="20"/>
                <w:szCs w:val="20"/>
                <w:lang w:val="sr-Cyrl-CS"/>
              </w:rPr>
              <w:t>ПРР</w:t>
            </w:r>
            <w:r w:rsidRPr="00523340">
              <w:rPr>
                <w:sz w:val="20"/>
                <w:szCs w:val="20"/>
              </w:rPr>
              <w:t>.</w:t>
            </w: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.1.4. Крајњи корисници </w:t>
            </w:r>
          </w:p>
          <w:p w:rsidR="00A50B69" w:rsidRPr="00523340" w:rsidRDefault="00A50B69" w:rsidP="00A50B69">
            <w:pPr>
              <w:jc w:val="both"/>
              <w:rPr>
                <w:b/>
                <w:sz w:val="20"/>
                <w:szCs w:val="20"/>
              </w:rPr>
            </w:pPr>
          </w:p>
          <w:p w:rsidR="00A50B69" w:rsidRPr="00523340" w:rsidRDefault="00A50B69" w:rsidP="00A50B69">
            <w:pPr>
              <w:jc w:val="both"/>
              <w:rPr>
                <w:sz w:val="20"/>
                <w:szCs w:val="20"/>
                <w:u w:val="single"/>
              </w:rPr>
            </w:pPr>
            <w:r w:rsidRPr="00523340">
              <w:rPr>
                <w:sz w:val="20"/>
                <w:szCs w:val="20"/>
                <w:u w:val="single"/>
              </w:rPr>
              <w:t>За инвестицију 101.3.1 крајњи корисници су:</w:t>
            </w:r>
          </w:p>
          <w:p w:rsidR="00A50B69" w:rsidRPr="00523340" w:rsidRDefault="00A50B69" w:rsidP="00A50B69">
            <w:pPr>
              <w:jc w:val="both"/>
              <w:rPr>
                <w:sz w:val="20"/>
                <w:szCs w:val="20"/>
              </w:rPr>
            </w:pPr>
          </w:p>
          <w:p w:rsidR="00A50B69" w:rsidRPr="00523340" w:rsidRDefault="00A50B69" w:rsidP="00A50B69">
            <w:pPr>
              <w:numPr>
                <w:ilvl w:val="0"/>
                <w:numId w:val="30"/>
              </w:numPr>
              <w:jc w:val="both"/>
              <w:rPr>
                <w:sz w:val="20"/>
                <w:szCs w:val="20"/>
              </w:rPr>
            </w:pPr>
            <w:r w:rsidRPr="00523340">
              <w:rPr>
                <w:sz w:val="20"/>
                <w:szCs w:val="20"/>
              </w:rPr>
              <w:t>правна лица и предузетници ако су уписани у: Регистар пољопривредних газдинстава и нлазе се у активном статусу, у скалду са прописом којим се уређује регистрација пољопривредних газдинстава, и у Регистар произвођача садног материјала воћака, винове лозе и хмеља, у складу са законом којим се уређује производња садног материјала;</w:t>
            </w:r>
          </w:p>
          <w:p w:rsidR="00A50B69" w:rsidRPr="00523340" w:rsidRDefault="00A50B69" w:rsidP="00A50B69">
            <w:pPr>
              <w:numPr>
                <w:ilvl w:val="0"/>
                <w:numId w:val="30"/>
              </w:numPr>
              <w:jc w:val="both"/>
              <w:rPr>
                <w:sz w:val="20"/>
                <w:szCs w:val="20"/>
              </w:rPr>
            </w:pPr>
            <w:r w:rsidRPr="00523340">
              <w:rPr>
                <w:sz w:val="20"/>
                <w:szCs w:val="20"/>
              </w:rPr>
              <w:t>физичка лица регистрована у Регистру пољопривредних газдинстава, у складу са Законом о подстицајима у пољопривреди и руралном развоју</w:t>
            </w:r>
            <w:r w:rsidRPr="00523340">
              <w:rPr>
                <w:sz w:val="20"/>
                <w:szCs w:val="20"/>
                <w:lang w:val="sr-Cyrl-CS"/>
              </w:rPr>
              <w:t>.</w:t>
            </w:r>
          </w:p>
          <w:p w:rsidR="00A50B69" w:rsidRPr="00523340" w:rsidRDefault="00A50B69" w:rsidP="00A50B69">
            <w:pPr>
              <w:jc w:val="both"/>
              <w:rPr>
                <w:sz w:val="20"/>
                <w:szCs w:val="20"/>
                <w:lang w:val="sr-Cyrl-CS"/>
              </w:rPr>
            </w:pPr>
          </w:p>
          <w:p w:rsidR="00A50B69" w:rsidRPr="00523340" w:rsidRDefault="00A50B69" w:rsidP="00A50B69">
            <w:pPr>
              <w:jc w:val="both"/>
              <w:rPr>
                <w:sz w:val="20"/>
                <w:szCs w:val="20"/>
              </w:rPr>
            </w:pPr>
            <w:r w:rsidRPr="00523340">
              <w:rPr>
                <w:sz w:val="20"/>
                <w:szCs w:val="20"/>
                <w:u w:val="single"/>
              </w:rPr>
              <w:t>За инвестиције 101.3.2 и 101.3.3 крајњи корисници су</w:t>
            </w:r>
            <w:r w:rsidRPr="00523340">
              <w:rPr>
                <w:sz w:val="20"/>
                <w:szCs w:val="20"/>
              </w:rPr>
              <w:t xml:space="preserve"> физичка лица регистрована у Регистру пољопривредних газдинстава, у складу са Законом о подстицајима у пољопривреди и руралном развоју.</w:t>
            </w:r>
          </w:p>
          <w:p w:rsidR="00A50B69" w:rsidRPr="00523340" w:rsidRDefault="00A50B69" w:rsidP="00A50B69">
            <w:pPr>
              <w:jc w:val="both"/>
              <w:rPr>
                <w:b/>
                <w:sz w:val="20"/>
                <w:szCs w:val="20"/>
              </w:rPr>
            </w:pPr>
          </w:p>
          <w:p w:rsidR="00A50B69" w:rsidRPr="00523340" w:rsidRDefault="00A50B69" w:rsidP="00A50B69">
            <w:pPr>
              <w:jc w:val="both"/>
              <w:rPr>
                <w:b/>
                <w:sz w:val="20"/>
                <w:szCs w:val="20"/>
                <w:lang w:val="sr-Cyrl-CS"/>
              </w:rPr>
            </w:pPr>
            <w:r w:rsidRPr="00523340">
              <w:rPr>
                <w:b/>
                <w:sz w:val="20"/>
                <w:szCs w:val="20"/>
                <w:lang w:val="sr-Cyrl-CS"/>
              </w:rPr>
              <w:t>2</w:t>
            </w:r>
            <w:r w:rsidRPr="00523340">
              <w:rPr>
                <w:b/>
                <w:sz w:val="20"/>
                <w:szCs w:val="20"/>
              </w:rPr>
              <w:t xml:space="preserve">.1.5. Економска одрживост </w:t>
            </w:r>
          </w:p>
          <w:p w:rsidR="00A50B69" w:rsidRPr="00523340" w:rsidRDefault="00A50B69" w:rsidP="00A50B69">
            <w:pPr>
              <w:jc w:val="both"/>
              <w:rPr>
                <w:b/>
                <w:sz w:val="20"/>
                <w:szCs w:val="20"/>
                <w:lang w:val="sr-Cyrl-CS"/>
              </w:rPr>
            </w:pPr>
          </w:p>
          <w:p w:rsidR="00A50B69" w:rsidRPr="00523340" w:rsidRDefault="00A50B69" w:rsidP="00A50B69">
            <w:pPr>
              <w:jc w:val="both"/>
              <w:rPr>
                <w:i/>
                <w:sz w:val="20"/>
                <w:szCs w:val="20"/>
              </w:rPr>
            </w:pPr>
            <w:r w:rsidRPr="00523340">
              <w:rPr>
                <w:sz w:val="20"/>
                <w:szCs w:val="20"/>
              </w:rPr>
              <w:t>За ову меру није потребно да подносилац захтева</w:t>
            </w:r>
            <w:r w:rsidRPr="00523340">
              <w:rPr>
                <w:b/>
                <w:sz w:val="20"/>
                <w:szCs w:val="20"/>
              </w:rPr>
              <w:t xml:space="preserve"> </w:t>
            </w:r>
            <w:r w:rsidRPr="00523340">
              <w:rPr>
                <w:sz w:val="20"/>
                <w:szCs w:val="20"/>
              </w:rPr>
              <w:t>докаже економску одрживост улагања кроз одређену форму бизнис плана или пројекта.</w:t>
            </w:r>
          </w:p>
          <w:p w:rsidR="00A50B69" w:rsidRPr="00523340" w:rsidRDefault="00A50B69" w:rsidP="00A50B69">
            <w:pPr>
              <w:jc w:val="both"/>
              <w:rPr>
                <w:i/>
                <w:sz w:val="20"/>
                <w:szCs w:val="20"/>
              </w:rPr>
            </w:pP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.1.6. Општи критеријуми за кориснике </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sz w:val="20"/>
                <w:szCs w:val="20"/>
              </w:rPr>
              <w:t>За инвестицију 101.3.1 општи критеријуми</w:t>
            </w:r>
            <w:r w:rsidRPr="00523340">
              <w:rPr>
                <w:b/>
                <w:sz w:val="20"/>
                <w:szCs w:val="20"/>
              </w:rPr>
              <w:t xml:space="preserve"> </w:t>
            </w:r>
            <w:r w:rsidRPr="00523340">
              <w:rPr>
                <w:sz w:val="20"/>
                <w:szCs w:val="20"/>
              </w:rPr>
              <w:t>за кориснике - правна лица и предузетнике су:</w:t>
            </w:r>
          </w:p>
          <w:p w:rsidR="00A50B69" w:rsidRPr="00523340" w:rsidRDefault="00A50B69" w:rsidP="00A50B69">
            <w:pPr>
              <w:jc w:val="both"/>
              <w:rPr>
                <w:color w:val="000000"/>
                <w:sz w:val="20"/>
                <w:szCs w:val="20"/>
                <w:lang w:val="sr-Cyrl-CS"/>
              </w:rPr>
            </w:pPr>
          </w:p>
          <w:p w:rsidR="00A50B69" w:rsidRPr="00523340" w:rsidRDefault="00A50B69" w:rsidP="00A50B69">
            <w:pPr>
              <w:numPr>
                <w:ilvl w:val="0"/>
                <w:numId w:val="31"/>
              </w:numPr>
              <w:jc w:val="both"/>
              <w:rPr>
                <w:sz w:val="20"/>
                <w:szCs w:val="20"/>
              </w:rPr>
            </w:pPr>
            <w:r w:rsidRPr="00523340">
              <w:rPr>
                <w:sz w:val="20"/>
                <w:szCs w:val="20"/>
              </w:rPr>
              <w:t>Да је регистрован код надлежног органа, односно уписан у одговарајући регистар</w:t>
            </w:r>
          </w:p>
          <w:p w:rsidR="00A50B69" w:rsidRPr="00523340" w:rsidRDefault="00A50B69" w:rsidP="00A50B69">
            <w:pPr>
              <w:numPr>
                <w:ilvl w:val="0"/>
                <w:numId w:val="31"/>
              </w:numPr>
              <w:jc w:val="both"/>
              <w:rPr>
                <w:sz w:val="20"/>
                <w:szCs w:val="20"/>
              </w:rPr>
            </w:pPr>
            <w:r w:rsidRPr="00523340">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делапротив привреде, кривична дела против животне средине, кривично дело примања или давања мита, кривично дело преваре</w:t>
            </w:r>
          </w:p>
          <w:p w:rsidR="00A50B69" w:rsidRPr="00523340" w:rsidRDefault="00A50B69" w:rsidP="00A50B69">
            <w:pPr>
              <w:numPr>
                <w:ilvl w:val="0"/>
                <w:numId w:val="31"/>
              </w:numPr>
              <w:jc w:val="both"/>
              <w:rPr>
                <w:sz w:val="20"/>
                <w:szCs w:val="20"/>
              </w:rPr>
            </w:pPr>
            <w:r w:rsidRPr="00523340">
              <w:rPr>
                <w:sz w:val="20"/>
                <w:szCs w:val="20"/>
              </w:rPr>
              <w:t>Да је измирио доспеле порезе, доприносе и друге јавне дажбине у складу са прописима Републике Србије или старне државе када има седиште на њеној територији</w:t>
            </w:r>
          </w:p>
          <w:p w:rsidR="00A50B69" w:rsidRPr="00523340" w:rsidRDefault="00A50B69" w:rsidP="00A50B69">
            <w:pPr>
              <w:jc w:val="both"/>
              <w:rPr>
                <w:sz w:val="20"/>
                <w:szCs w:val="20"/>
              </w:rPr>
            </w:pPr>
          </w:p>
          <w:p w:rsidR="00A50B69" w:rsidRPr="00523340" w:rsidRDefault="00A50B69" w:rsidP="00A50B69">
            <w:pPr>
              <w:jc w:val="both"/>
              <w:rPr>
                <w:sz w:val="20"/>
                <w:szCs w:val="20"/>
                <w:highlight w:val="yellow"/>
              </w:rPr>
            </w:pPr>
            <w:r w:rsidRPr="00523340">
              <w:rPr>
                <w:sz w:val="20"/>
                <w:szCs w:val="20"/>
              </w:rPr>
              <w:t>За инвестиције 101.3.1, 101.3.2,  и  101.3.3 општи критеријуми за кориснике - физичка лица</w:t>
            </w:r>
            <w:r w:rsidRPr="00523340">
              <w:rPr>
                <w:b/>
                <w:sz w:val="20"/>
                <w:szCs w:val="20"/>
              </w:rPr>
              <w:t xml:space="preserve"> </w:t>
            </w:r>
            <w:r w:rsidRPr="00523340">
              <w:rPr>
                <w:sz w:val="20"/>
                <w:szCs w:val="20"/>
              </w:rPr>
              <w:t>су:</w:t>
            </w:r>
          </w:p>
          <w:p w:rsidR="00A50B69" w:rsidRPr="00523340" w:rsidRDefault="00A50B69" w:rsidP="00A50B69">
            <w:pPr>
              <w:shd w:val="clear" w:color="auto" w:fill="FFFFFF"/>
              <w:jc w:val="both"/>
              <w:rPr>
                <w:color w:val="000000"/>
                <w:sz w:val="20"/>
                <w:szCs w:val="20"/>
                <w:lang w:val="sr-Cyrl-CS"/>
              </w:rPr>
            </w:pPr>
          </w:p>
          <w:p w:rsidR="00A50B69" w:rsidRPr="00523340" w:rsidRDefault="00A50B69" w:rsidP="00A50B69">
            <w:pPr>
              <w:numPr>
                <w:ilvl w:val="0"/>
                <w:numId w:val="26"/>
              </w:numPr>
              <w:shd w:val="clear" w:color="auto" w:fill="FFFFFF"/>
              <w:jc w:val="both"/>
              <w:rPr>
                <w:sz w:val="20"/>
                <w:szCs w:val="20"/>
              </w:rPr>
            </w:pPr>
            <w:r w:rsidRPr="00523340">
              <w:rPr>
                <w:sz w:val="20"/>
                <w:szCs w:val="20"/>
              </w:rPr>
              <w:t>Да је носилац регистрованог комерцијалног пољопривредног газдинства у активном статусу</w:t>
            </w:r>
          </w:p>
          <w:p w:rsidR="00A50B69" w:rsidRPr="00523340" w:rsidRDefault="00A50B69" w:rsidP="00A50B69">
            <w:pPr>
              <w:numPr>
                <w:ilvl w:val="0"/>
                <w:numId w:val="26"/>
              </w:numPr>
              <w:shd w:val="clear" w:color="auto" w:fill="FFFFFF"/>
              <w:jc w:val="both"/>
              <w:rPr>
                <w:sz w:val="20"/>
                <w:szCs w:val="20"/>
              </w:rPr>
            </w:pPr>
            <w:r w:rsidRPr="00523340">
              <w:rPr>
                <w:sz w:val="20"/>
                <w:szCs w:val="20"/>
              </w:rPr>
              <w:t xml:space="preserve">Да има пребивалиште на </w:t>
            </w:r>
            <w:r w:rsidRPr="00523340">
              <w:rPr>
                <w:sz w:val="20"/>
                <w:szCs w:val="20"/>
                <w:lang w:val="sr-Cyrl-CS"/>
              </w:rPr>
              <w:t>територији општине Ивањица</w:t>
            </w:r>
          </w:p>
          <w:p w:rsidR="00A50B69" w:rsidRPr="00523340" w:rsidRDefault="00A50B69" w:rsidP="00A50B69">
            <w:pPr>
              <w:numPr>
                <w:ilvl w:val="0"/>
                <w:numId w:val="26"/>
              </w:numPr>
              <w:shd w:val="clear" w:color="auto" w:fill="FFFFFF"/>
              <w:jc w:val="both"/>
              <w:rPr>
                <w:sz w:val="20"/>
                <w:szCs w:val="20"/>
              </w:rPr>
            </w:pPr>
            <w:r w:rsidRPr="00523340">
              <w:rPr>
                <w:sz w:val="20"/>
                <w:szCs w:val="20"/>
                <w:lang w:val="sr-Cyrl-CS"/>
              </w:rPr>
              <w:t>Да се парцеле уписане у Регистар</w:t>
            </w:r>
            <w:r w:rsidRPr="00523340">
              <w:rPr>
                <w:sz w:val="20"/>
                <w:szCs w:val="20"/>
              </w:rPr>
              <w:t xml:space="preserve"> пољопривредних газдинстава корисника налазе на територији општине Ивањица</w:t>
            </w:r>
          </w:p>
          <w:p w:rsidR="00A50B69" w:rsidRPr="00523340" w:rsidRDefault="00A50B69" w:rsidP="00A50B69">
            <w:pPr>
              <w:numPr>
                <w:ilvl w:val="0"/>
                <w:numId w:val="26"/>
              </w:numPr>
              <w:shd w:val="clear" w:color="auto" w:fill="FFFFFF"/>
              <w:jc w:val="both"/>
              <w:rPr>
                <w:sz w:val="20"/>
                <w:szCs w:val="20"/>
              </w:rPr>
            </w:pPr>
            <w:r w:rsidRPr="00523340">
              <w:rPr>
                <w:sz w:val="20"/>
                <w:szCs w:val="20"/>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A50B69" w:rsidRPr="00523340" w:rsidRDefault="00A50B69" w:rsidP="00A50B69">
            <w:pPr>
              <w:numPr>
                <w:ilvl w:val="0"/>
                <w:numId w:val="26"/>
              </w:numPr>
              <w:shd w:val="clear" w:color="auto" w:fill="FFFFFF"/>
              <w:jc w:val="both"/>
              <w:rPr>
                <w:sz w:val="20"/>
                <w:szCs w:val="20"/>
              </w:rPr>
            </w:pPr>
            <w:r w:rsidRPr="00523340">
              <w:rPr>
                <w:sz w:val="20"/>
                <w:szCs w:val="20"/>
              </w:rPr>
              <w:t>Нема евидентираних доспелих неизмирених дуговања према јединици локалне самоуправе, по основу раније остварених подстицаја, субвенција</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.1.7. Специфични критеријуми </w:t>
            </w:r>
          </w:p>
          <w:p w:rsidR="00A50B69" w:rsidRPr="00523340" w:rsidRDefault="00A50B69" w:rsidP="00A50B69">
            <w:pPr>
              <w:jc w:val="both"/>
              <w:rPr>
                <w:b/>
                <w:sz w:val="20"/>
                <w:szCs w:val="20"/>
              </w:rPr>
            </w:pPr>
          </w:p>
          <w:p w:rsidR="00A50B69" w:rsidRPr="00523340" w:rsidRDefault="00A50B69" w:rsidP="00A50B69">
            <w:pPr>
              <w:numPr>
                <w:ilvl w:val="0"/>
                <w:numId w:val="26"/>
              </w:numPr>
              <w:jc w:val="both"/>
              <w:rPr>
                <w:sz w:val="20"/>
                <w:szCs w:val="20"/>
              </w:rPr>
            </w:pPr>
            <w:r w:rsidRPr="00523340">
              <w:rPr>
                <w:sz w:val="20"/>
                <w:szCs w:val="20"/>
                <w:u w:val="single"/>
              </w:rPr>
              <w:t xml:space="preserve">За подстицаје за подизање нових засада - </w:t>
            </w:r>
            <w:r w:rsidRPr="00523340">
              <w:rPr>
                <w:sz w:val="20"/>
                <w:szCs w:val="20"/>
                <w:u w:val="single"/>
                <w:lang w:val="sr-Cyrl-CS"/>
              </w:rPr>
              <w:t xml:space="preserve"> </w:t>
            </w:r>
            <w:r w:rsidRPr="00523340">
              <w:rPr>
                <w:sz w:val="20"/>
                <w:szCs w:val="20"/>
                <w:u w:val="single"/>
              </w:rPr>
              <w:t>инвестицију 101.3.1.</w:t>
            </w:r>
            <w:r w:rsidRPr="00523340">
              <w:rPr>
                <w:sz w:val="20"/>
                <w:szCs w:val="20"/>
              </w:rPr>
              <w:t xml:space="preserve"> физичка лица - подносиоци захтева за доделу садног материјала достављају доказ о извршеној агрохемијској анализи земљиша у текућој или у току претходне две године за парцелу на којој ће бити подигнут засад</w:t>
            </w:r>
          </w:p>
          <w:p w:rsidR="00A50B69" w:rsidRPr="00523340" w:rsidRDefault="00A50B69" w:rsidP="00A50B69">
            <w:pPr>
              <w:numPr>
                <w:ilvl w:val="0"/>
                <w:numId w:val="26"/>
              </w:numPr>
              <w:jc w:val="both"/>
              <w:rPr>
                <w:sz w:val="20"/>
                <w:szCs w:val="20"/>
              </w:rPr>
            </w:pPr>
            <w:r w:rsidRPr="00523340">
              <w:rPr>
                <w:sz w:val="20"/>
                <w:szCs w:val="20"/>
                <w:u w:val="single"/>
              </w:rPr>
              <w:t>За подстицаје за набавку нове опреме  - инвестицију 101.3.3</w:t>
            </w:r>
            <w:r w:rsidRPr="00523340">
              <w:rPr>
                <w:sz w:val="20"/>
                <w:szCs w:val="20"/>
              </w:rPr>
              <w:t>., да у претходне две године (2015. и 2016. година) исто пољопривредно газдинство није користило субвенције/подстицаје од стране Општине Ивањица за набавку исте врсте опреме за коју подноси захтев.</w:t>
            </w:r>
          </w:p>
          <w:p w:rsidR="00A50B69" w:rsidRPr="00523340" w:rsidRDefault="00A50B69" w:rsidP="00A50B69">
            <w:pPr>
              <w:jc w:val="both"/>
              <w:rPr>
                <w:sz w:val="20"/>
                <w:szCs w:val="20"/>
              </w:rPr>
            </w:pPr>
          </w:p>
          <w:p w:rsidR="00A50B69" w:rsidRPr="00523340" w:rsidRDefault="00A50B69" w:rsidP="00A50B69">
            <w:pPr>
              <w:jc w:val="both"/>
              <w:rPr>
                <w:b/>
                <w:sz w:val="20"/>
                <w:szCs w:val="20"/>
              </w:rPr>
            </w:pPr>
            <w:r w:rsidRPr="00523340">
              <w:rPr>
                <w:b/>
                <w:sz w:val="20"/>
                <w:szCs w:val="20"/>
              </w:rPr>
              <w:t>2.1.8. Листа инвестиција у оквиру мере</w:t>
            </w:r>
          </w:p>
          <w:p w:rsidR="00A50B69" w:rsidRPr="00523340" w:rsidRDefault="00A50B69" w:rsidP="00A50B69">
            <w:pPr>
              <w:jc w:val="both"/>
              <w:rPr>
                <w:b/>
                <w:sz w:val="20"/>
                <w:szCs w:val="20"/>
              </w:rPr>
            </w:pPr>
          </w:p>
          <w:tbl>
            <w:tblPr>
              <w:tblW w:w="9606" w:type="dxa"/>
              <w:tblCellMar>
                <w:left w:w="10" w:type="dxa"/>
                <w:right w:w="10" w:type="dxa"/>
              </w:tblCellMar>
              <w:tblLook w:val="00A0"/>
            </w:tblPr>
            <w:tblGrid>
              <w:gridCol w:w="1555"/>
              <w:gridCol w:w="8051"/>
            </w:tblGrid>
            <w:tr w:rsidR="00A50B69" w:rsidRPr="00523340" w:rsidTr="007077E6">
              <w:trPr>
                <w:trHeight w:val="677"/>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spacing w:after="120"/>
                    <w:jc w:val="center"/>
                    <w:rPr>
                      <w:b/>
                      <w:bCs/>
                      <w:sz w:val="20"/>
                      <w:szCs w:val="20"/>
                    </w:rPr>
                  </w:pPr>
                  <w:r w:rsidRPr="00523340">
                    <w:rPr>
                      <w:b/>
                      <w:bCs/>
                      <w:sz w:val="20"/>
                      <w:szCs w:val="20"/>
                    </w:rPr>
                    <w:t>Шифра</w:t>
                  </w:r>
                </w:p>
                <w:p w:rsidR="00A50B69" w:rsidRPr="00523340" w:rsidRDefault="00A50B69" w:rsidP="007077E6">
                  <w:pPr>
                    <w:spacing w:after="120"/>
                    <w:jc w:val="center"/>
                    <w:rPr>
                      <w:sz w:val="20"/>
                      <w:szCs w:val="20"/>
                    </w:rPr>
                  </w:pPr>
                  <w:r w:rsidRPr="00523340">
                    <w:rPr>
                      <w:b/>
                      <w:bCs/>
                      <w:sz w:val="20"/>
                      <w:szCs w:val="20"/>
                    </w:rPr>
                    <w:t>инвестиције</w:t>
                  </w:r>
                </w:p>
              </w:tc>
              <w:tc>
                <w:tcPr>
                  <w:tcW w:w="80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spacing w:after="120"/>
                    <w:jc w:val="center"/>
                    <w:rPr>
                      <w:sz w:val="20"/>
                      <w:szCs w:val="20"/>
                    </w:rPr>
                  </w:pPr>
                  <w:r w:rsidRPr="00523340">
                    <w:rPr>
                      <w:b/>
                      <w:bCs/>
                      <w:sz w:val="20"/>
                      <w:szCs w:val="20"/>
                    </w:rPr>
                    <w:t>Назив инвестиције</w:t>
                  </w:r>
                </w:p>
              </w:tc>
            </w:tr>
            <w:tr w:rsidR="00A50B69" w:rsidRPr="00523340" w:rsidTr="007077E6">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right"/>
                    <w:rPr>
                      <w:rFonts w:eastAsia="Calibri"/>
                      <w:sz w:val="20"/>
                      <w:szCs w:val="20"/>
                      <w:lang w:eastAsia="en-US"/>
                    </w:rPr>
                  </w:pPr>
                  <w:r w:rsidRPr="00523340">
                    <w:rPr>
                      <w:sz w:val="20"/>
                      <w:szCs w:val="20"/>
                    </w:rPr>
                    <w:t>101.3.1.</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both"/>
                    <w:rPr>
                      <w:sz w:val="20"/>
                      <w:szCs w:val="20"/>
                    </w:rPr>
                  </w:pPr>
                  <w:r w:rsidRPr="00523340">
                    <w:rPr>
                      <w:sz w:val="20"/>
                      <w:szCs w:val="20"/>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tc>
            </w:tr>
            <w:tr w:rsidR="00A50B69" w:rsidRPr="00523340" w:rsidTr="007077E6">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right"/>
                    <w:rPr>
                      <w:sz w:val="20"/>
                      <w:szCs w:val="20"/>
                    </w:rPr>
                  </w:pPr>
                  <w:r w:rsidRPr="00523340">
                    <w:rPr>
                      <w:sz w:val="20"/>
                      <w:szCs w:val="20"/>
                    </w:rPr>
                    <w:lastRenderedPageBreak/>
                    <w:t>101.3.2.</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both"/>
                    <w:rPr>
                      <w:sz w:val="20"/>
                      <w:szCs w:val="20"/>
                    </w:rPr>
                  </w:pPr>
                  <w:r w:rsidRPr="00523340">
                    <w:rPr>
                      <w:sz w:val="20"/>
                      <w:szCs w:val="20"/>
                    </w:rPr>
                    <w:t xml:space="preserve">Набавка воћарско-виноградарских трактора до 100 </w:t>
                  </w:r>
                  <w:r w:rsidRPr="00523340">
                    <w:rPr>
                      <w:sz w:val="20"/>
                      <w:szCs w:val="20"/>
                      <w:lang w:val="en-US"/>
                    </w:rPr>
                    <w:t>kW</w:t>
                  </w:r>
                  <w:r w:rsidRPr="00523340">
                    <w:rPr>
                      <w:sz w:val="20"/>
                      <w:szCs w:val="20"/>
                    </w:rPr>
                    <w:t>, риголера, подривача и машина за резидбу, тарупирање и бербу</w:t>
                  </w:r>
                </w:p>
              </w:tc>
            </w:tr>
            <w:tr w:rsidR="00A50B69" w:rsidRPr="00523340" w:rsidTr="007077E6">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right"/>
                    <w:rPr>
                      <w:sz w:val="20"/>
                      <w:szCs w:val="20"/>
                    </w:rPr>
                  </w:pPr>
                  <w:r w:rsidRPr="00523340">
                    <w:rPr>
                      <w:sz w:val="20"/>
                      <w:szCs w:val="20"/>
                    </w:rPr>
                    <w:t>101.3.3.</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both"/>
                    <w:rPr>
                      <w:sz w:val="20"/>
                      <w:szCs w:val="20"/>
                      <w:lang w:val="sr-Cyrl-CS"/>
                    </w:rPr>
                  </w:pPr>
                  <w:r w:rsidRPr="00523340">
                    <w:rPr>
                      <w:sz w:val="20"/>
                      <w:szCs w:val="20"/>
                    </w:rPr>
                    <w:t xml:space="preserve">Набака механизације и опреме за сетву, садњу, заштиту биља и наводњавање/одводњавање за воћарску и виноградарску производњу, производњу садног материјала и повртарску производњу (укључујући и производњу расада и цвећарство) на отвореном пољу; набавка механизације за воћарско-виноградарску производњу (набавка прецизних машина за сетву, машина за расађивање расада, висококвалитетних прскалица или атомизера за заштиту од болести, корова и штеточина; набавка система са микропрскалицама за заштиту воћњака, винограда и расадника од измрзавања; набавка противградних мрежа и пратеће опреме; набавка система кап по кап; набавка пластичних фолија, агротекстила и прскалица за наводњавање) </w:t>
                  </w:r>
                  <w:r w:rsidRPr="00523340">
                    <w:rPr>
                      <w:sz w:val="20"/>
                      <w:szCs w:val="20"/>
                    </w:rPr>
                    <w:tab/>
                  </w:r>
                </w:p>
              </w:tc>
            </w:tr>
          </w:tbl>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b/>
                <w:sz w:val="20"/>
                <w:szCs w:val="20"/>
                <w:lang w:val="sr-Cyrl-CS"/>
              </w:rPr>
              <w:t>2</w:t>
            </w:r>
            <w:r w:rsidRPr="00523340">
              <w:rPr>
                <w:b/>
                <w:sz w:val="20"/>
                <w:szCs w:val="20"/>
              </w:rPr>
              <w:t xml:space="preserve">.1.9. Критеријуми селекције </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u w:val="single"/>
                <w:lang w:val="ru-RU"/>
              </w:rPr>
            </w:pPr>
            <w:r w:rsidRPr="00523340">
              <w:rPr>
                <w:b/>
                <w:sz w:val="20"/>
                <w:szCs w:val="20"/>
                <w:u w:val="single"/>
                <w:lang w:val="ru-RU"/>
              </w:rPr>
              <w:t>Сектор-Воће, грожђе, поврће и цвеће:</w:t>
            </w:r>
          </w:p>
          <w:p w:rsidR="00A50B69" w:rsidRPr="00523340" w:rsidRDefault="00A50B69" w:rsidP="00A50B69">
            <w:pPr>
              <w:jc w:val="both"/>
              <w:rPr>
                <w:b/>
                <w:sz w:val="20"/>
                <w:szCs w:val="20"/>
                <w:u w:val="single"/>
                <w:lang w:val="ru-RU"/>
              </w:rPr>
            </w:pPr>
          </w:p>
          <w:p w:rsidR="00A50B69" w:rsidRPr="00523340" w:rsidRDefault="00A50B69" w:rsidP="00A50B69">
            <w:pPr>
              <w:jc w:val="both"/>
              <w:rPr>
                <w:sz w:val="20"/>
                <w:szCs w:val="20"/>
              </w:rPr>
            </w:pPr>
            <w:r w:rsidRPr="00523340">
              <w:rPr>
                <w:sz w:val="20"/>
                <w:szCs w:val="20"/>
                <w:u w:val="single"/>
              </w:rPr>
              <w:t>За инвестицију 101.3.1.</w:t>
            </w:r>
            <w:r w:rsidRPr="00523340">
              <w:rPr>
                <w:sz w:val="20"/>
                <w:szCs w:val="20"/>
              </w:rPr>
              <w:t xml:space="preserve"> за физичка лица - подносиоце захтева за доделу садног материјала, </w:t>
            </w:r>
            <w:r w:rsidRPr="00523340">
              <w:rPr>
                <w:sz w:val="20"/>
                <w:szCs w:val="20"/>
                <w:u w:val="single"/>
              </w:rPr>
              <w:t>ови критеријуми ће бити саставни део конкурсног обрасца:</w:t>
            </w:r>
          </w:p>
          <w:p w:rsidR="00A50B69" w:rsidRDefault="00A50B69" w:rsidP="00A50B69">
            <w:pPr>
              <w:rPr>
                <w:sz w:val="16"/>
                <w:szCs w:val="16"/>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763"/>
              <w:gridCol w:w="7178"/>
            </w:tblGrid>
            <w:tr w:rsidR="00A50B69" w:rsidRPr="00523340" w:rsidTr="007077E6">
              <w:trPr>
                <w:trHeight w:val="529"/>
              </w:trPr>
              <w:tc>
                <w:tcPr>
                  <w:tcW w:w="5000" w:type="pct"/>
                  <w:gridSpan w:val="3"/>
                  <w:shd w:val="clear" w:color="auto" w:fill="FFFF00"/>
                </w:tcPr>
                <w:p w:rsidR="00A50B69" w:rsidRPr="00523340" w:rsidRDefault="00A50B69" w:rsidP="007077E6">
                  <w:pPr>
                    <w:jc w:val="center"/>
                    <w:rPr>
                      <w:b/>
                      <w:sz w:val="20"/>
                      <w:szCs w:val="20"/>
                    </w:rPr>
                  </w:pPr>
                  <w:r w:rsidRPr="00523340">
                    <w:rPr>
                      <w:b/>
                      <w:sz w:val="20"/>
                      <w:szCs w:val="20"/>
                    </w:rPr>
                    <w:t xml:space="preserve">А. ПОДСТИЦАЈИ ЗА ИНВЕСТИЦИЈЕ У ПОЉОПРИВРЕДИ ЗА УНАПРЕЂЕЊЕ КОНКУРЕНТНОСТИ </w:t>
                  </w:r>
                </w:p>
              </w:tc>
            </w:tr>
            <w:tr w:rsidR="00A50B69" w:rsidRPr="00523340" w:rsidTr="007077E6">
              <w:trPr>
                <w:trHeight w:val="696"/>
              </w:trPr>
              <w:tc>
                <w:tcPr>
                  <w:tcW w:w="694" w:type="pct"/>
                  <w:vAlign w:val="center"/>
                </w:tcPr>
                <w:p w:rsidR="00A50B69" w:rsidRPr="00523340" w:rsidRDefault="00A50B69" w:rsidP="007077E6">
                  <w:pPr>
                    <w:jc w:val="center"/>
                    <w:rPr>
                      <w:b/>
                      <w:sz w:val="20"/>
                      <w:szCs w:val="20"/>
                    </w:rPr>
                  </w:pPr>
                </w:p>
              </w:tc>
              <w:tc>
                <w:tcPr>
                  <w:tcW w:w="849" w:type="pct"/>
                  <w:tcBorders>
                    <w:bottom w:val="single" w:sz="4" w:space="0" w:color="auto"/>
                  </w:tcBorders>
                  <w:vAlign w:val="center"/>
                </w:tcPr>
                <w:p w:rsidR="00A50B69" w:rsidRPr="00523340" w:rsidRDefault="00A50B69" w:rsidP="007077E6">
                  <w:pPr>
                    <w:jc w:val="right"/>
                    <w:rPr>
                      <w:b/>
                      <w:sz w:val="20"/>
                      <w:szCs w:val="20"/>
                    </w:rPr>
                  </w:pPr>
                  <w:r w:rsidRPr="00523340">
                    <w:rPr>
                      <w:b/>
                      <w:sz w:val="20"/>
                      <w:szCs w:val="20"/>
                    </w:rPr>
                    <w:t>Шифра мере</w:t>
                  </w:r>
                </w:p>
              </w:tc>
              <w:tc>
                <w:tcPr>
                  <w:tcW w:w="3457" w:type="pct"/>
                  <w:tcBorders>
                    <w:bottom w:val="single" w:sz="4" w:space="0" w:color="auto"/>
                  </w:tcBorders>
                  <w:shd w:val="clear" w:color="auto" w:fill="auto"/>
                  <w:vAlign w:val="center"/>
                </w:tcPr>
                <w:p w:rsidR="00A50B69" w:rsidRPr="00523340" w:rsidRDefault="00A50B69" w:rsidP="007077E6">
                  <w:pPr>
                    <w:tabs>
                      <w:tab w:val="left" w:pos="1041"/>
                    </w:tabs>
                    <w:ind w:left="426"/>
                    <w:rPr>
                      <w:b/>
                      <w:sz w:val="20"/>
                      <w:szCs w:val="20"/>
                    </w:rPr>
                  </w:pPr>
                  <w:r w:rsidRPr="00523340">
                    <w:rPr>
                      <w:b/>
                      <w:sz w:val="20"/>
                      <w:szCs w:val="20"/>
                    </w:rPr>
                    <w:t>Мера подршке / инвестиција</w:t>
                  </w:r>
                </w:p>
              </w:tc>
            </w:tr>
            <w:tr w:rsidR="00A50B69" w:rsidRPr="00523340" w:rsidTr="007077E6">
              <w:trPr>
                <w:trHeight w:val="657"/>
              </w:trPr>
              <w:tc>
                <w:tcPr>
                  <w:tcW w:w="694" w:type="pct"/>
                  <w:vAlign w:val="center"/>
                </w:tcPr>
                <w:p w:rsidR="00A50B69" w:rsidRPr="00523340" w:rsidRDefault="00A50B69" w:rsidP="007077E6">
                  <w:pPr>
                    <w:jc w:val="center"/>
                    <w:rPr>
                      <w:b/>
                      <w:sz w:val="20"/>
                      <w:szCs w:val="20"/>
                    </w:rPr>
                  </w:pPr>
                  <w:r w:rsidRPr="00523340">
                    <w:rPr>
                      <w:b/>
                      <w:sz w:val="20"/>
                      <w:szCs w:val="20"/>
                    </w:rPr>
                    <w:t>Мера</w:t>
                  </w:r>
                </w:p>
              </w:tc>
              <w:tc>
                <w:tcPr>
                  <w:tcW w:w="849" w:type="pct"/>
                  <w:shd w:val="clear" w:color="auto" w:fill="FFFFFF"/>
                  <w:vAlign w:val="center"/>
                </w:tcPr>
                <w:p w:rsidR="00A50B69" w:rsidRPr="00523340" w:rsidRDefault="00A50B69" w:rsidP="007077E6">
                  <w:pPr>
                    <w:jc w:val="center"/>
                    <w:rPr>
                      <w:b/>
                      <w:sz w:val="20"/>
                      <w:szCs w:val="20"/>
                    </w:rPr>
                  </w:pPr>
                </w:p>
                <w:p w:rsidR="00A50B69" w:rsidRPr="00523340" w:rsidRDefault="00A50B69" w:rsidP="007077E6">
                  <w:pPr>
                    <w:ind w:left="36"/>
                    <w:jc w:val="center"/>
                    <w:rPr>
                      <w:b/>
                      <w:sz w:val="20"/>
                      <w:szCs w:val="20"/>
                    </w:rPr>
                  </w:pPr>
                  <w:r w:rsidRPr="00523340">
                    <w:rPr>
                      <w:b/>
                      <w:sz w:val="20"/>
                      <w:szCs w:val="20"/>
                    </w:rPr>
                    <w:t>101</w:t>
                  </w:r>
                </w:p>
              </w:tc>
              <w:tc>
                <w:tcPr>
                  <w:tcW w:w="3457" w:type="pct"/>
                  <w:shd w:val="clear" w:color="auto" w:fill="FFFFFF"/>
                  <w:vAlign w:val="center"/>
                </w:tcPr>
                <w:p w:rsidR="00A50B69" w:rsidRPr="00523340" w:rsidRDefault="00A50B69" w:rsidP="007077E6">
                  <w:pPr>
                    <w:tabs>
                      <w:tab w:val="left" w:pos="1041"/>
                    </w:tabs>
                    <w:rPr>
                      <w:b/>
                      <w:sz w:val="20"/>
                      <w:szCs w:val="20"/>
                    </w:rPr>
                  </w:pPr>
                  <w:r w:rsidRPr="00523340">
                    <w:rPr>
                      <w:b/>
                      <w:sz w:val="20"/>
                      <w:szCs w:val="20"/>
                    </w:rPr>
                    <w:t>Инвестиције у физичку имовину пољопривредних   газдинстава</w:t>
                  </w:r>
                </w:p>
              </w:tc>
            </w:tr>
            <w:tr w:rsidR="00A50B69" w:rsidRPr="00523340" w:rsidTr="007077E6">
              <w:trPr>
                <w:trHeight w:val="657"/>
              </w:trPr>
              <w:tc>
                <w:tcPr>
                  <w:tcW w:w="694" w:type="pct"/>
                  <w:tcBorders>
                    <w:bottom w:val="single" w:sz="4" w:space="0" w:color="auto"/>
                  </w:tcBorders>
                  <w:vAlign w:val="center"/>
                </w:tcPr>
                <w:p w:rsidR="00A50B69" w:rsidRPr="00523340" w:rsidRDefault="00A50B69" w:rsidP="007077E6">
                  <w:pPr>
                    <w:jc w:val="center"/>
                    <w:rPr>
                      <w:rFonts w:eastAsia="Calibri"/>
                      <w:b/>
                      <w:sz w:val="20"/>
                      <w:szCs w:val="20"/>
                      <w:lang w:eastAsia="en-US"/>
                    </w:rPr>
                  </w:pPr>
                  <w:r w:rsidRPr="00523340">
                    <w:rPr>
                      <w:b/>
                      <w:sz w:val="20"/>
                      <w:szCs w:val="20"/>
                    </w:rPr>
                    <w:t>Мера</w:t>
                  </w:r>
                </w:p>
              </w:tc>
              <w:tc>
                <w:tcPr>
                  <w:tcW w:w="849" w:type="pct"/>
                  <w:tcBorders>
                    <w:bottom w:val="single" w:sz="4" w:space="0" w:color="auto"/>
                  </w:tcBorders>
                  <w:shd w:val="clear" w:color="auto" w:fill="FFFFFF"/>
                </w:tcPr>
                <w:p w:rsidR="00A50B69" w:rsidRPr="00523340" w:rsidRDefault="00A50B69" w:rsidP="007077E6">
                  <w:pPr>
                    <w:jc w:val="center"/>
                    <w:rPr>
                      <w:b/>
                      <w:sz w:val="20"/>
                      <w:szCs w:val="20"/>
                      <w:lang w:val="sr-Cyrl-CS"/>
                    </w:rPr>
                  </w:pPr>
                </w:p>
                <w:p w:rsidR="00A50B69" w:rsidRPr="00523340" w:rsidRDefault="00A50B69" w:rsidP="007077E6">
                  <w:pPr>
                    <w:jc w:val="center"/>
                    <w:rPr>
                      <w:b/>
                      <w:sz w:val="20"/>
                      <w:szCs w:val="20"/>
                      <w:lang w:val="sr-Cyrl-CS"/>
                    </w:rPr>
                  </w:pPr>
                  <w:r w:rsidRPr="00523340">
                    <w:rPr>
                      <w:b/>
                      <w:sz w:val="20"/>
                      <w:szCs w:val="20"/>
                      <w:lang w:val="sr-Cyrl-CS"/>
                    </w:rPr>
                    <w:t>104</w:t>
                  </w:r>
                </w:p>
              </w:tc>
              <w:tc>
                <w:tcPr>
                  <w:tcW w:w="3457" w:type="pct"/>
                  <w:tcBorders>
                    <w:bottom w:val="single" w:sz="4" w:space="0" w:color="auto"/>
                  </w:tcBorders>
                  <w:shd w:val="clear" w:color="auto" w:fill="FFFFFF"/>
                </w:tcPr>
                <w:p w:rsidR="00A50B69" w:rsidRPr="00523340" w:rsidRDefault="00A50B69" w:rsidP="007077E6">
                  <w:pPr>
                    <w:jc w:val="both"/>
                    <w:rPr>
                      <w:b/>
                      <w:sz w:val="20"/>
                      <w:szCs w:val="20"/>
                      <w:lang w:val="sr-Cyrl-CS"/>
                    </w:rPr>
                  </w:pPr>
                </w:p>
                <w:p w:rsidR="00A50B69" w:rsidRPr="00523340" w:rsidRDefault="00A50B69" w:rsidP="007077E6">
                  <w:pPr>
                    <w:jc w:val="both"/>
                    <w:rPr>
                      <w:b/>
                      <w:sz w:val="20"/>
                      <w:szCs w:val="20"/>
                      <w:lang w:val="sr-Cyrl-CS"/>
                    </w:rPr>
                  </w:pPr>
                  <w:r w:rsidRPr="00523340">
                    <w:rPr>
                      <w:b/>
                      <w:sz w:val="20"/>
                      <w:szCs w:val="20"/>
                      <w:lang w:val="sr-Cyrl-CS"/>
                    </w:rPr>
                    <w:t>Управљање ризицима</w:t>
                  </w:r>
                </w:p>
              </w:tc>
            </w:tr>
          </w:tbl>
          <w:p w:rsidR="00A50B69" w:rsidRPr="00523340" w:rsidRDefault="00A50B69" w:rsidP="00A50B69">
            <w:pPr>
              <w:jc w:val="both"/>
              <w:rPr>
                <w:b/>
                <w:i/>
                <w:sz w:val="20"/>
                <w:szCs w:val="20"/>
              </w:rPr>
            </w:pPr>
          </w:p>
          <w:p w:rsidR="00A50B69" w:rsidRPr="00523340" w:rsidRDefault="00A50B69" w:rsidP="00A50B69">
            <w:pPr>
              <w:jc w:val="both"/>
              <w:rPr>
                <w:b/>
                <w:sz w:val="20"/>
                <w:szCs w:val="20"/>
              </w:rPr>
            </w:pPr>
          </w:p>
          <w:p w:rsidR="00A50B69" w:rsidRPr="00523340" w:rsidRDefault="00A50B69" w:rsidP="00A50B69">
            <w:pPr>
              <w:jc w:val="both"/>
              <w:rPr>
                <w:b/>
                <w:sz w:val="20"/>
                <w:szCs w:val="20"/>
                <w:lang w:val="sr-Cyrl-CS"/>
              </w:rPr>
            </w:pPr>
            <w:r w:rsidRPr="00523340">
              <w:rPr>
                <w:b/>
                <w:sz w:val="20"/>
                <w:szCs w:val="20"/>
                <w:lang w:val="sr-Cyrl-CS"/>
              </w:rPr>
              <w:t>Мера:  2</w:t>
            </w:r>
            <w:r w:rsidRPr="00523340">
              <w:rPr>
                <w:b/>
                <w:sz w:val="20"/>
                <w:szCs w:val="20"/>
              </w:rPr>
              <w:t xml:space="preserve">.1.  </w:t>
            </w:r>
            <w:r w:rsidRPr="00523340">
              <w:rPr>
                <w:b/>
                <w:sz w:val="20"/>
                <w:szCs w:val="20"/>
                <w:lang w:val="sr-Cyrl-CS"/>
              </w:rPr>
              <w:t>ИНВЕСТИЦИЈЕ У ФИЗИЧКУ ИМОВИНУ ПОЉОПРИВРЕДНИХ ГАЗДИНСТАВА</w:t>
            </w: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rPr>
              <w:t>Шифра  мере: 101</w:t>
            </w: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rPr>
              <w:t xml:space="preserve">2.1.1. Образложење </w:t>
            </w:r>
          </w:p>
          <w:p w:rsidR="00A50B69" w:rsidRPr="00523340" w:rsidRDefault="00A50B69" w:rsidP="00A50B69">
            <w:pPr>
              <w:jc w:val="both"/>
              <w:rPr>
                <w:i/>
                <w:sz w:val="20"/>
                <w:szCs w:val="20"/>
              </w:rPr>
            </w:pPr>
          </w:p>
          <w:p w:rsidR="00A50B69" w:rsidRPr="00523340" w:rsidRDefault="00A50B69" w:rsidP="00A50B69">
            <w:pPr>
              <w:autoSpaceDE w:val="0"/>
              <w:autoSpaceDN w:val="0"/>
              <w:adjustRightInd w:val="0"/>
              <w:jc w:val="both"/>
              <w:rPr>
                <w:sz w:val="20"/>
                <w:szCs w:val="20"/>
                <w:lang w:eastAsia="en-US"/>
              </w:rPr>
            </w:pPr>
            <w:r w:rsidRPr="00523340">
              <w:rPr>
                <w:sz w:val="20"/>
                <w:szCs w:val="20"/>
                <w:lang w:eastAsia="en-US"/>
              </w:rPr>
              <w:t xml:space="preserve">Основне карактеристике  пољопривредног сектора на територији </w:t>
            </w:r>
            <w:r w:rsidRPr="00523340">
              <w:rPr>
                <w:sz w:val="20"/>
                <w:szCs w:val="20"/>
                <w:lang w:val="sr-Cyrl-CS" w:eastAsia="en-US"/>
              </w:rPr>
              <w:t>Општине Ивањица</w:t>
            </w:r>
            <w:r w:rsidRPr="00523340">
              <w:rPr>
                <w:sz w:val="20"/>
                <w:szCs w:val="20"/>
                <w:lang w:eastAsia="en-US"/>
              </w:rPr>
              <w:t xml:space="preserve">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ивањичке пољопривреде. Тренутно, постоји општи недостатак количина пољопривредних производа одговарајућег квалитета, посебно меса, воћа и поврћа и других производа који би се користили првенствено за покривање локалних и регионалних потреба. Један од веома битних узрока недовољне конкурентности ивањичке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w:t>
            </w:r>
          </w:p>
          <w:p w:rsidR="00A50B69" w:rsidRPr="00523340" w:rsidRDefault="00A50B69" w:rsidP="00A50B69">
            <w:pPr>
              <w:autoSpaceDE w:val="0"/>
              <w:autoSpaceDN w:val="0"/>
              <w:adjustRightInd w:val="0"/>
              <w:jc w:val="both"/>
              <w:rPr>
                <w:sz w:val="20"/>
                <w:szCs w:val="20"/>
                <w:lang w:val="sr-Cyrl-CS" w:eastAsia="en-US"/>
              </w:rPr>
            </w:pPr>
            <w:r w:rsidRPr="00523340">
              <w:rPr>
                <w:sz w:val="20"/>
                <w:szCs w:val="20"/>
                <w:lang w:eastAsia="en-US"/>
              </w:rPr>
              <w:t>Модернизацијом постојећих објеката, повећање расног сточног фонда, куповином модерне опреме и савремене механизације, заснивање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w:t>
            </w:r>
          </w:p>
          <w:p w:rsidR="00A50B69" w:rsidRPr="00523340" w:rsidRDefault="00A50B69" w:rsidP="00A50B69">
            <w:pPr>
              <w:jc w:val="both"/>
              <w:rPr>
                <w:sz w:val="20"/>
                <w:szCs w:val="20"/>
                <w:lang w:val="sr-Cyrl-CS"/>
              </w:rPr>
            </w:pPr>
            <w:r w:rsidRPr="00523340">
              <w:rPr>
                <w:sz w:val="20"/>
                <w:szCs w:val="20"/>
              </w:rPr>
              <w:t>Ова мера је  у складу са</w:t>
            </w:r>
            <w:r w:rsidRPr="00523340">
              <w:rPr>
                <w:i/>
                <w:color w:val="FF0000"/>
                <w:sz w:val="20"/>
                <w:szCs w:val="20"/>
              </w:rPr>
              <w:t xml:space="preserve"> </w:t>
            </w:r>
            <w:r w:rsidRPr="00523340">
              <w:rPr>
                <w:sz w:val="20"/>
                <w:szCs w:val="20"/>
              </w:rPr>
              <w:t>националном Стратегијом пољопривреде и руралног развоја 2014</w:t>
            </w:r>
            <w:r w:rsidRPr="00523340">
              <w:rPr>
                <w:sz w:val="20"/>
                <w:szCs w:val="20"/>
                <w:lang w:val="sr-Cyrl-CS"/>
              </w:rPr>
              <w:t>-</w:t>
            </w:r>
            <w:r w:rsidRPr="00523340">
              <w:rPr>
                <w:sz w:val="20"/>
                <w:szCs w:val="20"/>
              </w:rPr>
              <w:t xml:space="preserve"> 2024 и  </w:t>
            </w:r>
            <w:r w:rsidRPr="00523340">
              <w:rPr>
                <w:sz w:val="20"/>
                <w:szCs w:val="20"/>
                <w:lang w:val="sr-Cyrl-CS"/>
              </w:rPr>
              <w:t xml:space="preserve">са смерницама за израду Стратегије развоја пољопривреде на територији општине Ивањица за период 2015-2020 донетим на седници СО-е Ивањица, </w:t>
            </w:r>
            <w:r w:rsidRPr="00523340">
              <w:rPr>
                <w:sz w:val="20"/>
                <w:szCs w:val="20"/>
              </w:rPr>
              <w:t xml:space="preserve">01 </w:t>
            </w:r>
            <w:r w:rsidRPr="00523340">
              <w:rPr>
                <w:sz w:val="20"/>
                <w:szCs w:val="20"/>
                <w:lang w:val="sr-Cyrl-CS"/>
              </w:rPr>
              <w:t>број</w:t>
            </w:r>
            <w:r w:rsidRPr="00523340">
              <w:rPr>
                <w:sz w:val="20"/>
                <w:szCs w:val="20"/>
              </w:rPr>
              <w:t xml:space="preserve"> 06-6/2015 </w:t>
            </w:r>
            <w:r w:rsidRPr="00523340">
              <w:rPr>
                <w:sz w:val="20"/>
                <w:szCs w:val="20"/>
                <w:lang w:val="sr-Cyrl-CS"/>
              </w:rPr>
              <w:t xml:space="preserve">од </w:t>
            </w:r>
            <w:r w:rsidRPr="00523340">
              <w:rPr>
                <w:sz w:val="20"/>
                <w:szCs w:val="20"/>
              </w:rPr>
              <w:t>04</w:t>
            </w:r>
            <w:r w:rsidRPr="00523340">
              <w:rPr>
                <w:sz w:val="20"/>
                <w:szCs w:val="20"/>
                <w:lang w:val="sr-Cyrl-CS"/>
              </w:rPr>
              <w:t>.03.2015. године.</w:t>
            </w:r>
          </w:p>
          <w:p w:rsidR="00A50B69" w:rsidRPr="00523340" w:rsidRDefault="00A50B69" w:rsidP="00A50B69">
            <w:pPr>
              <w:jc w:val="both"/>
              <w:rPr>
                <w:sz w:val="20"/>
                <w:szCs w:val="20"/>
                <w:lang w:val="sr-Cyrl-CS"/>
              </w:rPr>
            </w:pPr>
          </w:p>
          <w:p w:rsidR="00A50B69" w:rsidRPr="00523340" w:rsidRDefault="00A50B69" w:rsidP="00A50B69">
            <w:pPr>
              <w:jc w:val="both"/>
              <w:rPr>
                <w:rFonts w:eastAsia="Calibri"/>
                <w:b/>
                <w:sz w:val="20"/>
                <w:szCs w:val="20"/>
                <w:u w:val="single"/>
                <w:lang w:eastAsia="en-US"/>
              </w:rPr>
            </w:pPr>
            <w:r w:rsidRPr="00523340">
              <w:rPr>
                <w:rFonts w:eastAsia="Calibri"/>
                <w:b/>
                <w:sz w:val="20"/>
                <w:szCs w:val="20"/>
                <w:u w:val="single"/>
                <w:lang w:eastAsia="en-US"/>
              </w:rPr>
              <w:t>Сектор -  Воће, грожђе, поврће и цвеће</w:t>
            </w:r>
          </w:p>
          <w:p w:rsidR="00A50B69" w:rsidRPr="00523340" w:rsidRDefault="00A50B69" w:rsidP="00A50B69">
            <w:pPr>
              <w:jc w:val="both"/>
              <w:rPr>
                <w:sz w:val="20"/>
                <w:szCs w:val="20"/>
                <w:lang w:val="sr-Cyrl-CS"/>
              </w:rPr>
            </w:pPr>
          </w:p>
          <w:p w:rsidR="00A50B69" w:rsidRPr="00523340" w:rsidRDefault="00A50B69" w:rsidP="00A50B69">
            <w:pPr>
              <w:autoSpaceDE w:val="0"/>
              <w:autoSpaceDN w:val="0"/>
              <w:adjustRightInd w:val="0"/>
              <w:jc w:val="both"/>
              <w:rPr>
                <w:rFonts w:eastAsia="Calibri"/>
                <w:b/>
                <w:sz w:val="20"/>
                <w:szCs w:val="20"/>
                <w:u w:val="single"/>
                <w:lang w:val="sr-Cyrl-CS" w:eastAsia="en-US"/>
              </w:rPr>
            </w:pPr>
            <w:r w:rsidRPr="00523340">
              <w:rPr>
                <w:rFonts w:eastAsia="ArialMT"/>
                <w:sz w:val="20"/>
                <w:szCs w:val="20"/>
                <w:lang w:eastAsia="en-US"/>
              </w:rPr>
              <w:t xml:space="preserve">Структуру биљне производње сеоског подручја </w:t>
            </w:r>
            <w:r w:rsidRPr="00523340">
              <w:rPr>
                <w:rFonts w:eastAsia="ArialMT"/>
                <w:sz w:val="20"/>
                <w:szCs w:val="20"/>
                <w:lang w:val="sr-Cyrl-CS" w:eastAsia="en-US"/>
              </w:rPr>
              <w:t xml:space="preserve">општине Ивањица </w:t>
            </w:r>
            <w:r w:rsidRPr="00523340">
              <w:rPr>
                <w:rFonts w:eastAsia="ArialMT"/>
                <w:sz w:val="20"/>
                <w:szCs w:val="20"/>
                <w:lang w:eastAsia="en-US"/>
              </w:rPr>
              <w:t xml:space="preserve">карактерише велика хетерогеност, производња махом за сопствене потребе и мањим делом за тржиште, што је последица уситњености сеоског поседа,  недовољне едукације и недовољне примене савремене технологије производње. </w:t>
            </w:r>
          </w:p>
          <w:p w:rsidR="00A50B69" w:rsidRPr="00523340" w:rsidRDefault="00A50B69" w:rsidP="00A50B69">
            <w:pPr>
              <w:jc w:val="both"/>
              <w:rPr>
                <w:rFonts w:eastAsia="ArialMT"/>
                <w:sz w:val="20"/>
                <w:szCs w:val="20"/>
                <w:lang w:val="sr-Cyrl-CS" w:eastAsia="en-US"/>
              </w:rPr>
            </w:pPr>
            <w:r w:rsidRPr="00523340">
              <w:rPr>
                <w:rFonts w:eastAsia="ArialMT"/>
                <w:sz w:val="20"/>
                <w:szCs w:val="20"/>
                <w:lang w:eastAsia="en-US"/>
              </w:rPr>
              <w:t xml:space="preserve">Просечна површина засада воћа по газдинству је око четвртине хектара. Само </w:t>
            </w:r>
            <w:r w:rsidRPr="00523340">
              <w:rPr>
                <w:rFonts w:eastAsia="ArialMT"/>
                <w:sz w:val="20"/>
                <w:szCs w:val="20"/>
                <w:lang w:val="sr-Cyrl-CS" w:eastAsia="en-US"/>
              </w:rPr>
              <w:t>1</w:t>
            </w:r>
            <w:r w:rsidRPr="00523340">
              <w:rPr>
                <w:rFonts w:eastAsia="ArialMT"/>
                <w:sz w:val="20"/>
                <w:szCs w:val="20"/>
                <w:lang w:eastAsia="en-US"/>
              </w:rPr>
              <w:t xml:space="preserve">5% засада су интензивни засади  у којима се примењују адекватне агротехничке мере. Структура сортимента, неадекватан садни материјал, недостатак </w:t>
            </w:r>
            <w:r w:rsidRPr="00523340">
              <w:rPr>
                <w:rFonts w:eastAsia="ArialMT"/>
                <w:sz w:val="20"/>
                <w:szCs w:val="20"/>
                <w:lang w:eastAsia="en-US"/>
              </w:rPr>
              <w:lastRenderedPageBreak/>
              <w:t>специјализоване механизације и недовољно површина које се наводњавају додатно угрожавају производњу.</w:t>
            </w:r>
            <w:r w:rsidRPr="00523340">
              <w:rPr>
                <w:rFonts w:eastAsia="ArialMT"/>
                <w:sz w:val="20"/>
                <w:szCs w:val="20"/>
                <w:lang w:val="sr-Cyrl-CS" w:eastAsia="en-US"/>
              </w:rPr>
              <w:t>У производњи малина Ивањица има богату традицију. Према попису пољопривреде из 2012. године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w:t>
            </w:r>
          </w:p>
          <w:p w:rsidR="00A50B69" w:rsidRPr="00523340" w:rsidRDefault="00A50B69" w:rsidP="00A50B69">
            <w:pPr>
              <w:jc w:val="both"/>
              <w:rPr>
                <w:rFonts w:eastAsia="ArialMT"/>
                <w:sz w:val="20"/>
                <w:szCs w:val="20"/>
                <w:lang w:val="sr-Cyrl-CS" w:eastAsia="en-US"/>
              </w:rPr>
            </w:pPr>
          </w:p>
          <w:p w:rsidR="00A50B69" w:rsidRPr="00523340" w:rsidRDefault="00A50B69" w:rsidP="00A50B69">
            <w:pPr>
              <w:pStyle w:val="NoSpacing"/>
              <w:jc w:val="both"/>
              <w:rPr>
                <w:rFonts w:ascii="Times New Roman" w:hAnsi="Times New Roman"/>
                <w:sz w:val="20"/>
                <w:szCs w:val="20"/>
              </w:rPr>
            </w:pPr>
            <w:r w:rsidRPr="00523340">
              <w:rPr>
                <w:rFonts w:ascii="Times New Roman" w:hAnsi="Times New Roman"/>
                <w:sz w:val="20"/>
                <w:szCs w:val="20"/>
              </w:rPr>
              <w:t>Интервенције у оквиру ов</w:t>
            </w:r>
            <w:r w:rsidRPr="00523340">
              <w:rPr>
                <w:rFonts w:ascii="Times New Roman" w:hAnsi="Times New Roman"/>
                <w:sz w:val="20"/>
                <w:szCs w:val="20"/>
                <w:lang w:val="sr-Cyrl-CS"/>
              </w:rPr>
              <w:t>ог сектора</w:t>
            </w:r>
            <w:r w:rsidRPr="00523340">
              <w:rPr>
                <w:rFonts w:ascii="Times New Roman" w:hAnsi="Times New Roman"/>
                <w:sz w:val="20"/>
                <w:szCs w:val="20"/>
              </w:rPr>
              <w:t xml:space="preserve"> ће бити усмерене на:</w:t>
            </w:r>
          </w:p>
          <w:p w:rsidR="00A50B69" w:rsidRPr="00523340" w:rsidRDefault="00A50B69" w:rsidP="00A50B69">
            <w:pPr>
              <w:pStyle w:val="NoSpacing"/>
              <w:numPr>
                <w:ilvl w:val="0"/>
                <w:numId w:val="28"/>
              </w:numPr>
              <w:jc w:val="both"/>
              <w:rPr>
                <w:rFonts w:ascii="Times New Roman" w:hAnsi="Times New Roman"/>
                <w:sz w:val="20"/>
                <w:szCs w:val="20"/>
              </w:rPr>
            </w:pPr>
            <w:r w:rsidRPr="00523340">
              <w:rPr>
                <w:rFonts w:ascii="Times New Roman" w:hAnsi="Times New Roman"/>
                <w:sz w:val="20"/>
                <w:szCs w:val="20"/>
              </w:rPr>
              <w:t xml:space="preserve">подршку за инвестициона улагања у </w:t>
            </w:r>
            <w:r w:rsidRPr="00523340">
              <w:rPr>
                <w:rFonts w:ascii="Times New Roman" w:hAnsi="Times New Roman"/>
                <w:sz w:val="20"/>
                <w:szCs w:val="20"/>
                <w:lang w:val="sr-Cyrl-CS"/>
              </w:rPr>
              <w:t xml:space="preserve">ситну </w:t>
            </w:r>
            <w:r w:rsidRPr="00523340">
              <w:rPr>
                <w:rFonts w:ascii="Times New Roman" w:hAnsi="Times New Roman"/>
                <w:sz w:val="20"/>
                <w:szCs w:val="20"/>
              </w:rPr>
              <w:t>опрему и механизацију,</w:t>
            </w:r>
            <w:r w:rsidRPr="00523340">
              <w:rPr>
                <w:rFonts w:ascii="Times New Roman" w:hAnsi="Times New Roman"/>
                <w:sz w:val="20"/>
                <w:szCs w:val="20"/>
                <w:lang w:val="sr-Cyrl-CS"/>
              </w:rPr>
              <w:t xml:space="preserve"> која је због великих нагиба терена и немогућности приступа крупне механизације и опреме неопходна произвођачима воћа, првенствено малина, </w:t>
            </w:r>
            <w:r w:rsidRPr="00523340">
              <w:rPr>
                <w:rFonts w:ascii="Times New Roman" w:hAnsi="Times New Roman"/>
                <w:sz w:val="20"/>
                <w:szCs w:val="20"/>
              </w:rPr>
              <w:t xml:space="preserve"> што  ће уз редовну примену савремене агротехнике давати високе, квалитетне и стабилне приносе;</w:t>
            </w:r>
          </w:p>
          <w:p w:rsidR="00A50B69" w:rsidRPr="00523340" w:rsidRDefault="00A50B69" w:rsidP="00A50B69">
            <w:pPr>
              <w:pStyle w:val="NoSpacing"/>
              <w:numPr>
                <w:ilvl w:val="0"/>
                <w:numId w:val="28"/>
              </w:numPr>
              <w:jc w:val="both"/>
              <w:rPr>
                <w:rFonts w:ascii="Times New Roman" w:hAnsi="Times New Roman"/>
                <w:sz w:val="20"/>
                <w:szCs w:val="20"/>
              </w:rPr>
            </w:pPr>
            <w:r w:rsidRPr="00523340">
              <w:rPr>
                <w:rFonts w:ascii="Times New Roman" w:hAnsi="Times New Roman"/>
                <w:sz w:val="20"/>
                <w:szCs w:val="20"/>
              </w:rPr>
              <w:t xml:space="preserve"> подршку подизању нових производних засада малине на принципима добре пољопривредне праксе, применом квалитетног и здравствено исправног садног материјала.</w:t>
            </w:r>
          </w:p>
          <w:p w:rsidR="00A50B69" w:rsidRPr="00523340" w:rsidRDefault="00A50B69" w:rsidP="00A50B69">
            <w:pPr>
              <w:pStyle w:val="NoSpacing"/>
              <w:jc w:val="both"/>
              <w:rPr>
                <w:rFonts w:ascii="Times New Roman" w:hAnsi="Times New Roman"/>
                <w:sz w:val="20"/>
                <w:szCs w:val="20"/>
              </w:rPr>
            </w:pPr>
          </w:p>
          <w:p w:rsidR="00A50B69" w:rsidRPr="00523340" w:rsidRDefault="00A50B69" w:rsidP="00A50B69">
            <w:pPr>
              <w:pStyle w:val="NoSpacing"/>
              <w:jc w:val="both"/>
              <w:rPr>
                <w:rFonts w:ascii="Times New Roman" w:hAnsi="Times New Roman"/>
                <w:sz w:val="20"/>
                <w:szCs w:val="20"/>
                <w:lang w:val="sr-Cyrl-CS"/>
              </w:rPr>
            </w:pPr>
            <w:r w:rsidRPr="00523340">
              <w:rPr>
                <w:rFonts w:ascii="Times New Roman" w:hAnsi="Times New Roman"/>
                <w:sz w:val="20"/>
                <w:szCs w:val="20"/>
              </w:rPr>
              <w:t>Мером је предвиђено субвенционисање</w:t>
            </w:r>
            <w:r w:rsidRPr="00523340">
              <w:rPr>
                <w:rFonts w:ascii="Times New Roman" w:hAnsi="Times New Roman"/>
                <w:sz w:val="20"/>
                <w:szCs w:val="20"/>
                <w:lang w:val="sr-Cyrl-CS"/>
              </w:rPr>
              <w:t>:</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набавке</w:t>
            </w:r>
            <w:r w:rsidRPr="00523340">
              <w:rPr>
                <w:rFonts w:ascii="Times New Roman" w:hAnsi="Times New Roman"/>
                <w:sz w:val="20"/>
                <w:szCs w:val="20"/>
                <w:lang w:val="sr-Cyrl-CS"/>
              </w:rPr>
              <w:t xml:space="preserve"> леђних прскалица-атомизера, и моторних прскалица, за заштиту од болести, корова и штеточина</w:t>
            </w:r>
            <w:r w:rsidRPr="00523340">
              <w:rPr>
                <w:rFonts w:ascii="Times New Roman" w:hAnsi="Times New Roman"/>
                <w:sz w:val="20"/>
                <w:szCs w:val="20"/>
              </w:rPr>
              <w:t>;</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набавке моторних косилица- тримера;</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набавке машина и опреме за орезивање и обликовање биља - моторних тестера снаге до 1,7 kW</w:t>
            </w:r>
          </w:p>
          <w:p w:rsidR="00A50B69" w:rsidRPr="00523340" w:rsidRDefault="00A50B69" w:rsidP="00A50B69">
            <w:pPr>
              <w:pStyle w:val="NoSpacing"/>
              <w:numPr>
                <w:ilvl w:val="0"/>
                <w:numId w:val="27"/>
              </w:numPr>
              <w:jc w:val="both"/>
              <w:rPr>
                <w:rFonts w:ascii="Times New Roman" w:hAnsi="Times New Roman"/>
                <w:sz w:val="20"/>
                <w:szCs w:val="20"/>
              </w:rPr>
            </w:pPr>
            <w:r w:rsidRPr="00523340">
              <w:rPr>
                <w:rFonts w:ascii="Times New Roman" w:hAnsi="Times New Roman"/>
                <w:sz w:val="20"/>
                <w:szCs w:val="20"/>
              </w:rPr>
              <w:t xml:space="preserve">набавке садног материјала малине сорте </w:t>
            </w:r>
            <w:r w:rsidRPr="00523340">
              <w:rPr>
                <w:rFonts w:ascii="Times New Roman" w:hAnsi="Times New Roman"/>
                <w:bCs/>
                <w:sz w:val="20"/>
                <w:szCs w:val="20"/>
              </w:rPr>
              <w:t xml:space="preserve">Willamette. Ова мера ће бити спроведена тако што ће Општина Ивањица сровести поступак јавне набавке садног материјала </w:t>
            </w:r>
            <w:r w:rsidRPr="00523340">
              <w:rPr>
                <w:rFonts w:ascii="Times New Roman" w:hAnsi="Times New Roman"/>
                <w:sz w:val="20"/>
                <w:szCs w:val="20"/>
              </w:rPr>
              <w:t>малине сорте</w:t>
            </w:r>
            <w:r w:rsidRPr="00523340">
              <w:rPr>
                <w:rFonts w:ascii="Times New Roman" w:hAnsi="Times New Roman"/>
                <w:bCs/>
                <w:sz w:val="20"/>
                <w:szCs w:val="20"/>
              </w:rPr>
              <w:t xml:space="preserve"> Willamette</w:t>
            </w:r>
            <w:r w:rsidRPr="00523340">
              <w:rPr>
                <w:rFonts w:ascii="Times New Roman" w:hAnsi="Times New Roman"/>
                <w:sz w:val="20"/>
                <w:szCs w:val="20"/>
              </w:rPr>
              <w:t xml:space="preserve"> и доделити за 50 корисника по 1000 садница по кориснику, за површину од 0,0500 ха, у складу са наведеним критеријумима.</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lang w:val="sr-Cyrl-CS"/>
              </w:rPr>
            </w:pPr>
            <w:r w:rsidRPr="00523340">
              <w:rPr>
                <w:b/>
                <w:sz w:val="20"/>
                <w:szCs w:val="20"/>
                <w:lang w:val="sr-Cyrl-CS"/>
              </w:rPr>
              <w:t>2</w:t>
            </w:r>
            <w:r w:rsidRPr="00523340">
              <w:rPr>
                <w:b/>
                <w:sz w:val="20"/>
                <w:szCs w:val="20"/>
              </w:rPr>
              <w:t xml:space="preserve">.1.2. Циљеви мере </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lang w:val="ru-RU"/>
              </w:rPr>
              <w:t>Општи циљеви:</w:t>
            </w:r>
            <w:r w:rsidRPr="00523340">
              <w:rPr>
                <w:b/>
                <w:sz w:val="20"/>
                <w:szCs w:val="20"/>
              </w:rPr>
              <w:t xml:space="preserve"> </w:t>
            </w:r>
          </w:p>
          <w:p w:rsidR="00A50B69" w:rsidRPr="00523340" w:rsidRDefault="00A50B69" w:rsidP="00A50B69">
            <w:pPr>
              <w:jc w:val="both"/>
              <w:rPr>
                <w:color w:val="FF0000"/>
                <w:sz w:val="20"/>
                <w:szCs w:val="20"/>
              </w:rPr>
            </w:pPr>
            <w:r w:rsidRPr="00523340">
              <w:rPr>
                <w:sz w:val="20"/>
                <w:szCs w:val="20"/>
                <w:lang w:val="ru-RU"/>
              </w:rPr>
              <w:t>Стабилност дохотка пољопривредних газдинстава;</w:t>
            </w:r>
            <w:r w:rsidRPr="00523340">
              <w:rPr>
                <w:sz w:val="20"/>
                <w:szCs w:val="20"/>
              </w:rPr>
              <w:t xml:space="preserve"> </w:t>
            </w:r>
            <w:r w:rsidRPr="00523340">
              <w:rPr>
                <w:sz w:val="20"/>
                <w:szCs w:val="20"/>
                <w:lang w:val="ru-RU"/>
              </w:rPr>
              <w:t>Повећање производње;</w:t>
            </w:r>
            <w:r w:rsidRPr="00523340">
              <w:rPr>
                <w:sz w:val="20"/>
                <w:szCs w:val="20"/>
              </w:rPr>
              <w:t xml:space="preserve"> </w:t>
            </w:r>
            <w:r w:rsidRPr="00523340">
              <w:rPr>
                <w:sz w:val="20"/>
                <w:szCs w:val="20"/>
                <w:lang w:val="ru-RU"/>
              </w:rPr>
              <w:t>Побољшање продуктивности и квалитета производа; Смањење</w:t>
            </w:r>
            <w:r w:rsidRPr="00523340">
              <w:rPr>
                <w:sz w:val="20"/>
                <w:szCs w:val="20"/>
              </w:rPr>
              <w:t xml:space="preserve"> </w:t>
            </w:r>
            <w:r w:rsidRPr="00523340">
              <w:rPr>
                <w:sz w:val="20"/>
                <w:szCs w:val="20"/>
                <w:lang w:val="ru-RU"/>
              </w:rPr>
              <w:t>трошкова производње;</w:t>
            </w:r>
            <w:r w:rsidRPr="00523340">
              <w:rPr>
                <w:sz w:val="20"/>
                <w:szCs w:val="20"/>
              </w:rPr>
              <w:t xml:space="preserve"> </w:t>
            </w:r>
            <w:r w:rsidRPr="00523340">
              <w:rPr>
                <w:b/>
                <w:sz w:val="20"/>
                <w:szCs w:val="20"/>
              </w:rPr>
              <w:t xml:space="preserve"> </w:t>
            </w:r>
            <w:r w:rsidRPr="00523340">
              <w:rPr>
                <w:sz w:val="20"/>
                <w:szCs w:val="20"/>
              </w:rPr>
              <w:t>У</w:t>
            </w:r>
            <w:r w:rsidRPr="00523340">
              <w:rPr>
                <w:sz w:val="20"/>
                <w:szCs w:val="20"/>
                <w:lang w:val="ru-RU"/>
              </w:rPr>
              <w:t>напређење техничко-технолошке опремљености; Одрживо управљање ресурсима и заштите животне средине;</w:t>
            </w:r>
            <w:r w:rsidRPr="00523340">
              <w:rPr>
                <w:sz w:val="20"/>
                <w:szCs w:val="20"/>
              </w:rPr>
              <w:t xml:space="preserve"> </w:t>
            </w:r>
            <w:r w:rsidRPr="00523340">
              <w:rPr>
                <w:sz w:val="20"/>
                <w:szCs w:val="20"/>
                <w:lang w:val="ru-RU"/>
              </w:rPr>
              <w:t>Раст конкурентности уз прилагођавање захтевима домаћег и иностраног тржишта;</w:t>
            </w:r>
            <w:r w:rsidRPr="00523340">
              <w:rPr>
                <w:sz w:val="20"/>
                <w:szCs w:val="20"/>
              </w:rPr>
              <w:t xml:space="preserve"> </w:t>
            </w:r>
            <w:r w:rsidRPr="00523340">
              <w:rPr>
                <w:sz w:val="20"/>
                <w:szCs w:val="20"/>
                <w:lang w:val="ru-RU"/>
              </w:rPr>
              <w:t>Усклађивање са правилима ЕУ, њеним стандардима, политикама и праксама.</w:t>
            </w:r>
            <w:r w:rsidRPr="00523340">
              <w:rPr>
                <w:color w:val="FF0000"/>
                <w:sz w:val="20"/>
                <w:szCs w:val="20"/>
              </w:rPr>
              <w:t xml:space="preserve"> </w:t>
            </w:r>
          </w:p>
          <w:p w:rsidR="00A50B69" w:rsidRPr="00523340" w:rsidRDefault="00A50B69" w:rsidP="00A50B69">
            <w:pPr>
              <w:jc w:val="both"/>
              <w:rPr>
                <w:b/>
                <w:sz w:val="20"/>
                <w:szCs w:val="20"/>
              </w:rPr>
            </w:pPr>
          </w:p>
          <w:p w:rsidR="00A50B69" w:rsidRPr="00523340" w:rsidRDefault="00A50B69" w:rsidP="00A50B69">
            <w:pPr>
              <w:jc w:val="both"/>
              <w:rPr>
                <w:b/>
                <w:sz w:val="20"/>
                <w:szCs w:val="20"/>
                <w:lang w:val="ru-RU"/>
              </w:rPr>
            </w:pPr>
            <w:r w:rsidRPr="00523340">
              <w:rPr>
                <w:b/>
                <w:sz w:val="20"/>
                <w:szCs w:val="20"/>
                <w:lang w:val="ru-RU"/>
              </w:rPr>
              <w:t>Специфични циљеви</w:t>
            </w:r>
            <w:r w:rsidRPr="00523340">
              <w:rPr>
                <w:b/>
                <w:sz w:val="20"/>
                <w:szCs w:val="20"/>
              </w:rPr>
              <w:t xml:space="preserve"> по секторима</w:t>
            </w:r>
            <w:r w:rsidRPr="00523340">
              <w:rPr>
                <w:b/>
                <w:sz w:val="20"/>
                <w:szCs w:val="20"/>
                <w:lang w:val="ru-RU"/>
              </w:rPr>
              <w:t>:</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sz w:val="20"/>
                <w:szCs w:val="20"/>
                <w:u w:val="single"/>
                <w:lang w:val="ru-RU"/>
              </w:rPr>
              <w:t>Сектор-Воће, грожђе, поврће и цвеће</w:t>
            </w:r>
            <w:r w:rsidRPr="00523340">
              <w:rPr>
                <w:sz w:val="20"/>
                <w:szCs w:val="20"/>
              </w:rPr>
              <w:t xml:space="preserve"> </w:t>
            </w:r>
          </w:p>
          <w:p w:rsidR="00A50B69" w:rsidRPr="00523340" w:rsidRDefault="00A50B69" w:rsidP="00A50B69">
            <w:pPr>
              <w:numPr>
                <w:ilvl w:val="0"/>
                <w:numId w:val="29"/>
              </w:numPr>
              <w:jc w:val="both"/>
              <w:rPr>
                <w:sz w:val="20"/>
                <w:szCs w:val="20"/>
                <w:lang w:val="ru-RU"/>
              </w:rPr>
            </w:pPr>
            <w:r w:rsidRPr="00523340">
              <w:rPr>
                <w:sz w:val="20"/>
                <w:szCs w:val="20"/>
                <w:lang w:val="ru-RU"/>
              </w:rPr>
              <w:t xml:space="preserve">Унапређење стања специјализоване механизације на газдинству;  </w:t>
            </w:r>
          </w:p>
          <w:p w:rsidR="00A50B69" w:rsidRPr="00523340" w:rsidRDefault="00A50B69" w:rsidP="00A50B69">
            <w:pPr>
              <w:numPr>
                <w:ilvl w:val="0"/>
                <w:numId w:val="29"/>
              </w:numPr>
              <w:jc w:val="both"/>
              <w:rPr>
                <w:sz w:val="20"/>
                <w:szCs w:val="20"/>
                <w:lang w:val="ru-RU"/>
              </w:rPr>
            </w:pPr>
            <w:r w:rsidRPr="00523340">
              <w:rPr>
                <w:sz w:val="20"/>
                <w:szCs w:val="20"/>
                <w:lang w:val="ru-RU"/>
              </w:rPr>
              <w:t>Повећање површина под интензивним засадима</w:t>
            </w:r>
            <w:r w:rsidRPr="00523340">
              <w:rPr>
                <w:sz w:val="20"/>
                <w:szCs w:val="20"/>
              </w:rPr>
              <w:t>.</w:t>
            </w:r>
            <w:r w:rsidRPr="00523340">
              <w:rPr>
                <w:color w:val="FF0000"/>
                <w:sz w:val="20"/>
                <w:szCs w:val="20"/>
              </w:rPr>
              <w:t xml:space="preserve"> </w:t>
            </w:r>
            <w:r w:rsidRPr="00523340">
              <w:rPr>
                <w:sz w:val="20"/>
                <w:szCs w:val="20"/>
              </w:rPr>
              <w:t>Имајући у виду повољне климатске услове са здравом еколошком средином и задовољавајућим ресурсима за развој воћарске производње, даљи развој ове производње ће се базирати на подизању нових производних засада малине на принципима добре пољопривредне праксе, применом квалитетног и здравствено исправног садног материјала, едукацијом корисника и праћењем ове производње од стране Одељења за пољопривреду у наредном периоду. Добрим показним-огледним примерима засада корисника доћи ће до повећања нивоа знања пољопривредних произвођача и повећања конкурентности у производњи малина.</w:t>
            </w:r>
            <w:r w:rsidRPr="00523340">
              <w:rPr>
                <w:color w:val="FF0000"/>
                <w:sz w:val="20"/>
                <w:szCs w:val="20"/>
              </w:rPr>
              <w:t xml:space="preserve"> </w:t>
            </w:r>
            <w:r w:rsidRPr="00523340">
              <w:rPr>
                <w:sz w:val="20"/>
                <w:szCs w:val="20"/>
              </w:rPr>
              <w:t>Ови засади ће бити прави показни примери  интензивне и економски исплативе производње са значајно већим приносом и прихоодом по јединици површине у односу на постојеће засаде.</w:t>
            </w:r>
          </w:p>
          <w:p w:rsidR="00A50B69" w:rsidRPr="00523340" w:rsidRDefault="00A50B69" w:rsidP="00A50B69">
            <w:pPr>
              <w:jc w:val="both"/>
              <w:rPr>
                <w:b/>
                <w:sz w:val="20"/>
                <w:szCs w:val="20"/>
                <w:lang w:val="sr-Cyrl-CS"/>
              </w:rPr>
            </w:pPr>
          </w:p>
          <w:p w:rsidR="00A50B69" w:rsidRPr="00523340" w:rsidRDefault="00A50B69" w:rsidP="00A50B69">
            <w:pPr>
              <w:jc w:val="both"/>
              <w:rPr>
                <w:i/>
                <w:sz w:val="20"/>
                <w:szCs w:val="20"/>
              </w:rPr>
            </w:pPr>
            <w:r w:rsidRPr="00523340">
              <w:rPr>
                <w:b/>
                <w:sz w:val="20"/>
                <w:szCs w:val="20"/>
                <w:lang w:val="sr-Cyrl-CS"/>
              </w:rPr>
              <w:t>2</w:t>
            </w:r>
            <w:r w:rsidRPr="00523340">
              <w:rPr>
                <w:b/>
                <w:sz w:val="20"/>
                <w:szCs w:val="20"/>
              </w:rPr>
              <w:t xml:space="preserve">.1.3. Веза са мерама Националног програма за рурални развој Републике Србије (НПРР) </w:t>
            </w:r>
          </w:p>
          <w:p w:rsidR="00A50B69" w:rsidRPr="00523340" w:rsidRDefault="00A50B69" w:rsidP="00A50B69">
            <w:pPr>
              <w:jc w:val="both"/>
              <w:rPr>
                <w:i/>
                <w:sz w:val="20"/>
                <w:szCs w:val="20"/>
              </w:rPr>
            </w:pPr>
          </w:p>
          <w:p w:rsidR="00A50B69" w:rsidRPr="00523340" w:rsidRDefault="00A50B69" w:rsidP="00A50B69">
            <w:pPr>
              <w:jc w:val="both"/>
              <w:rPr>
                <w:sz w:val="20"/>
                <w:szCs w:val="20"/>
              </w:rPr>
            </w:pPr>
            <w:r w:rsidRPr="00523340">
              <w:rPr>
                <w:sz w:val="20"/>
                <w:szCs w:val="20"/>
                <w:lang w:val="sr-Cyrl-CS"/>
              </w:rPr>
              <w:t xml:space="preserve">Није примењиво с обзиром да </w:t>
            </w:r>
            <w:r w:rsidRPr="00523340">
              <w:rPr>
                <w:sz w:val="20"/>
                <w:szCs w:val="20"/>
              </w:rPr>
              <w:t>није усвојен</w:t>
            </w:r>
            <w:r w:rsidRPr="00523340">
              <w:rPr>
                <w:b/>
                <w:sz w:val="20"/>
                <w:szCs w:val="20"/>
              </w:rPr>
              <w:t xml:space="preserve"> </w:t>
            </w:r>
            <w:r w:rsidRPr="00523340">
              <w:rPr>
                <w:sz w:val="20"/>
                <w:szCs w:val="20"/>
              </w:rPr>
              <w:t>Н</w:t>
            </w:r>
            <w:r w:rsidRPr="00523340">
              <w:rPr>
                <w:sz w:val="20"/>
                <w:szCs w:val="20"/>
                <w:lang w:val="sr-Cyrl-CS"/>
              </w:rPr>
              <w:t>ПРР</w:t>
            </w:r>
            <w:r w:rsidRPr="00523340">
              <w:rPr>
                <w:sz w:val="20"/>
                <w:szCs w:val="20"/>
              </w:rPr>
              <w:t>.</w:t>
            </w: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.1.4. Крајњи корисници </w:t>
            </w:r>
          </w:p>
          <w:p w:rsidR="00A50B69" w:rsidRPr="00523340" w:rsidRDefault="00A50B69" w:rsidP="00A50B69">
            <w:pPr>
              <w:jc w:val="both"/>
              <w:rPr>
                <w:b/>
                <w:sz w:val="20"/>
                <w:szCs w:val="20"/>
              </w:rPr>
            </w:pPr>
          </w:p>
          <w:p w:rsidR="00A50B69" w:rsidRPr="00523340" w:rsidRDefault="00A50B69" w:rsidP="00A50B69">
            <w:pPr>
              <w:jc w:val="both"/>
              <w:rPr>
                <w:sz w:val="20"/>
                <w:szCs w:val="20"/>
                <w:u w:val="single"/>
              </w:rPr>
            </w:pPr>
            <w:r w:rsidRPr="00523340">
              <w:rPr>
                <w:sz w:val="20"/>
                <w:szCs w:val="20"/>
                <w:u w:val="single"/>
              </w:rPr>
              <w:t>За инвестицију 101.3.1 крајњи корисници су:</w:t>
            </w:r>
          </w:p>
          <w:p w:rsidR="00A50B69" w:rsidRPr="00523340" w:rsidRDefault="00A50B69" w:rsidP="00A50B69">
            <w:pPr>
              <w:jc w:val="both"/>
              <w:rPr>
                <w:sz w:val="20"/>
                <w:szCs w:val="20"/>
              </w:rPr>
            </w:pPr>
          </w:p>
          <w:p w:rsidR="00A50B69" w:rsidRPr="00523340" w:rsidRDefault="00A50B69" w:rsidP="00A50B69">
            <w:pPr>
              <w:numPr>
                <w:ilvl w:val="0"/>
                <w:numId w:val="30"/>
              </w:numPr>
              <w:jc w:val="both"/>
              <w:rPr>
                <w:sz w:val="20"/>
                <w:szCs w:val="20"/>
              </w:rPr>
            </w:pPr>
            <w:r w:rsidRPr="00523340">
              <w:rPr>
                <w:sz w:val="20"/>
                <w:szCs w:val="20"/>
              </w:rPr>
              <w:t>правна лица и предузетници ако су уписани у: Регистар пољопривредних газдинстава и нлазе се у активном статусу, у скалду са прописом којим се уређује регистрација пољопривредних газдинстава, и у Регистар произвођача садног материјала воћака, винове лозе и хмеља, у складу са законом којим се уређује производња садног материјала;</w:t>
            </w:r>
          </w:p>
          <w:p w:rsidR="00A50B69" w:rsidRPr="00523340" w:rsidRDefault="00A50B69" w:rsidP="00A50B69">
            <w:pPr>
              <w:numPr>
                <w:ilvl w:val="0"/>
                <w:numId w:val="30"/>
              </w:numPr>
              <w:jc w:val="both"/>
              <w:rPr>
                <w:sz w:val="20"/>
                <w:szCs w:val="20"/>
              </w:rPr>
            </w:pPr>
            <w:r w:rsidRPr="00523340">
              <w:rPr>
                <w:sz w:val="20"/>
                <w:szCs w:val="20"/>
              </w:rPr>
              <w:t>физичка лица регистрована у Регистру пољопривредних газдинстава, у складу са Законом о подстицајима у пољопривреди и руралном развоју</w:t>
            </w:r>
            <w:r w:rsidRPr="00523340">
              <w:rPr>
                <w:sz w:val="20"/>
                <w:szCs w:val="20"/>
                <w:lang w:val="sr-Cyrl-CS"/>
              </w:rPr>
              <w:t>.</w:t>
            </w:r>
          </w:p>
          <w:p w:rsidR="00A50B69" w:rsidRPr="00523340" w:rsidRDefault="00A50B69" w:rsidP="00A50B69">
            <w:pPr>
              <w:jc w:val="both"/>
              <w:rPr>
                <w:sz w:val="20"/>
                <w:szCs w:val="20"/>
                <w:lang w:val="sr-Cyrl-CS"/>
              </w:rPr>
            </w:pPr>
          </w:p>
          <w:p w:rsidR="00A50B69" w:rsidRPr="00523340" w:rsidRDefault="00A50B69" w:rsidP="00A50B69">
            <w:pPr>
              <w:jc w:val="both"/>
              <w:rPr>
                <w:sz w:val="20"/>
                <w:szCs w:val="20"/>
              </w:rPr>
            </w:pPr>
            <w:r w:rsidRPr="00523340">
              <w:rPr>
                <w:sz w:val="20"/>
                <w:szCs w:val="20"/>
                <w:u w:val="single"/>
              </w:rPr>
              <w:t>За инвестиције 101.3.2 и 101.3.3 крајњи корисници су</w:t>
            </w:r>
            <w:r w:rsidRPr="00523340">
              <w:rPr>
                <w:sz w:val="20"/>
                <w:szCs w:val="20"/>
              </w:rPr>
              <w:t xml:space="preserve"> физичка лица регистрована у Регистру пољопривредних газдинстава, у складу са Законом о подстицајима у пољопривреди и руралном развоју.</w:t>
            </w:r>
          </w:p>
          <w:p w:rsidR="00A50B69" w:rsidRPr="00523340" w:rsidRDefault="00A50B69" w:rsidP="00A50B69">
            <w:pPr>
              <w:jc w:val="both"/>
              <w:rPr>
                <w:b/>
                <w:sz w:val="20"/>
                <w:szCs w:val="20"/>
              </w:rPr>
            </w:pPr>
          </w:p>
          <w:p w:rsidR="00A50B69" w:rsidRPr="00523340" w:rsidRDefault="00A50B69" w:rsidP="00A50B69">
            <w:pPr>
              <w:jc w:val="both"/>
              <w:rPr>
                <w:b/>
                <w:sz w:val="20"/>
                <w:szCs w:val="20"/>
                <w:lang w:val="sr-Cyrl-CS"/>
              </w:rPr>
            </w:pPr>
            <w:r w:rsidRPr="00523340">
              <w:rPr>
                <w:b/>
                <w:sz w:val="20"/>
                <w:szCs w:val="20"/>
                <w:lang w:val="sr-Cyrl-CS"/>
              </w:rPr>
              <w:t>2</w:t>
            </w:r>
            <w:r w:rsidRPr="00523340">
              <w:rPr>
                <w:b/>
                <w:sz w:val="20"/>
                <w:szCs w:val="20"/>
              </w:rPr>
              <w:t xml:space="preserve">.1.5. Економска одрживост </w:t>
            </w:r>
          </w:p>
          <w:p w:rsidR="00A50B69" w:rsidRPr="00523340" w:rsidRDefault="00A50B69" w:rsidP="00A50B69">
            <w:pPr>
              <w:jc w:val="both"/>
              <w:rPr>
                <w:b/>
                <w:sz w:val="20"/>
                <w:szCs w:val="20"/>
                <w:lang w:val="sr-Cyrl-CS"/>
              </w:rPr>
            </w:pPr>
          </w:p>
          <w:p w:rsidR="00A50B69" w:rsidRPr="00523340" w:rsidRDefault="00A50B69" w:rsidP="00A50B69">
            <w:pPr>
              <w:jc w:val="both"/>
              <w:rPr>
                <w:i/>
                <w:sz w:val="20"/>
                <w:szCs w:val="20"/>
              </w:rPr>
            </w:pPr>
            <w:r w:rsidRPr="00523340">
              <w:rPr>
                <w:sz w:val="20"/>
                <w:szCs w:val="20"/>
              </w:rPr>
              <w:t>За ову меру није потребно да подносилац захтева</w:t>
            </w:r>
            <w:r w:rsidRPr="00523340">
              <w:rPr>
                <w:b/>
                <w:sz w:val="20"/>
                <w:szCs w:val="20"/>
              </w:rPr>
              <w:t xml:space="preserve"> </w:t>
            </w:r>
            <w:r w:rsidRPr="00523340">
              <w:rPr>
                <w:sz w:val="20"/>
                <w:szCs w:val="20"/>
              </w:rPr>
              <w:t>докаже економску одрживост улагања кроз одређену форму бизнис плана или пројекта.</w:t>
            </w:r>
          </w:p>
          <w:p w:rsidR="00A50B69" w:rsidRPr="00523340" w:rsidRDefault="00A50B69" w:rsidP="00A50B69">
            <w:pPr>
              <w:jc w:val="both"/>
              <w:rPr>
                <w:i/>
                <w:sz w:val="20"/>
                <w:szCs w:val="20"/>
              </w:rPr>
            </w:pP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.1.6. Општи критеријуми за кориснике </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sz w:val="20"/>
                <w:szCs w:val="20"/>
              </w:rPr>
              <w:t>За инвестицију 101.3.1 општи критеријуми</w:t>
            </w:r>
            <w:r w:rsidRPr="00523340">
              <w:rPr>
                <w:b/>
                <w:sz w:val="20"/>
                <w:szCs w:val="20"/>
              </w:rPr>
              <w:t xml:space="preserve"> </w:t>
            </w:r>
            <w:r w:rsidRPr="00523340">
              <w:rPr>
                <w:sz w:val="20"/>
                <w:szCs w:val="20"/>
              </w:rPr>
              <w:t>за кориснике - правна лица и предузетнике су:</w:t>
            </w:r>
          </w:p>
          <w:p w:rsidR="00A50B69" w:rsidRPr="00523340" w:rsidRDefault="00A50B69" w:rsidP="00A50B69">
            <w:pPr>
              <w:jc w:val="both"/>
              <w:rPr>
                <w:color w:val="000000"/>
                <w:sz w:val="20"/>
                <w:szCs w:val="20"/>
                <w:lang w:val="sr-Cyrl-CS"/>
              </w:rPr>
            </w:pPr>
          </w:p>
          <w:p w:rsidR="00A50B69" w:rsidRPr="00523340" w:rsidRDefault="00A50B69" w:rsidP="00A50B69">
            <w:pPr>
              <w:numPr>
                <w:ilvl w:val="0"/>
                <w:numId w:val="31"/>
              </w:numPr>
              <w:jc w:val="both"/>
              <w:rPr>
                <w:sz w:val="20"/>
                <w:szCs w:val="20"/>
              </w:rPr>
            </w:pPr>
            <w:r w:rsidRPr="00523340">
              <w:rPr>
                <w:sz w:val="20"/>
                <w:szCs w:val="20"/>
              </w:rPr>
              <w:t>Да је регистрован код надлежног органа, односно уписан у одговарајући регистар</w:t>
            </w:r>
          </w:p>
          <w:p w:rsidR="00A50B69" w:rsidRPr="00523340" w:rsidRDefault="00A50B69" w:rsidP="00A50B69">
            <w:pPr>
              <w:numPr>
                <w:ilvl w:val="0"/>
                <w:numId w:val="31"/>
              </w:numPr>
              <w:jc w:val="both"/>
              <w:rPr>
                <w:sz w:val="20"/>
                <w:szCs w:val="20"/>
              </w:rPr>
            </w:pPr>
            <w:r w:rsidRPr="00523340">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делапротив привреде, кривична дела против животне средине, кривично дело примања или давања мита, кривично дело преваре</w:t>
            </w:r>
          </w:p>
          <w:p w:rsidR="00A50B69" w:rsidRPr="00523340" w:rsidRDefault="00A50B69" w:rsidP="00A50B69">
            <w:pPr>
              <w:numPr>
                <w:ilvl w:val="0"/>
                <w:numId w:val="31"/>
              </w:numPr>
              <w:jc w:val="both"/>
              <w:rPr>
                <w:sz w:val="20"/>
                <w:szCs w:val="20"/>
              </w:rPr>
            </w:pPr>
            <w:r w:rsidRPr="00523340">
              <w:rPr>
                <w:sz w:val="20"/>
                <w:szCs w:val="20"/>
              </w:rPr>
              <w:t>Да је измирио доспеле порезе, доприносе и друге јавне дажбине у складу са прописима Републике Србије или старне државе када има седиште на њеној територији</w:t>
            </w:r>
          </w:p>
          <w:p w:rsidR="00A50B69" w:rsidRPr="00523340" w:rsidRDefault="00A50B69" w:rsidP="00A50B69">
            <w:pPr>
              <w:jc w:val="both"/>
              <w:rPr>
                <w:sz w:val="20"/>
                <w:szCs w:val="20"/>
              </w:rPr>
            </w:pPr>
          </w:p>
          <w:p w:rsidR="00A50B69" w:rsidRPr="00523340" w:rsidRDefault="00A50B69" w:rsidP="00A50B69">
            <w:pPr>
              <w:jc w:val="both"/>
              <w:rPr>
                <w:sz w:val="20"/>
                <w:szCs w:val="20"/>
                <w:highlight w:val="yellow"/>
              </w:rPr>
            </w:pPr>
            <w:r w:rsidRPr="00523340">
              <w:rPr>
                <w:sz w:val="20"/>
                <w:szCs w:val="20"/>
              </w:rPr>
              <w:t>За инвестиције 101.3.1, 101.3.2,  и  101.3.3 општи критеријуми за кориснике - физичка лица</w:t>
            </w:r>
            <w:r w:rsidRPr="00523340">
              <w:rPr>
                <w:b/>
                <w:sz w:val="20"/>
                <w:szCs w:val="20"/>
              </w:rPr>
              <w:t xml:space="preserve"> </w:t>
            </w:r>
            <w:r w:rsidRPr="00523340">
              <w:rPr>
                <w:sz w:val="20"/>
                <w:szCs w:val="20"/>
              </w:rPr>
              <w:t>су:</w:t>
            </w:r>
          </w:p>
          <w:p w:rsidR="00A50B69" w:rsidRPr="00523340" w:rsidRDefault="00A50B69" w:rsidP="00A50B69">
            <w:pPr>
              <w:shd w:val="clear" w:color="auto" w:fill="FFFFFF"/>
              <w:jc w:val="both"/>
              <w:rPr>
                <w:color w:val="000000"/>
                <w:sz w:val="20"/>
                <w:szCs w:val="20"/>
                <w:lang w:val="sr-Cyrl-CS"/>
              </w:rPr>
            </w:pPr>
          </w:p>
          <w:p w:rsidR="00A50B69" w:rsidRPr="00523340" w:rsidRDefault="00A50B69" w:rsidP="00A50B69">
            <w:pPr>
              <w:numPr>
                <w:ilvl w:val="0"/>
                <w:numId w:val="26"/>
              </w:numPr>
              <w:shd w:val="clear" w:color="auto" w:fill="FFFFFF"/>
              <w:jc w:val="both"/>
              <w:rPr>
                <w:sz w:val="20"/>
                <w:szCs w:val="20"/>
              </w:rPr>
            </w:pPr>
            <w:r w:rsidRPr="00523340">
              <w:rPr>
                <w:sz w:val="20"/>
                <w:szCs w:val="20"/>
              </w:rPr>
              <w:t>Да је носилац регистрованог комерцијалног пољопривредног газдинства у активном статусу</w:t>
            </w:r>
          </w:p>
          <w:p w:rsidR="00A50B69" w:rsidRPr="00523340" w:rsidRDefault="00A50B69" w:rsidP="00A50B69">
            <w:pPr>
              <w:numPr>
                <w:ilvl w:val="0"/>
                <w:numId w:val="26"/>
              </w:numPr>
              <w:shd w:val="clear" w:color="auto" w:fill="FFFFFF"/>
              <w:jc w:val="both"/>
              <w:rPr>
                <w:sz w:val="20"/>
                <w:szCs w:val="20"/>
              </w:rPr>
            </w:pPr>
            <w:r w:rsidRPr="00523340">
              <w:rPr>
                <w:sz w:val="20"/>
                <w:szCs w:val="20"/>
              </w:rPr>
              <w:t xml:space="preserve">Да има пребивалиште на </w:t>
            </w:r>
            <w:r w:rsidRPr="00523340">
              <w:rPr>
                <w:sz w:val="20"/>
                <w:szCs w:val="20"/>
                <w:lang w:val="sr-Cyrl-CS"/>
              </w:rPr>
              <w:t>територији општине Ивањица</w:t>
            </w:r>
          </w:p>
          <w:p w:rsidR="00A50B69" w:rsidRPr="00523340" w:rsidRDefault="00A50B69" w:rsidP="00A50B69">
            <w:pPr>
              <w:numPr>
                <w:ilvl w:val="0"/>
                <w:numId w:val="26"/>
              </w:numPr>
              <w:shd w:val="clear" w:color="auto" w:fill="FFFFFF"/>
              <w:jc w:val="both"/>
              <w:rPr>
                <w:sz w:val="20"/>
                <w:szCs w:val="20"/>
              </w:rPr>
            </w:pPr>
            <w:r w:rsidRPr="00523340">
              <w:rPr>
                <w:sz w:val="20"/>
                <w:szCs w:val="20"/>
                <w:lang w:val="sr-Cyrl-CS"/>
              </w:rPr>
              <w:t>Да се парцеле уписане у Регистар</w:t>
            </w:r>
            <w:r w:rsidRPr="00523340">
              <w:rPr>
                <w:sz w:val="20"/>
                <w:szCs w:val="20"/>
              </w:rPr>
              <w:t xml:space="preserve"> пољопривредних газдинстава корисника налазе на територији општине Ивањица</w:t>
            </w:r>
          </w:p>
          <w:p w:rsidR="00A50B69" w:rsidRPr="00523340" w:rsidRDefault="00A50B69" w:rsidP="00A50B69">
            <w:pPr>
              <w:numPr>
                <w:ilvl w:val="0"/>
                <w:numId w:val="26"/>
              </w:numPr>
              <w:shd w:val="clear" w:color="auto" w:fill="FFFFFF"/>
              <w:jc w:val="both"/>
              <w:rPr>
                <w:sz w:val="20"/>
                <w:szCs w:val="20"/>
              </w:rPr>
            </w:pPr>
            <w:r w:rsidRPr="00523340">
              <w:rPr>
                <w:sz w:val="20"/>
                <w:szCs w:val="20"/>
              </w:rPr>
              <w:t>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A50B69" w:rsidRPr="00523340" w:rsidRDefault="00A50B69" w:rsidP="00A50B69">
            <w:pPr>
              <w:numPr>
                <w:ilvl w:val="0"/>
                <w:numId w:val="26"/>
              </w:numPr>
              <w:shd w:val="clear" w:color="auto" w:fill="FFFFFF"/>
              <w:jc w:val="both"/>
              <w:rPr>
                <w:sz w:val="20"/>
                <w:szCs w:val="20"/>
              </w:rPr>
            </w:pPr>
            <w:r w:rsidRPr="00523340">
              <w:rPr>
                <w:sz w:val="20"/>
                <w:szCs w:val="20"/>
              </w:rPr>
              <w:t>Нема евидентираних доспелих неизмирених дуговања према јединици локалне самоуправе, по основу раније остварених подстицаја, субвенција</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.1.7. Специфични критеријуми </w:t>
            </w:r>
          </w:p>
          <w:p w:rsidR="00A50B69" w:rsidRPr="00523340" w:rsidRDefault="00A50B69" w:rsidP="00A50B69">
            <w:pPr>
              <w:jc w:val="both"/>
              <w:rPr>
                <w:b/>
                <w:sz w:val="20"/>
                <w:szCs w:val="20"/>
              </w:rPr>
            </w:pPr>
          </w:p>
          <w:p w:rsidR="00A50B69" w:rsidRPr="00523340" w:rsidRDefault="00A50B69" w:rsidP="00A50B69">
            <w:pPr>
              <w:numPr>
                <w:ilvl w:val="0"/>
                <w:numId w:val="26"/>
              </w:numPr>
              <w:jc w:val="both"/>
              <w:rPr>
                <w:sz w:val="20"/>
                <w:szCs w:val="20"/>
              </w:rPr>
            </w:pPr>
            <w:r w:rsidRPr="00523340">
              <w:rPr>
                <w:sz w:val="20"/>
                <w:szCs w:val="20"/>
                <w:u w:val="single"/>
              </w:rPr>
              <w:t xml:space="preserve">За подстицаје за подизање нових засада - </w:t>
            </w:r>
            <w:r w:rsidRPr="00523340">
              <w:rPr>
                <w:sz w:val="20"/>
                <w:szCs w:val="20"/>
                <w:u w:val="single"/>
                <w:lang w:val="sr-Cyrl-CS"/>
              </w:rPr>
              <w:t xml:space="preserve"> </w:t>
            </w:r>
            <w:r w:rsidRPr="00523340">
              <w:rPr>
                <w:sz w:val="20"/>
                <w:szCs w:val="20"/>
                <w:u w:val="single"/>
              </w:rPr>
              <w:t>инвестицију 101.3.1.</w:t>
            </w:r>
            <w:r w:rsidRPr="00523340">
              <w:rPr>
                <w:sz w:val="20"/>
                <w:szCs w:val="20"/>
              </w:rPr>
              <w:t xml:space="preserve"> физичка лица - подносиоци захтева за доделу садног материјала достављају доказ о извршеној агрохемијској анализи земљиша у текућој или у току претходне две године за парцелу на којој ће бити подигнут засад</w:t>
            </w:r>
          </w:p>
          <w:p w:rsidR="00A50B69" w:rsidRPr="00523340" w:rsidRDefault="00A50B69" w:rsidP="00A50B69">
            <w:pPr>
              <w:numPr>
                <w:ilvl w:val="0"/>
                <w:numId w:val="26"/>
              </w:numPr>
              <w:jc w:val="both"/>
              <w:rPr>
                <w:sz w:val="20"/>
                <w:szCs w:val="20"/>
              </w:rPr>
            </w:pPr>
            <w:r w:rsidRPr="00523340">
              <w:rPr>
                <w:sz w:val="20"/>
                <w:szCs w:val="20"/>
                <w:u w:val="single"/>
              </w:rPr>
              <w:t>За подстицаје за набавку нове опреме  - инвестицију 101.3.3</w:t>
            </w:r>
            <w:r w:rsidRPr="00523340">
              <w:rPr>
                <w:sz w:val="20"/>
                <w:szCs w:val="20"/>
              </w:rPr>
              <w:t>., да у претходне две године (2015. и 2016. година) исто пољопривредно газдинство није користило субвенције/подстицаје од стране Општине Ивањица за набавку исте врсте опреме за коју подноси захтев.</w:t>
            </w:r>
          </w:p>
          <w:p w:rsidR="00A50B69" w:rsidRPr="00523340" w:rsidRDefault="00A50B69" w:rsidP="00A50B69">
            <w:pPr>
              <w:jc w:val="both"/>
              <w:rPr>
                <w:sz w:val="20"/>
                <w:szCs w:val="20"/>
              </w:rPr>
            </w:pPr>
          </w:p>
          <w:p w:rsidR="00A50B69" w:rsidRPr="00523340" w:rsidRDefault="00A50B69" w:rsidP="00A50B69">
            <w:pPr>
              <w:jc w:val="both"/>
              <w:rPr>
                <w:b/>
                <w:sz w:val="20"/>
                <w:szCs w:val="20"/>
              </w:rPr>
            </w:pPr>
            <w:r w:rsidRPr="00523340">
              <w:rPr>
                <w:b/>
                <w:sz w:val="20"/>
                <w:szCs w:val="20"/>
              </w:rPr>
              <w:t>2.1.8. Листа инвестиција у оквиру мере</w:t>
            </w:r>
          </w:p>
          <w:p w:rsidR="00A50B69" w:rsidRPr="00523340" w:rsidRDefault="00A50B69" w:rsidP="00A50B69">
            <w:pPr>
              <w:jc w:val="both"/>
              <w:rPr>
                <w:b/>
                <w:sz w:val="20"/>
                <w:szCs w:val="20"/>
              </w:rPr>
            </w:pPr>
          </w:p>
          <w:tbl>
            <w:tblPr>
              <w:tblW w:w="9606" w:type="dxa"/>
              <w:tblCellMar>
                <w:left w:w="10" w:type="dxa"/>
                <w:right w:w="10" w:type="dxa"/>
              </w:tblCellMar>
              <w:tblLook w:val="00A0"/>
            </w:tblPr>
            <w:tblGrid>
              <w:gridCol w:w="1555"/>
              <w:gridCol w:w="8051"/>
            </w:tblGrid>
            <w:tr w:rsidR="00A50B69" w:rsidRPr="00523340" w:rsidTr="007077E6">
              <w:trPr>
                <w:trHeight w:val="677"/>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spacing w:after="120"/>
                    <w:jc w:val="center"/>
                    <w:rPr>
                      <w:b/>
                      <w:bCs/>
                      <w:sz w:val="20"/>
                      <w:szCs w:val="20"/>
                    </w:rPr>
                  </w:pPr>
                  <w:r w:rsidRPr="00523340">
                    <w:rPr>
                      <w:b/>
                      <w:bCs/>
                      <w:sz w:val="20"/>
                      <w:szCs w:val="20"/>
                    </w:rPr>
                    <w:t>Шифра</w:t>
                  </w:r>
                </w:p>
                <w:p w:rsidR="00A50B69" w:rsidRPr="00523340" w:rsidRDefault="00A50B69" w:rsidP="007077E6">
                  <w:pPr>
                    <w:spacing w:after="120"/>
                    <w:jc w:val="center"/>
                    <w:rPr>
                      <w:sz w:val="20"/>
                      <w:szCs w:val="20"/>
                    </w:rPr>
                  </w:pPr>
                  <w:r w:rsidRPr="00523340">
                    <w:rPr>
                      <w:b/>
                      <w:bCs/>
                      <w:sz w:val="20"/>
                      <w:szCs w:val="20"/>
                    </w:rPr>
                    <w:t>инвестиције</w:t>
                  </w:r>
                </w:p>
              </w:tc>
              <w:tc>
                <w:tcPr>
                  <w:tcW w:w="80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spacing w:after="120"/>
                    <w:jc w:val="center"/>
                    <w:rPr>
                      <w:sz w:val="20"/>
                      <w:szCs w:val="20"/>
                    </w:rPr>
                  </w:pPr>
                  <w:r w:rsidRPr="00523340">
                    <w:rPr>
                      <w:b/>
                      <w:bCs/>
                      <w:sz w:val="20"/>
                      <w:szCs w:val="20"/>
                    </w:rPr>
                    <w:t>Назив инвестиције</w:t>
                  </w:r>
                </w:p>
              </w:tc>
            </w:tr>
            <w:tr w:rsidR="00A50B69" w:rsidRPr="00523340" w:rsidTr="007077E6">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right"/>
                    <w:rPr>
                      <w:rFonts w:eastAsia="Calibri"/>
                      <w:sz w:val="20"/>
                      <w:szCs w:val="20"/>
                      <w:lang w:eastAsia="en-US"/>
                    </w:rPr>
                  </w:pPr>
                  <w:r w:rsidRPr="00523340">
                    <w:rPr>
                      <w:sz w:val="20"/>
                      <w:szCs w:val="20"/>
                    </w:rPr>
                    <w:t>101.3.1.</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both"/>
                    <w:rPr>
                      <w:sz w:val="20"/>
                      <w:szCs w:val="20"/>
                    </w:rPr>
                  </w:pPr>
                  <w:r w:rsidRPr="00523340">
                    <w:rPr>
                      <w:sz w:val="20"/>
                      <w:szCs w:val="20"/>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tc>
            </w:tr>
            <w:tr w:rsidR="00A50B69" w:rsidRPr="00523340" w:rsidTr="007077E6">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right"/>
                    <w:rPr>
                      <w:sz w:val="20"/>
                      <w:szCs w:val="20"/>
                    </w:rPr>
                  </w:pPr>
                  <w:r w:rsidRPr="00523340">
                    <w:rPr>
                      <w:sz w:val="20"/>
                      <w:szCs w:val="20"/>
                    </w:rPr>
                    <w:t>101.3.2.</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both"/>
                    <w:rPr>
                      <w:sz w:val="20"/>
                      <w:szCs w:val="20"/>
                    </w:rPr>
                  </w:pPr>
                  <w:r w:rsidRPr="00523340">
                    <w:rPr>
                      <w:sz w:val="20"/>
                      <w:szCs w:val="20"/>
                    </w:rPr>
                    <w:t xml:space="preserve">Набавка воћарско-виноградарских трактора до 100 </w:t>
                  </w:r>
                  <w:r w:rsidRPr="00523340">
                    <w:rPr>
                      <w:sz w:val="20"/>
                      <w:szCs w:val="20"/>
                      <w:lang w:val="en-US"/>
                    </w:rPr>
                    <w:t>kW</w:t>
                  </w:r>
                  <w:r w:rsidRPr="00523340">
                    <w:rPr>
                      <w:sz w:val="20"/>
                      <w:szCs w:val="20"/>
                    </w:rPr>
                    <w:t>, риголера, подривача и машина за резидбу, тарупирање и бербу</w:t>
                  </w:r>
                </w:p>
              </w:tc>
            </w:tr>
            <w:tr w:rsidR="00A50B69" w:rsidRPr="00523340" w:rsidTr="007077E6">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right"/>
                    <w:rPr>
                      <w:sz w:val="20"/>
                      <w:szCs w:val="20"/>
                    </w:rPr>
                  </w:pPr>
                  <w:r w:rsidRPr="00523340">
                    <w:rPr>
                      <w:sz w:val="20"/>
                      <w:szCs w:val="20"/>
                    </w:rPr>
                    <w:t>101.3.3.</w:t>
                  </w:r>
                </w:p>
              </w:tc>
              <w:tc>
                <w:tcPr>
                  <w:tcW w:w="8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jc w:val="both"/>
                    <w:rPr>
                      <w:sz w:val="20"/>
                      <w:szCs w:val="20"/>
                      <w:lang w:val="sr-Cyrl-CS"/>
                    </w:rPr>
                  </w:pPr>
                  <w:r w:rsidRPr="00523340">
                    <w:rPr>
                      <w:sz w:val="20"/>
                      <w:szCs w:val="20"/>
                    </w:rPr>
                    <w:t xml:space="preserve">Набака механизације и опреме за сетву, садњу, заштиту биља и наводњавање/одводњавање за воћарску и виноградарску производњу, производњу садног материјала и повртарску производњу (укључујући и производњу расада и цвећарство) на отвореном пољу; набавка механизације за воћарско-виноградарску производњу (набавка прецизних машина за сетву, машина за расађивање расада, висококвалитетних прскалица или атомизера за заштиту од болести, корова и штеточина; набавка система са микропрскалицама за заштиту воћњака, винограда и расадника од измрзавања; набавка противградних мрежа и пратеће опреме; набавка система кап по кап; набавка пластичних фолија, агротекстила и прскалица за наводњавање) </w:t>
                  </w:r>
                  <w:r w:rsidRPr="00523340">
                    <w:rPr>
                      <w:sz w:val="20"/>
                      <w:szCs w:val="20"/>
                    </w:rPr>
                    <w:tab/>
                  </w:r>
                </w:p>
              </w:tc>
            </w:tr>
          </w:tbl>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b/>
                <w:sz w:val="20"/>
                <w:szCs w:val="20"/>
                <w:lang w:val="sr-Cyrl-CS"/>
              </w:rPr>
              <w:t>2</w:t>
            </w:r>
            <w:r w:rsidRPr="00523340">
              <w:rPr>
                <w:b/>
                <w:sz w:val="20"/>
                <w:szCs w:val="20"/>
              </w:rPr>
              <w:t xml:space="preserve">.1.9. Критеријуми селекције </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u w:val="single"/>
                <w:lang w:val="ru-RU"/>
              </w:rPr>
            </w:pPr>
            <w:r w:rsidRPr="00523340">
              <w:rPr>
                <w:b/>
                <w:sz w:val="20"/>
                <w:szCs w:val="20"/>
                <w:u w:val="single"/>
                <w:lang w:val="ru-RU"/>
              </w:rPr>
              <w:t>Сектор-Воће, грожђе, поврће и цвеће:</w:t>
            </w:r>
          </w:p>
          <w:p w:rsidR="00A50B69" w:rsidRPr="00523340" w:rsidRDefault="00A50B69" w:rsidP="00A50B69">
            <w:pPr>
              <w:jc w:val="both"/>
              <w:rPr>
                <w:b/>
                <w:sz w:val="20"/>
                <w:szCs w:val="20"/>
                <w:u w:val="single"/>
                <w:lang w:val="ru-RU"/>
              </w:rPr>
            </w:pPr>
          </w:p>
          <w:p w:rsidR="00A50B69" w:rsidRPr="00523340" w:rsidRDefault="00A50B69" w:rsidP="00A50B69">
            <w:pPr>
              <w:jc w:val="both"/>
              <w:rPr>
                <w:sz w:val="20"/>
                <w:szCs w:val="20"/>
              </w:rPr>
            </w:pPr>
            <w:r w:rsidRPr="00523340">
              <w:rPr>
                <w:sz w:val="20"/>
                <w:szCs w:val="20"/>
                <w:u w:val="single"/>
              </w:rPr>
              <w:t>За инвестицију 101.3.1.</w:t>
            </w:r>
            <w:r w:rsidRPr="00523340">
              <w:rPr>
                <w:sz w:val="20"/>
                <w:szCs w:val="20"/>
              </w:rPr>
              <w:t xml:space="preserve"> за физичка лица - подносиоце захтева за доделу садног материјала, </w:t>
            </w:r>
            <w:r w:rsidRPr="00523340">
              <w:rPr>
                <w:sz w:val="20"/>
                <w:szCs w:val="20"/>
                <w:u w:val="single"/>
              </w:rPr>
              <w:t>ови критеријуми ће бити саставни део конкурсног обрасца:</w:t>
            </w:r>
          </w:p>
          <w:p w:rsidR="00A50B69" w:rsidRDefault="00A50B69" w:rsidP="00A50B69">
            <w:pPr>
              <w:rPr>
                <w:sz w:val="16"/>
                <w:szCs w:val="16"/>
              </w:rPr>
            </w:pPr>
          </w:p>
          <w:tbl>
            <w:tblPr>
              <w:tblpPr w:leftFromText="141" w:rightFromText="141" w:vertAnchor="page" w:horzAnchor="margin" w:tblpY="1199"/>
              <w:tblW w:w="8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27"/>
              <w:gridCol w:w="18"/>
              <w:gridCol w:w="3712"/>
              <w:gridCol w:w="1501"/>
            </w:tblGrid>
            <w:tr w:rsidR="00A50B69" w:rsidRPr="00523340" w:rsidTr="007077E6">
              <w:trPr>
                <w:trHeight w:val="199"/>
              </w:trPr>
              <w:tc>
                <w:tcPr>
                  <w:tcW w:w="3327" w:type="dxa"/>
                  <w:tcBorders>
                    <w:right w:val="single" w:sz="4" w:space="0" w:color="auto"/>
                  </w:tcBorders>
                  <w:shd w:val="clear" w:color="auto" w:fill="FFFFFF"/>
                </w:tcPr>
                <w:p w:rsidR="00A50B69" w:rsidRPr="00523340" w:rsidRDefault="00A50B69" w:rsidP="00A50B69">
                  <w:pPr>
                    <w:jc w:val="center"/>
                    <w:rPr>
                      <w:b/>
                      <w:sz w:val="20"/>
                      <w:szCs w:val="20"/>
                      <w:lang w:val="sr-Cyrl-CS"/>
                    </w:rPr>
                  </w:pPr>
                  <w:r w:rsidRPr="00523340">
                    <w:rPr>
                      <w:b/>
                      <w:sz w:val="20"/>
                      <w:szCs w:val="20"/>
                      <w:lang w:val="sr-Cyrl-CS"/>
                    </w:rPr>
                    <w:t>КРИТЕРИЈУМ</w:t>
                  </w:r>
                </w:p>
              </w:tc>
              <w:tc>
                <w:tcPr>
                  <w:tcW w:w="3730" w:type="dxa"/>
                  <w:gridSpan w:val="2"/>
                  <w:tcBorders>
                    <w:left w:val="single" w:sz="4" w:space="0" w:color="auto"/>
                    <w:right w:val="nil"/>
                  </w:tcBorders>
                  <w:shd w:val="clear" w:color="auto" w:fill="FFFFFF"/>
                </w:tcPr>
                <w:p w:rsidR="00A50B69" w:rsidRPr="00523340" w:rsidRDefault="00A50B69" w:rsidP="00A50B69">
                  <w:pPr>
                    <w:jc w:val="center"/>
                    <w:rPr>
                      <w:b/>
                      <w:sz w:val="20"/>
                      <w:szCs w:val="20"/>
                      <w:lang w:val="sr-Cyrl-CS"/>
                    </w:rPr>
                  </w:pPr>
                  <w:r w:rsidRPr="00523340">
                    <w:rPr>
                      <w:b/>
                      <w:sz w:val="20"/>
                      <w:szCs w:val="20"/>
                      <w:lang w:val="sr-Cyrl-CS"/>
                    </w:rPr>
                    <w:t>НАЧИН БОДОВАЊА</w:t>
                  </w:r>
                </w:p>
              </w:tc>
              <w:tc>
                <w:tcPr>
                  <w:tcW w:w="1501" w:type="dxa"/>
                  <w:tcBorders>
                    <w:right w:val="single" w:sz="4" w:space="0" w:color="auto"/>
                  </w:tcBorders>
                  <w:shd w:val="clear" w:color="auto" w:fill="FFFFFF"/>
                </w:tcPr>
                <w:p w:rsidR="00A50B69" w:rsidRPr="00523340" w:rsidRDefault="00A50B69" w:rsidP="00A50B69">
                  <w:pPr>
                    <w:jc w:val="center"/>
                    <w:rPr>
                      <w:b/>
                      <w:sz w:val="20"/>
                      <w:szCs w:val="20"/>
                      <w:lang w:val="sr-Cyrl-CS"/>
                    </w:rPr>
                  </w:pPr>
                  <w:r w:rsidRPr="00523340">
                    <w:rPr>
                      <w:b/>
                      <w:sz w:val="20"/>
                      <w:szCs w:val="20"/>
                      <w:lang w:val="sr-Cyrl-CS"/>
                    </w:rPr>
                    <w:t>БОДОВИ</w:t>
                  </w:r>
                </w:p>
              </w:tc>
            </w:tr>
            <w:tr w:rsidR="00A50B69" w:rsidRPr="00523340" w:rsidTr="007077E6">
              <w:trPr>
                <w:trHeight w:val="199"/>
              </w:trPr>
              <w:tc>
                <w:tcPr>
                  <w:tcW w:w="7057" w:type="dxa"/>
                  <w:gridSpan w:val="3"/>
                  <w:tcBorders>
                    <w:right w:val="nil"/>
                  </w:tcBorders>
                  <w:shd w:val="clear" w:color="auto" w:fill="FFFF00"/>
                </w:tcPr>
                <w:p w:rsidR="00A50B69" w:rsidRPr="00523340" w:rsidRDefault="00A50B69" w:rsidP="00A50B69">
                  <w:pPr>
                    <w:jc w:val="center"/>
                    <w:rPr>
                      <w:b/>
                      <w:sz w:val="20"/>
                      <w:szCs w:val="20"/>
                      <w:highlight w:val="yellow"/>
                      <w:lang w:val="sr-Cyrl-CS"/>
                    </w:rPr>
                  </w:pPr>
                  <w:r w:rsidRPr="00523340">
                    <w:rPr>
                      <w:b/>
                      <w:sz w:val="20"/>
                      <w:szCs w:val="20"/>
                      <w:highlight w:val="yellow"/>
                    </w:rPr>
                    <w:t>Максималан број бодова</w:t>
                  </w:r>
                </w:p>
              </w:tc>
              <w:tc>
                <w:tcPr>
                  <w:tcW w:w="1501" w:type="dxa"/>
                  <w:tcBorders>
                    <w:right w:val="single" w:sz="4" w:space="0" w:color="auto"/>
                  </w:tcBorders>
                  <w:shd w:val="clear" w:color="auto" w:fill="FFFF00"/>
                </w:tcPr>
                <w:p w:rsidR="00A50B69" w:rsidRPr="00523340" w:rsidRDefault="00A50B69" w:rsidP="00A50B69">
                  <w:pPr>
                    <w:jc w:val="right"/>
                    <w:rPr>
                      <w:b/>
                      <w:sz w:val="20"/>
                      <w:szCs w:val="20"/>
                      <w:highlight w:val="yellow"/>
                    </w:rPr>
                  </w:pPr>
                  <w:r w:rsidRPr="00523340">
                    <w:rPr>
                      <w:b/>
                      <w:sz w:val="20"/>
                      <w:szCs w:val="20"/>
                      <w:highlight w:val="yellow"/>
                    </w:rPr>
                    <w:t>100</w:t>
                  </w:r>
                </w:p>
              </w:tc>
            </w:tr>
            <w:tr w:rsidR="00A50B69" w:rsidRPr="00523340" w:rsidTr="007077E6">
              <w:trPr>
                <w:trHeight w:val="212"/>
              </w:trPr>
              <w:tc>
                <w:tcPr>
                  <w:tcW w:w="7057" w:type="dxa"/>
                  <w:gridSpan w:val="3"/>
                  <w:tcBorders>
                    <w:right w:val="nil"/>
                  </w:tcBorders>
                  <w:shd w:val="clear" w:color="auto" w:fill="FFFF00"/>
                </w:tcPr>
                <w:p w:rsidR="00A50B69" w:rsidRPr="00523340" w:rsidRDefault="00A50B69" w:rsidP="00A50B69">
                  <w:pPr>
                    <w:jc w:val="center"/>
                    <w:rPr>
                      <w:sz w:val="20"/>
                      <w:szCs w:val="20"/>
                    </w:rPr>
                  </w:pPr>
                  <w:r w:rsidRPr="00523340">
                    <w:rPr>
                      <w:sz w:val="20"/>
                      <w:szCs w:val="20"/>
                    </w:rPr>
                    <w:t>Карактеристике подносилаца захтева</w:t>
                  </w:r>
                </w:p>
              </w:tc>
              <w:tc>
                <w:tcPr>
                  <w:tcW w:w="1501" w:type="dxa"/>
                  <w:tcBorders>
                    <w:right w:val="single" w:sz="4" w:space="0" w:color="auto"/>
                  </w:tcBorders>
                  <w:shd w:val="clear" w:color="auto" w:fill="FFFF00"/>
                </w:tcPr>
                <w:p w:rsidR="00A50B69" w:rsidRPr="00523340" w:rsidRDefault="00A50B69" w:rsidP="00A50B69">
                  <w:pPr>
                    <w:jc w:val="right"/>
                    <w:rPr>
                      <w:b/>
                      <w:sz w:val="20"/>
                      <w:szCs w:val="20"/>
                    </w:rPr>
                  </w:pPr>
                  <w:r w:rsidRPr="00523340">
                    <w:rPr>
                      <w:b/>
                      <w:sz w:val="20"/>
                      <w:szCs w:val="20"/>
                    </w:rPr>
                    <w:t>25</w:t>
                  </w:r>
                </w:p>
              </w:tc>
            </w:tr>
            <w:tr w:rsidR="00A50B69" w:rsidRPr="00523340" w:rsidTr="007077E6">
              <w:trPr>
                <w:trHeight w:val="232"/>
              </w:trPr>
              <w:tc>
                <w:tcPr>
                  <w:tcW w:w="3345" w:type="dxa"/>
                  <w:gridSpan w:val="2"/>
                  <w:vMerge w:val="restart"/>
                  <w:shd w:val="clear" w:color="auto" w:fill="auto"/>
                </w:tcPr>
                <w:p w:rsidR="00A50B69" w:rsidRPr="00523340" w:rsidRDefault="00A50B69" w:rsidP="00A50B69">
                  <w:pPr>
                    <w:jc w:val="both"/>
                    <w:rPr>
                      <w:sz w:val="20"/>
                      <w:szCs w:val="20"/>
                    </w:rPr>
                  </w:pPr>
                </w:p>
                <w:p w:rsidR="00A50B69" w:rsidRPr="00523340" w:rsidRDefault="00A50B69" w:rsidP="00A50B69">
                  <w:pPr>
                    <w:jc w:val="both"/>
                    <w:rPr>
                      <w:sz w:val="20"/>
                      <w:szCs w:val="20"/>
                    </w:rPr>
                  </w:pPr>
                  <w:r w:rsidRPr="00523340">
                    <w:rPr>
                      <w:sz w:val="20"/>
                      <w:szCs w:val="20"/>
                    </w:rPr>
                    <w:t>Подносилац захтева је ро</w:t>
                  </w:r>
                  <w:r w:rsidRPr="00523340">
                    <w:rPr>
                      <w:sz w:val="20"/>
                      <w:szCs w:val="20"/>
                      <w:lang w:val="sr-Cyrl-CS"/>
                    </w:rPr>
                    <w:t>ђе</w:t>
                  </w:r>
                  <w:r w:rsidRPr="00523340">
                    <w:rPr>
                      <w:sz w:val="20"/>
                      <w:szCs w:val="20"/>
                    </w:rPr>
                    <w:t>н/a од</w:t>
                  </w:r>
                </w:p>
              </w:tc>
              <w:tc>
                <w:tcPr>
                  <w:tcW w:w="3712" w:type="dxa"/>
                  <w:shd w:val="clear" w:color="auto" w:fill="auto"/>
                </w:tcPr>
                <w:p w:rsidR="00A50B69" w:rsidRPr="00523340" w:rsidRDefault="00A50B69" w:rsidP="00A50B69">
                  <w:pPr>
                    <w:jc w:val="both"/>
                    <w:rPr>
                      <w:sz w:val="20"/>
                      <w:szCs w:val="20"/>
                    </w:rPr>
                  </w:pPr>
                  <w:r w:rsidRPr="00523340">
                    <w:rPr>
                      <w:sz w:val="20"/>
                      <w:szCs w:val="20"/>
                      <w:lang w:val="sr-Cyrl-CS"/>
                    </w:rPr>
                    <w:t xml:space="preserve">Од  </w:t>
                  </w:r>
                  <w:r w:rsidRPr="00523340">
                    <w:rPr>
                      <w:sz w:val="20"/>
                      <w:szCs w:val="20"/>
                    </w:rPr>
                    <w:t>01</w:t>
                  </w:r>
                  <w:r w:rsidRPr="00523340">
                    <w:rPr>
                      <w:sz w:val="20"/>
                      <w:szCs w:val="20"/>
                      <w:lang w:val="sr-Cyrl-CS"/>
                    </w:rPr>
                    <w:t>.</w:t>
                  </w:r>
                  <w:r w:rsidRPr="00523340">
                    <w:rPr>
                      <w:sz w:val="20"/>
                      <w:szCs w:val="20"/>
                    </w:rPr>
                    <w:t>01</w:t>
                  </w:r>
                  <w:r w:rsidRPr="00523340">
                    <w:rPr>
                      <w:sz w:val="20"/>
                      <w:szCs w:val="20"/>
                      <w:lang w:val="sr-Cyrl-CS"/>
                    </w:rPr>
                    <w:t>.197</w:t>
                  </w:r>
                  <w:r w:rsidRPr="00523340">
                    <w:rPr>
                      <w:sz w:val="20"/>
                      <w:szCs w:val="20"/>
                    </w:rPr>
                    <w:t>7</w:t>
                  </w:r>
                  <w:r w:rsidRPr="00523340">
                    <w:rPr>
                      <w:sz w:val="20"/>
                      <w:szCs w:val="20"/>
                      <w:lang w:val="sr-Cyrl-CS"/>
                    </w:rPr>
                    <w:t>.</w:t>
                  </w:r>
                  <w:r w:rsidRPr="00523340">
                    <w:rPr>
                      <w:sz w:val="20"/>
                      <w:szCs w:val="20"/>
                    </w:rPr>
                    <w:t xml:space="preserve"> год.</w:t>
                  </w:r>
                </w:p>
              </w:tc>
              <w:tc>
                <w:tcPr>
                  <w:tcW w:w="1501" w:type="dxa"/>
                  <w:shd w:val="clear" w:color="auto" w:fill="auto"/>
                </w:tcPr>
                <w:p w:rsidR="00A50B69" w:rsidRPr="00523340" w:rsidRDefault="00A50B69" w:rsidP="00A50B69">
                  <w:pPr>
                    <w:jc w:val="right"/>
                    <w:rPr>
                      <w:sz w:val="20"/>
                      <w:szCs w:val="20"/>
                    </w:rPr>
                  </w:pPr>
                  <w:r w:rsidRPr="00523340">
                    <w:rPr>
                      <w:sz w:val="20"/>
                      <w:szCs w:val="20"/>
                    </w:rPr>
                    <w:t>10</w:t>
                  </w:r>
                </w:p>
                <w:p w:rsidR="00A50B69" w:rsidRPr="00523340" w:rsidRDefault="00A50B69" w:rsidP="00A50B69">
                  <w:pPr>
                    <w:jc w:val="right"/>
                    <w:rPr>
                      <w:sz w:val="20"/>
                      <w:szCs w:val="20"/>
                    </w:rPr>
                  </w:pPr>
                </w:p>
              </w:tc>
            </w:tr>
            <w:tr w:rsidR="00A50B69" w:rsidRPr="00523340" w:rsidTr="007077E6">
              <w:trPr>
                <w:trHeight w:val="136"/>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lang w:val="sr-Cyrl-CS"/>
                    </w:rPr>
                    <w:t>До</w:t>
                  </w:r>
                  <w:r w:rsidRPr="00523340">
                    <w:rPr>
                      <w:sz w:val="20"/>
                      <w:szCs w:val="20"/>
                    </w:rPr>
                    <w:t xml:space="preserve"> 01</w:t>
                  </w:r>
                  <w:r w:rsidRPr="00523340">
                    <w:rPr>
                      <w:sz w:val="20"/>
                      <w:szCs w:val="20"/>
                      <w:lang w:val="sr-Cyrl-CS"/>
                    </w:rPr>
                    <w:t>.</w:t>
                  </w:r>
                  <w:r w:rsidRPr="00523340">
                    <w:rPr>
                      <w:sz w:val="20"/>
                      <w:szCs w:val="20"/>
                    </w:rPr>
                    <w:t>01</w:t>
                  </w:r>
                  <w:r w:rsidRPr="00523340">
                    <w:rPr>
                      <w:sz w:val="20"/>
                      <w:szCs w:val="20"/>
                      <w:lang w:val="sr-Cyrl-CS"/>
                    </w:rPr>
                    <w:t>.197</w:t>
                  </w:r>
                  <w:r w:rsidRPr="00523340">
                    <w:rPr>
                      <w:sz w:val="20"/>
                      <w:szCs w:val="20"/>
                    </w:rPr>
                    <w:t>7</w:t>
                  </w:r>
                  <w:r w:rsidRPr="00523340">
                    <w:rPr>
                      <w:sz w:val="20"/>
                      <w:szCs w:val="20"/>
                      <w:lang w:val="sr-Cyrl-CS"/>
                    </w:rPr>
                    <w:t>.</w:t>
                  </w:r>
                  <w:r w:rsidRPr="00523340">
                    <w:rPr>
                      <w:sz w:val="20"/>
                      <w:szCs w:val="20"/>
                    </w:rPr>
                    <w:t xml:space="preserve"> год.</w:t>
                  </w:r>
                </w:p>
                <w:p w:rsidR="00A50B69" w:rsidRPr="00523340" w:rsidRDefault="00A50B69" w:rsidP="00A50B69">
                  <w:pPr>
                    <w:jc w:val="both"/>
                    <w:rPr>
                      <w:sz w:val="20"/>
                      <w:szCs w:val="20"/>
                    </w:rPr>
                  </w:pPr>
                </w:p>
              </w:tc>
              <w:tc>
                <w:tcPr>
                  <w:tcW w:w="1501" w:type="dxa"/>
                  <w:shd w:val="clear" w:color="auto" w:fill="auto"/>
                </w:tcPr>
                <w:p w:rsidR="00A50B69" w:rsidRPr="00523340" w:rsidRDefault="00A50B69" w:rsidP="00A50B69">
                  <w:pPr>
                    <w:jc w:val="right"/>
                    <w:rPr>
                      <w:sz w:val="20"/>
                      <w:szCs w:val="20"/>
                    </w:rPr>
                  </w:pPr>
                  <w:r w:rsidRPr="00523340">
                    <w:rPr>
                      <w:sz w:val="20"/>
                      <w:szCs w:val="20"/>
                    </w:rPr>
                    <w:t>5</w:t>
                  </w:r>
                </w:p>
              </w:tc>
            </w:tr>
            <w:tr w:rsidR="00A50B69" w:rsidRPr="00523340" w:rsidTr="007077E6">
              <w:trPr>
                <w:trHeight w:val="307"/>
              </w:trPr>
              <w:tc>
                <w:tcPr>
                  <w:tcW w:w="3345" w:type="dxa"/>
                  <w:gridSpan w:val="2"/>
                  <w:shd w:val="clear" w:color="auto" w:fill="auto"/>
                </w:tcPr>
                <w:p w:rsidR="00A50B69" w:rsidRPr="00523340" w:rsidRDefault="00A50B69" w:rsidP="00A50B69">
                  <w:pPr>
                    <w:jc w:val="center"/>
                    <w:rPr>
                      <w:sz w:val="20"/>
                      <w:szCs w:val="20"/>
                    </w:rPr>
                  </w:pPr>
                  <w:r w:rsidRPr="00523340">
                    <w:rPr>
                      <w:sz w:val="20"/>
                      <w:szCs w:val="20"/>
                    </w:rPr>
                    <w:t>Подносилац захтева је жена</w:t>
                  </w:r>
                </w:p>
              </w:tc>
              <w:tc>
                <w:tcPr>
                  <w:tcW w:w="3712" w:type="dxa"/>
                  <w:shd w:val="clear" w:color="auto" w:fill="auto"/>
                </w:tcPr>
                <w:p w:rsidR="00A50B69" w:rsidRPr="00523340" w:rsidRDefault="00A50B69" w:rsidP="00A50B69">
                  <w:pPr>
                    <w:jc w:val="both"/>
                    <w:rPr>
                      <w:sz w:val="20"/>
                      <w:szCs w:val="20"/>
                    </w:rPr>
                  </w:pPr>
                </w:p>
                <w:p w:rsidR="00A50B69" w:rsidRPr="00523340" w:rsidRDefault="00A50B69" w:rsidP="00A50B69">
                  <w:pPr>
                    <w:jc w:val="both"/>
                    <w:rPr>
                      <w:sz w:val="20"/>
                      <w:szCs w:val="20"/>
                    </w:rPr>
                  </w:pPr>
                  <w:r w:rsidRPr="00523340">
                    <w:rPr>
                      <w:sz w:val="20"/>
                      <w:szCs w:val="20"/>
                    </w:rPr>
                    <w:t>Да / Не</w:t>
                  </w:r>
                </w:p>
              </w:tc>
              <w:tc>
                <w:tcPr>
                  <w:tcW w:w="1501" w:type="dxa"/>
                  <w:shd w:val="clear" w:color="auto" w:fill="auto"/>
                </w:tcPr>
                <w:p w:rsidR="00A50B69" w:rsidRPr="00523340" w:rsidRDefault="00A50B69" w:rsidP="00A50B69">
                  <w:pPr>
                    <w:jc w:val="right"/>
                    <w:rPr>
                      <w:sz w:val="20"/>
                      <w:szCs w:val="20"/>
                    </w:rPr>
                  </w:pPr>
                </w:p>
                <w:p w:rsidR="00A50B69" w:rsidRPr="00523340" w:rsidRDefault="00A50B69" w:rsidP="00A50B69">
                  <w:pPr>
                    <w:jc w:val="right"/>
                    <w:rPr>
                      <w:sz w:val="20"/>
                      <w:szCs w:val="20"/>
                    </w:rPr>
                  </w:pPr>
                  <w:r w:rsidRPr="00523340">
                    <w:rPr>
                      <w:sz w:val="20"/>
                      <w:szCs w:val="20"/>
                    </w:rPr>
                    <w:t>5/0</w:t>
                  </w:r>
                </w:p>
              </w:tc>
            </w:tr>
            <w:tr w:rsidR="00A50B69" w:rsidRPr="00523340" w:rsidTr="007077E6">
              <w:trPr>
                <w:trHeight w:val="307"/>
              </w:trPr>
              <w:tc>
                <w:tcPr>
                  <w:tcW w:w="3345" w:type="dxa"/>
                  <w:gridSpan w:val="2"/>
                  <w:shd w:val="clear" w:color="auto" w:fill="auto"/>
                </w:tcPr>
                <w:p w:rsidR="00A50B69" w:rsidRPr="00523340" w:rsidRDefault="00A50B69" w:rsidP="00A50B69">
                  <w:pPr>
                    <w:jc w:val="center"/>
                    <w:rPr>
                      <w:sz w:val="20"/>
                      <w:szCs w:val="20"/>
                    </w:rPr>
                  </w:pPr>
                  <w:r w:rsidRPr="00523340">
                    <w:rPr>
                      <w:sz w:val="20"/>
                      <w:szCs w:val="20"/>
                      <w:lang w:val="sr-Cyrl-CS"/>
                    </w:rPr>
                    <w:t>Подносилац осигураник фонда за ПИО пољопривредника</w:t>
                  </w:r>
                </w:p>
              </w:tc>
              <w:tc>
                <w:tcPr>
                  <w:tcW w:w="3712" w:type="dxa"/>
                  <w:shd w:val="clear" w:color="auto" w:fill="auto"/>
                </w:tcPr>
                <w:p w:rsidR="00A50B69" w:rsidRPr="00523340" w:rsidRDefault="00A50B69" w:rsidP="00A50B69">
                  <w:pPr>
                    <w:jc w:val="both"/>
                    <w:rPr>
                      <w:sz w:val="20"/>
                      <w:szCs w:val="20"/>
                    </w:rPr>
                  </w:pPr>
                  <w:r w:rsidRPr="00523340">
                    <w:rPr>
                      <w:sz w:val="20"/>
                      <w:szCs w:val="20"/>
                    </w:rPr>
                    <w:t>Да / Не</w:t>
                  </w:r>
                </w:p>
              </w:tc>
              <w:tc>
                <w:tcPr>
                  <w:tcW w:w="1501" w:type="dxa"/>
                  <w:shd w:val="clear" w:color="auto" w:fill="auto"/>
                </w:tcPr>
                <w:p w:rsidR="00A50B69" w:rsidRPr="00523340" w:rsidRDefault="00A50B69" w:rsidP="00A50B69">
                  <w:pPr>
                    <w:jc w:val="right"/>
                    <w:rPr>
                      <w:sz w:val="20"/>
                      <w:szCs w:val="20"/>
                    </w:rPr>
                  </w:pPr>
                  <w:r w:rsidRPr="00523340">
                    <w:rPr>
                      <w:sz w:val="20"/>
                      <w:szCs w:val="20"/>
                    </w:rPr>
                    <w:t>10/0</w:t>
                  </w:r>
                </w:p>
              </w:tc>
            </w:tr>
            <w:tr w:rsidR="00A50B69" w:rsidRPr="00523340" w:rsidTr="007077E6">
              <w:trPr>
                <w:trHeight w:val="189"/>
              </w:trPr>
              <w:tc>
                <w:tcPr>
                  <w:tcW w:w="7057" w:type="dxa"/>
                  <w:gridSpan w:val="3"/>
                  <w:shd w:val="clear" w:color="auto" w:fill="FFFF00"/>
                </w:tcPr>
                <w:p w:rsidR="00A50B69" w:rsidRPr="00523340" w:rsidRDefault="00A50B69" w:rsidP="00A50B69">
                  <w:pPr>
                    <w:pStyle w:val="NoSpacing"/>
                    <w:jc w:val="center"/>
                    <w:rPr>
                      <w:rFonts w:ascii="Times New Roman" w:hAnsi="Times New Roman"/>
                      <w:sz w:val="20"/>
                      <w:szCs w:val="20"/>
                    </w:rPr>
                  </w:pPr>
                  <w:r w:rsidRPr="00523340">
                    <w:rPr>
                      <w:rFonts w:ascii="Times New Roman" w:hAnsi="Times New Roman"/>
                      <w:sz w:val="20"/>
                      <w:szCs w:val="20"/>
                    </w:rPr>
                    <w:t>Капацитет пољопривредног газдинства</w:t>
                  </w:r>
                </w:p>
              </w:tc>
              <w:tc>
                <w:tcPr>
                  <w:tcW w:w="1501" w:type="dxa"/>
                  <w:shd w:val="clear" w:color="auto" w:fill="FFFF00"/>
                </w:tcPr>
                <w:p w:rsidR="00A50B69" w:rsidRPr="00523340" w:rsidRDefault="00A50B69" w:rsidP="00A50B69">
                  <w:pPr>
                    <w:pStyle w:val="NoSpacing"/>
                    <w:jc w:val="right"/>
                    <w:rPr>
                      <w:rFonts w:ascii="Times New Roman" w:hAnsi="Times New Roman"/>
                      <w:b/>
                      <w:sz w:val="20"/>
                      <w:szCs w:val="20"/>
                    </w:rPr>
                  </w:pPr>
                  <w:r w:rsidRPr="00523340">
                    <w:rPr>
                      <w:rFonts w:ascii="Times New Roman" w:hAnsi="Times New Roman"/>
                      <w:b/>
                      <w:sz w:val="20"/>
                      <w:szCs w:val="20"/>
                    </w:rPr>
                    <w:t>40</w:t>
                  </w:r>
                </w:p>
              </w:tc>
            </w:tr>
            <w:tr w:rsidR="00A50B69" w:rsidRPr="00523340" w:rsidTr="007077E6">
              <w:trPr>
                <w:trHeight w:val="414"/>
              </w:trPr>
              <w:tc>
                <w:tcPr>
                  <w:tcW w:w="3345" w:type="dxa"/>
                  <w:gridSpan w:val="2"/>
                  <w:vMerge w:val="restart"/>
                  <w:shd w:val="clear" w:color="auto" w:fill="auto"/>
                </w:tcPr>
                <w:p w:rsidR="00A50B69" w:rsidRPr="00523340" w:rsidRDefault="00A50B69" w:rsidP="00A50B69">
                  <w:pPr>
                    <w:jc w:val="both"/>
                    <w:rPr>
                      <w:sz w:val="20"/>
                      <w:szCs w:val="20"/>
                    </w:rPr>
                  </w:pPr>
                </w:p>
                <w:p w:rsidR="00A50B69" w:rsidRPr="00523340" w:rsidRDefault="00A50B69" w:rsidP="00A50B69">
                  <w:pPr>
                    <w:jc w:val="center"/>
                    <w:rPr>
                      <w:sz w:val="20"/>
                      <w:szCs w:val="20"/>
                    </w:rPr>
                  </w:pPr>
                </w:p>
                <w:p w:rsidR="00A50B69" w:rsidRPr="00523340" w:rsidRDefault="00A50B69" w:rsidP="00A50B69">
                  <w:pPr>
                    <w:jc w:val="center"/>
                    <w:rPr>
                      <w:sz w:val="20"/>
                      <w:szCs w:val="20"/>
                    </w:rPr>
                  </w:pPr>
                </w:p>
                <w:p w:rsidR="00A50B69" w:rsidRPr="00523340" w:rsidRDefault="00A50B69" w:rsidP="00A50B69">
                  <w:pPr>
                    <w:jc w:val="center"/>
                    <w:rPr>
                      <w:sz w:val="20"/>
                      <w:szCs w:val="20"/>
                    </w:rPr>
                  </w:pPr>
                  <w:r w:rsidRPr="00523340">
                    <w:rPr>
                      <w:sz w:val="20"/>
                      <w:szCs w:val="20"/>
                    </w:rPr>
                    <w:t xml:space="preserve">Подносилац захтева има формално образовање из области пољопривреде </w:t>
                  </w:r>
                </w:p>
              </w:tc>
              <w:tc>
                <w:tcPr>
                  <w:tcW w:w="3712" w:type="dxa"/>
                  <w:shd w:val="clear" w:color="auto" w:fill="auto"/>
                </w:tcPr>
                <w:p w:rsidR="00A50B69" w:rsidRPr="00523340" w:rsidRDefault="00A50B69" w:rsidP="00A50B69">
                  <w:pPr>
                    <w:jc w:val="both"/>
                    <w:rPr>
                      <w:sz w:val="20"/>
                      <w:szCs w:val="20"/>
                    </w:rPr>
                  </w:pPr>
                </w:p>
                <w:p w:rsidR="00A50B69" w:rsidRPr="00523340" w:rsidRDefault="00A50B69" w:rsidP="00A50B69">
                  <w:pPr>
                    <w:jc w:val="both"/>
                    <w:rPr>
                      <w:sz w:val="20"/>
                      <w:szCs w:val="20"/>
                    </w:rPr>
                  </w:pPr>
                  <w:r w:rsidRPr="00523340">
                    <w:rPr>
                      <w:sz w:val="20"/>
                      <w:szCs w:val="20"/>
                    </w:rPr>
                    <w:t>Без формалног образовања из области пољопривреде</w:t>
                  </w:r>
                </w:p>
              </w:tc>
              <w:tc>
                <w:tcPr>
                  <w:tcW w:w="1501" w:type="dxa"/>
                  <w:shd w:val="clear" w:color="auto" w:fill="auto"/>
                </w:tcPr>
                <w:p w:rsidR="00A50B69" w:rsidRPr="00523340" w:rsidRDefault="00A50B69" w:rsidP="00A50B69">
                  <w:pPr>
                    <w:jc w:val="right"/>
                    <w:rPr>
                      <w:sz w:val="20"/>
                      <w:szCs w:val="20"/>
                    </w:rPr>
                  </w:pPr>
                </w:p>
                <w:p w:rsidR="00A50B69" w:rsidRPr="00523340" w:rsidRDefault="00A50B69" w:rsidP="00A50B69">
                  <w:pPr>
                    <w:jc w:val="right"/>
                    <w:rPr>
                      <w:sz w:val="20"/>
                      <w:szCs w:val="20"/>
                    </w:rPr>
                  </w:pPr>
                </w:p>
                <w:p w:rsidR="00A50B69" w:rsidRPr="00523340" w:rsidRDefault="00A50B69" w:rsidP="00A50B69">
                  <w:pPr>
                    <w:jc w:val="right"/>
                    <w:rPr>
                      <w:sz w:val="20"/>
                      <w:szCs w:val="20"/>
                    </w:rPr>
                  </w:pPr>
                  <w:r w:rsidRPr="00523340">
                    <w:rPr>
                      <w:sz w:val="20"/>
                      <w:szCs w:val="20"/>
                    </w:rPr>
                    <w:t>0</w:t>
                  </w:r>
                </w:p>
              </w:tc>
            </w:tr>
            <w:tr w:rsidR="00A50B69" w:rsidRPr="00523340" w:rsidTr="007077E6">
              <w:trPr>
                <w:trHeight w:val="166"/>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Средња стручна спрема 3.степен</w:t>
                  </w:r>
                </w:p>
              </w:tc>
              <w:tc>
                <w:tcPr>
                  <w:tcW w:w="1501" w:type="dxa"/>
                  <w:shd w:val="clear" w:color="auto" w:fill="auto"/>
                </w:tcPr>
                <w:p w:rsidR="00A50B69" w:rsidRPr="00523340" w:rsidRDefault="00A50B69" w:rsidP="00A50B69">
                  <w:pPr>
                    <w:jc w:val="right"/>
                    <w:rPr>
                      <w:sz w:val="20"/>
                      <w:szCs w:val="20"/>
                    </w:rPr>
                  </w:pPr>
                  <w:r w:rsidRPr="00523340">
                    <w:rPr>
                      <w:sz w:val="20"/>
                      <w:szCs w:val="20"/>
                    </w:rPr>
                    <w:t>3</w:t>
                  </w:r>
                </w:p>
              </w:tc>
            </w:tr>
            <w:tr w:rsidR="00A50B69" w:rsidRPr="00523340" w:rsidTr="007077E6">
              <w:trPr>
                <w:trHeight w:val="174"/>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Средња стручна спрема 4.степен</w:t>
                  </w:r>
                </w:p>
              </w:tc>
              <w:tc>
                <w:tcPr>
                  <w:tcW w:w="1501" w:type="dxa"/>
                  <w:shd w:val="clear" w:color="auto" w:fill="auto"/>
                </w:tcPr>
                <w:p w:rsidR="00A50B69" w:rsidRPr="00523340" w:rsidRDefault="00A50B69" w:rsidP="00A50B69">
                  <w:pPr>
                    <w:jc w:val="right"/>
                    <w:rPr>
                      <w:sz w:val="20"/>
                      <w:szCs w:val="20"/>
                    </w:rPr>
                  </w:pPr>
                  <w:r w:rsidRPr="00523340">
                    <w:rPr>
                      <w:sz w:val="20"/>
                      <w:szCs w:val="20"/>
                    </w:rPr>
                    <w:t>4</w:t>
                  </w:r>
                </w:p>
              </w:tc>
            </w:tr>
            <w:tr w:rsidR="00A50B69" w:rsidRPr="00523340" w:rsidTr="007077E6">
              <w:trPr>
                <w:trHeight w:val="166"/>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Виша школа</w:t>
                  </w:r>
                </w:p>
              </w:tc>
              <w:tc>
                <w:tcPr>
                  <w:tcW w:w="1501" w:type="dxa"/>
                  <w:shd w:val="clear" w:color="auto" w:fill="auto"/>
                </w:tcPr>
                <w:p w:rsidR="00A50B69" w:rsidRPr="00523340" w:rsidRDefault="00A50B69" w:rsidP="00A50B69">
                  <w:pPr>
                    <w:jc w:val="right"/>
                    <w:rPr>
                      <w:sz w:val="20"/>
                      <w:szCs w:val="20"/>
                    </w:rPr>
                  </w:pPr>
                  <w:r w:rsidRPr="00523340">
                    <w:rPr>
                      <w:sz w:val="20"/>
                      <w:szCs w:val="20"/>
                    </w:rPr>
                    <w:t>6</w:t>
                  </w:r>
                </w:p>
              </w:tc>
            </w:tr>
            <w:tr w:rsidR="00A50B69" w:rsidRPr="00523340" w:rsidTr="007077E6">
              <w:trPr>
                <w:trHeight w:val="225"/>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Факултет ( сви степени академског образовања)</w:t>
                  </w:r>
                </w:p>
              </w:tc>
              <w:tc>
                <w:tcPr>
                  <w:tcW w:w="1501" w:type="dxa"/>
                  <w:shd w:val="clear" w:color="auto" w:fill="auto"/>
                </w:tcPr>
                <w:p w:rsidR="00A50B69" w:rsidRPr="00523340" w:rsidRDefault="00A50B69" w:rsidP="00A50B69">
                  <w:pPr>
                    <w:jc w:val="right"/>
                    <w:rPr>
                      <w:sz w:val="20"/>
                      <w:szCs w:val="20"/>
                    </w:rPr>
                  </w:pPr>
                </w:p>
                <w:p w:rsidR="00A50B69" w:rsidRPr="00523340" w:rsidRDefault="00A50B69" w:rsidP="00A50B69">
                  <w:pPr>
                    <w:jc w:val="right"/>
                    <w:rPr>
                      <w:sz w:val="20"/>
                      <w:szCs w:val="20"/>
                    </w:rPr>
                  </w:pPr>
                  <w:r w:rsidRPr="00523340">
                    <w:rPr>
                      <w:sz w:val="20"/>
                      <w:szCs w:val="20"/>
                    </w:rPr>
                    <w:t>15</w:t>
                  </w:r>
                </w:p>
              </w:tc>
            </w:tr>
            <w:tr w:rsidR="00A50B69" w:rsidRPr="00523340" w:rsidTr="007077E6">
              <w:trPr>
                <w:trHeight w:val="247"/>
              </w:trPr>
              <w:tc>
                <w:tcPr>
                  <w:tcW w:w="3345" w:type="dxa"/>
                  <w:gridSpan w:val="2"/>
                  <w:vMerge w:val="restart"/>
                  <w:shd w:val="clear" w:color="auto" w:fill="auto"/>
                </w:tcPr>
                <w:p w:rsidR="00A50B69" w:rsidRPr="00523340" w:rsidRDefault="00A50B69" w:rsidP="00A50B69">
                  <w:pPr>
                    <w:jc w:val="both"/>
                    <w:rPr>
                      <w:sz w:val="20"/>
                      <w:szCs w:val="20"/>
                    </w:rPr>
                  </w:pPr>
                </w:p>
                <w:p w:rsidR="00A50B69" w:rsidRPr="00523340" w:rsidRDefault="00A50B69" w:rsidP="00A50B69">
                  <w:pPr>
                    <w:jc w:val="center"/>
                    <w:rPr>
                      <w:sz w:val="20"/>
                      <w:szCs w:val="20"/>
                    </w:rPr>
                  </w:pPr>
                  <w:r w:rsidRPr="00523340">
                    <w:rPr>
                      <w:sz w:val="20"/>
                      <w:szCs w:val="20"/>
                    </w:rPr>
                    <w:t>Величина пољопривредног газдинства</w:t>
                  </w:r>
                </w:p>
              </w:tc>
              <w:tc>
                <w:tcPr>
                  <w:tcW w:w="3712" w:type="dxa"/>
                  <w:shd w:val="clear" w:color="auto" w:fill="auto"/>
                </w:tcPr>
                <w:p w:rsidR="00A50B69" w:rsidRPr="00523340" w:rsidRDefault="00A50B69" w:rsidP="00A50B69">
                  <w:pPr>
                    <w:jc w:val="both"/>
                    <w:rPr>
                      <w:sz w:val="20"/>
                      <w:szCs w:val="20"/>
                    </w:rPr>
                  </w:pPr>
                </w:p>
                <w:p w:rsidR="00A50B69" w:rsidRPr="00523340" w:rsidRDefault="00A50B69" w:rsidP="00A50B69">
                  <w:pPr>
                    <w:jc w:val="both"/>
                    <w:rPr>
                      <w:sz w:val="20"/>
                      <w:szCs w:val="20"/>
                    </w:rPr>
                  </w:pPr>
                  <w:r w:rsidRPr="00523340">
                    <w:rPr>
                      <w:sz w:val="20"/>
                      <w:szCs w:val="20"/>
                    </w:rPr>
                    <w:t>Мање од 10 хектара</w:t>
                  </w:r>
                </w:p>
              </w:tc>
              <w:tc>
                <w:tcPr>
                  <w:tcW w:w="1501" w:type="dxa"/>
                  <w:shd w:val="clear" w:color="auto" w:fill="auto"/>
                </w:tcPr>
                <w:p w:rsidR="00A50B69" w:rsidRPr="00523340" w:rsidRDefault="00A50B69" w:rsidP="00A50B69">
                  <w:pPr>
                    <w:jc w:val="right"/>
                    <w:rPr>
                      <w:sz w:val="20"/>
                      <w:szCs w:val="20"/>
                    </w:rPr>
                  </w:pPr>
                </w:p>
                <w:p w:rsidR="00A50B69" w:rsidRPr="00523340" w:rsidRDefault="00A50B69" w:rsidP="00A50B69">
                  <w:pPr>
                    <w:jc w:val="right"/>
                    <w:rPr>
                      <w:sz w:val="20"/>
                      <w:szCs w:val="20"/>
                    </w:rPr>
                  </w:pPr>
                  <w:r w:rsidRPr="00523340">
                    <w:rPr>
                      <w:sz w:val="20"/>
                      <w:szCs w:val="20"/>
                    </w:rPr>
                    <w:t>2</w:t>
                  </w:r>
                </w:p>
              </w:tc>
            </w:tr>
            <w:tr w:rsidR="00A50B69" w:rsidRPr="00523340" w:rsidTr="007077E6">
              <w:trPr>
                <w:trHeight w:val="153"/>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10-50 хектара</w:t>
                  </w:r>
                </w:p>
              </w:tc>
              <w:tc>
                <w:tcPr>
                  <w:tcW w:w="1501" w:type="dxa"/>
                  <w:shd w:val="clear" w:color="auto" w:fill="auto"/>
                </w:tcPr>
                <w:p w:rsidR="00A50B69" w:rsidRPr="00523340" w:rsidRDefault="00A50B69" w:rsidP="00A50B69">
                  <w:pPr>
                    <w:jc w:val="right"/>
                    <w:rPr>
                      <w:sz w:val="20"/>
                      <w:szCs w:val="20"/>
                    </w:rPr>
                  </w:pPr>
                  <w:r w:rsidRPr="00523340">
                    <w:rPr>
                      <w:sz w:val="20"/>
                      <w:szCs w:val="20"/>
                    </w:rPr>
                    <w:t>5</w:t>
                  </w:r>
                </w:p>
              </w:tc>
            </w:tr>
            <w:tr w:rsidR="00A50B69" w:rsidRPr="00523340" w:rsidTr="007077E6">
              <w:trPr>
                <w:trHeight w:val="159"/>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Више од 50 хектара</w:t>
                  </w:r>
                </w:p>
              </w:tc>
              <w:tc>
                <w:tcPr>
                  <w:tcW w:w="1501" w:type="dxa"/>
                  <w:shd w:val="clear" w:color="auto" w:fill="auto"/>
                </w:tcPr>
                <w:p w:rsidR="00A50B69" w:rsidRPr="00523340" w:rsidRDefault="00A50B69" w:rsidP="00A50B69">
                  <w:pPr>
                    <w:jc w:val="right"/>
                    <w:rPr>
                      <w:sz w:val="20"/>
                      <w:szCs w:val="20"/>
                    </w:rPr>
                  </w:pPr>
                  <w:r w:rsidRPr="00523340">
                    <w:rPr>
                      <w:sz w:val="20"/>
                      <w:szCs w:val="20"/>
                    </w:rPr>
                    <w:t>10</w:t>
                  </w:r>
                </w:p>
              </w:tc>
            </w:tr>
            <w:tr w:rsidR="00A50B69" w:rsidRPr="00523340" w:rsidTr="007077E6">
              <w:trPr>
                <w:trHeight w:val="174"/>
              </w:trPr>
              <w:tc>
                <w:tcPr>
                  <w:tcW w:w="3345" w:type="dxa"/>
                  <w:gridSpan w:val="2"/>
                  <w:vMerge w:val="restart"/>
                  <w:shd w:val="clear" w:color="auto" w:fill="auto"/>
                </w:tcPr>
                <w:p w:rsidR="00A50B69" w:rsidRPr="00523340" w:rsidRDefault="00A50B69" w:rsidP="00A50B69">
                  <w:pPr>
                    <w:jc w:val="both"/>
                    <w:rPr>
                      <w:sz w:val="20"/>
                      <w:szCs w:val="20"/>
                    </w:rPr>
                  </w:pPr>
                </w:p>
                <w:p w:rsidR="00A50B69" w:rsidRPr="00523340" w:rsidRDefault="00A50B69" w:rsidP="00A50B69">
                  <w:pPr>
                    <w:jc w:val="center"/>
                    <w:rPr>
                      <w:sz w:val="20"/>
                      <w:szCs w:val="20"/>
                    </w:rPr>
                  </w:pPr>
                </w:p>
                <w:p w:rsidR="00A50B69" w:rsidRPr="00523340" w:rsidRDefault="00A50B69" w:rsidP="00A50B69">
                  <w:pPr>
                    <w:jc w:val="center"/>
                    <w:rPr>
                      <w:sz w:val="20"/>
                      <w:szCs w:val="20"/>
                    </w:rPr>
                  </w:pPr>
                  <w:r w:rsidRPr="00523340">
                    <w:rPr>
                      <w:sz w:val="20"/>
                      <w:szCs w:val="20"/>
                    </w:rPr>
                    <w:t>Број чланова регистрованог пољопривредног газдинства</w:t>
                  </w:r>
                </w:p>
              </w:tc>
              <w:tc>
                <w:tcPr>
                  <w:tcW w:w="3712" w:type="dxa"/>
                  <w:shd w:val="clear" w:color="auto" w:fill="auto"/>
                </w:tcPr>
                <w:p w:rsidR="00A50B69" w:rsidRPr="00523340" w:rsidRDefault="00A50B69" w:rsidP="00A50B69">
                  <w:pPr>
                    <w:jc w:val="both"/>
                    <w:rPr>
                      <w:sz w:val="20"/>
                      <w:szCs w:val="20"/>
                    </w:rPr>
                  </w:pPr>
                </w:p>
                <w:p w:rsidR="00A50B69" w:rsidRPr="00523340" w:rsidRDefault="00A50B69" w:rsidP="00A50B69">
                  <w:pPr>
                    <w:jc w:val="both"/>
                    <w:rPr>
                      <w:sz w:val="20"/>
                      <w:szCs w:val="20"/>
                    </w:rPr>
                  </w:pPr>
                  <w:r w:rsidRPr="00523340">
                    <w:rPr>
                      <w:sz w:val="20"/>
                      <w:szCs w:val="20"/>
                    </w:rPr>
                    <w:t>1</w:t>
                  </w:r>
                </w:p>
              </w:tc>
              <w:tc>
                <w:tcPr>
                  <w:tcW w:w="1501" w:type="dxa"/>
                  <w:shd w:val="clear" w:color="auto" w:fill="auto"/>
                </w:tcPr>
                <w:p w:rsidR="00A50B69" w:rsidRPr="00523340" w:rsidRDefault="00A50B69" w:rsidP="00A50B69">
                  <w:pPr>
                    <w:jc w:val="right"/>
                    <w:rPr>
                      <w:sz w:val="20"/>
                      <w:szCs w:val="20"/>
                    </w:rPr>
                  </w:pPr>
                </w:p>
                <w:p w:rsidR="00A50B69" w:rsidRPr="00523340" w:rsidRDefault="00A50B69" w:rsidP="00A50B69">
                  <w:pPr>
                    <w:jc w:val="right"/>
                    <w:rPr>
                      <w:sz w:val="20"/>
                      <w:szCs w:val="20"/>
                    </w:rPr>
                  </w:pPr>
                  <w:r w:rsidRPr="00523340">
                    <w:rPr>
                      <w:sz w:val="20"/>
                      <w:szCs w:val="20"/>
                    </w:rPr>
                    <w:t>0</w:t>
                  </w:r>
                </w:p>
              </w:tc>
            </w:tr>
            <w:tr w:rsidR="00A50B69" w:rsidRPr="00523340" w:rsidTr="007077E6">
              <w:trPr>
                <w:trHeight w:val="166"/>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2</w:t>
                  </w:r>
                </w:p>
              </w:tc>
              <w:tc>
                <w:tcPr>
                  <w:tcW w:w="1501" w:type="dxa"/>
                  <w:shd w:val="clear" w:color="auto" w:fill="auto"/>
                </w:tcPr>
                <w:p w:rsidR="00A50B69" w:rsidRPr="00523340" w:rsidRDefault="00A50B69" w:rsidP="00A50B69">
                  <w:pPr>
                    <w:jc w:val="right"/>
                    <w:rPr>
                      <w:sz w:val="20"/>
                      <w:szCs w:val="20"/>
                    </w:rPr>
                  </w:pPr>
                  <w:r w:rsidRPr="00523340">
                    <w:rPr>
                      <w:sz w:val="20"/>
                      <w:szCs w:val="20"/>
                    </w:rPr>
                    <w:t>5</w:t>
                  </w:r>
                </w:p>
              </w:tc>
            </w:tr>
            <w:tr w:rsidR="00A50B69" w:rsidRPr="00523340" w:rsidTr="007077E6">
              <w:trPr>
                <w:trHeight w:val="166"/>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3 – 5</w:t>
                  </w:r>
                </w:p>
              </w:tc>
              <w:tc>
                <w:tcPr>
                  <w:tcW w:w="1501" w:type="dxa"/>
                  <w:shd w:val="clear" w:color="auto" w:fill="auto"/>
                </w:tcPr>
                <w:p w:rsidR="00A50B69" w:rsidRPr="00523340" w:rsidRDefault="00A50B69" w:rsidP="00A50B69">
                  <w:pPr>
                    <w:jc w:val="right"/>
                    <w:rPr>
                      <w:sz w:val="20"/>
                      <w:szCs w:val="20"/>
                    </w:rPr>
                  </w:pPr>
                  <w:r w:rsidRPr="00523340">
                    <w:rPr>
                      <w:sz w:val="20"/>
                      <w:szCs w:val="20"/>
                    </w:rPr>
                    <w:t>10</w:t>
                  </w:r>
                </w:p>
              </w:tc>
            </w:tr>
            <w:tr w:rsidR="00A50B69" w:rsidRPr="00523340" w:rsidTr="007077E6">
              <w:trPr>
                <w:trHeight w:val="73"/>
              </w:trPr>
              <w:tc>
                <w:tcPr>
                  <w:tcW w:w="3345" w:type="dxa"/>
                  <w:gridSpan w:val="2"/>
                  <w:vMerge/>
                  <w:shd w:val="clear" w:color="auto" w:fill="auto"/>
                </w:tcPr>
                <w:p w:rsidR="00A50B69" w:rsidRPr="00523340" w:rsidRDefault="00A50B69" w:rsidP="00A50B69">
                  <w:pPr>
                    <w:jc w:val="both"/>
                    <w:rPr>
                      <w:sz w:val="20"/>
                      <w:szCs w:val="20"/>
                    </w:rPr>
                  </w:pPr>
                </w:p>
              </w:tc>
              <w:tc>
                <w:tcPr>
                  <w:tcW w:w="3712" w:type="dxa"/>
                  <w:shd w:val="clear" w:color="auto" w:fill="auto"/>
                </w:tcPr>
                <w:p w:rsidR="00A50B69" w:rsidRPr="00523340" w:rsidRDefault="00A50B69" w:rsidP="00A50B69">
                  <w:pPr>
                    <w:jc w:val="both"/>
                    <w:rPr>
                      <w:sz w:val="20"/>
                      <w:szCs w:val="20"/>
                    </w:rPr>
                  </w:pPr>
                  <w:r w:rsidRPr="00523340">
                    <w:rPr>
                      <w:sz w:val="20"/>
                      <w:szCs w:val="20"/>
                    </w:rPr>
                    <w:t>Више од 5</w:t>
                  </w:r>
                </w:p>
              </w:tc>
              <w:tc>
                <w:tcPr>
                  <w:tcW w:w="1501" w:type="dxa"/>
                  <w:shd w:val="clear" w:color="auto" w:fill="auto"/>
                </w:tcPr>
                <w:p w:rsidR="00A50B69" w:rsidRPr="00523340" w:rsidRDefault="00A50B69" w:rsidP="00A50B69">
                  <w:pPr>
                    <w:jc w:val="right"/>
                    <w:rPr>
                      <w:sz w:val="20"/>
                      <w:szCs w:val="20"/>
                    </w:rPr>
                  </w:pPr>
                  <w:r w:rsidRPr="00523340">
                    <w:rPr>
                      <w:sz w:val="20"/>
                      <w:szCs w:val="20"/>
                    </w:rPr>
                    <w:t>15</w:t>
                  </w:r>
                </w:p>
                <w:p w:rsidR="00A50B69" w:rsidRPr="00523340" w:rsidRDefault="00A50B69" w:rsidP="00A50B69">
                  <w:pPr>
                    <w:jc w:val="right"/>
                    <w:rPr>
                      <w:sz w:val="20"/>
                      <w:szCs w:val="20"/>
                    </w:rPr>
                  </w:pPr>
                </w:p>
              </w:tc>
            </w:tr>
            <w:tr w:rsidR="00A50B69" w:rsidRPr="00523340" w:rsidTr="007077E6">
              <w:trPr>
                <w:trHeight w:val="153"/>
              </w:trPr>
              <w:tc>
                <w:tcPr>
                  <w:tcW w:w="7057" w:type="dxa"/>
                  <w:gridSpan w:val="3"/>
                  <w:shd w:val="clear" w:color="auto" w:fill="FFFF00"/>
                </w:tcPr>
                <w:p w:rsidR="00A50B69" w:rsidRPr="00523340" w:rsidRDefault="00A50B69" w:rsidP="00A50B69">
                  <w:pPr>
                    <w:jc w:val="center"/>
                    <w:rPr>
                      <w:sz w:val="20"/>
                      <w:szCs w:val="20"/>
                    </w:rPr>
                  </w:pPr>
                  <w:r w:rsidRPr="00523340">
                    <w:rPr>
                      <w:sz w:val="20"/>
                      <w:szCs w:val="20"/>
                      <w:lang w:val="sr-Cyrl-CS"/>
                    </w:rPr>
                    <w:t>Досадашња производња</w:t>
                  </w:r>
                </w:p>
              </w:tc>
              <w:tc>
                <w:tcPr>
                  <w:tcW w:w="1501" w:type="dxa"/>
                  <w:shd w:val="clear" w:color="auto" w:fill="FFFF00"/>
                </w:tcPr>
                <w:p w:rsidR="00A50B69" w:rsidRPr="00523340" w:rsidRDefault="00A50B69" w:rsidP="00A50B69">
                  <w:pPr>
                    <w:jc w:val="right"/>
                    <w:rPr>
                      <w:b/>
                      <w:sz w:val="20"/>
                      <w:szCs w:val="20"/>
                    </w:rPr>
                  </w:pPr>
                  <w:r w:rsidRPr="00523340">
                    <w:rPr>
                      <w:b/>
                      <w:sz w:val="20"/>
                      <w:szCs w:val="20"/>
                    </w:rPr>
                    <w:t>35</w:t>
                  </w:r>
                </w:p>
              </w:tc>
            </w:tr>
            <w:tr w:rsidR="00A50B69" w:rsidRPr="00523340" w:rsidTr="007077E6">
              <w:trPr>
                <w:trHeight w:val="88"/>
              </w:trPr>
              <w:tc>
                <w:tcPr>
                  <w:tcW w:w="3345" w:type="dxa"/>
                  <w:gridSpan w:val="2"/>
                  <w:vMerge w:val="restart"/>
                  <w:shd w:val="clear" w:color="auto" w:fill="auto"/>
                </w:tcPr>
                <w:p w:rsidR="00A50B69" w:rsidRPr="00523340" w:rsidRDefault="00A50B69" w:rsidP="00A50B69">
                  <w:pPr>
                    <w:jc w:val="both"/>
                    <w:rPr>
                      <w:sz w:val="20"/>
                      <w:szCs w:val="20"/>
                      <w:lang w:val="sr-Cyrl-CS"/>
                    </w:rPr>
                  </w:pPr>
                </w:p>
                <w:p w:rsidR="00A50B69" w:rsidRPr="00523340" w:rsidRDefault="00A50B69" w:rsidP="00A50B69">
                  <w:pPr>
                    <w:jc w:val="center"/>
                    <w:rPr>
                      <w:sz w:val="20"/>
                      <w:szCs w:val="20"/>
                      <w:lang w:val="sr-Cyrl-CS"/>
                    </w:rPr>
                  </w:pPr>
                  <w:r w:rsidRPr="00523340">
                    <w:rPr>
                      <w:sz w:val="20"/>
                      <w:szCs w:val="20"/>
                      <w:lang w:val="sr-Cyrl-CS"/>
                    </w:rPr>
                    <w:t>Досадашња производња</w:t>
                  </w:r>
                </w:p>
                <w:p w:rsidR="00A50B69" w:rsidRPr="00523340" w:rsidRDefault="00A50B69" w:rsidP="00A50B69">
                  <w:pPr>
                    <w:jc w:val="center"/>
                    <w:rPr>
                      <w:sz w:val="20"/>
                      <w:szCs w:val="20"/>
                      <w:lang w:val="sr-Cyrl-CS"/>
                    </w:rPr>
                  </w:pPr>
                  <w:r w:rsidRPr="00523340">
                    <w:rPr>
                      <w:sz w:val="20"/>
                      <w:szCs w:val="20"/>
                      <w:lang w:val="sr-Cyrl-CS"/>
                    </w:rPr>
                    <w:t xml:space="preserve"> јагодастог воћа</w:t>
                  </w:r>
                </w:p>
                <w:p w:rsidR="00A50B69" w:rsidRPr="00523340" w:rsidRDefault="00A50B69" w:rsidP="00A50B69">
                  <w:pPr>
                    <w:jc w:val="both"/>
                    <w:rPr>
                      <w:sz w:val="20"/>
                      <w:szCs w:val="20"/>
                      <w:lang w:val="sr-Cyrl-CS"/>
                    </w:rPr>
                  </w:pPr>
                </w:p>
              </w:tc>
              <w:tc>
                <w:tcPr>
                  <w:tcW w:w="3712" w:type="dxa"/>
                  <w:tcBorders>
                    <w:bottom w:val="single" w:sz="4" w:space="0" w:color="auto"/>
                  </w:tcBorders>
                  <w:shd w:val="clear" w:color="auto" w:fill="auto"/>
                </w:tcPr>
                <w:p w:rsidR="00A50B69" w:rsidRPr="00523340" w:rsidRDefault="00A50B69" w:rsidP="00A50B69">
                  <w:pPr>
                    <w:jc w:val="both"/>
                    <w:rPr>
                      <w:sz w:val="20"/>
                      <w:szCs w:val="20"/>
                      <w:lang w:val="sr-Cyrl-CS"/>
                    </w:rPr>
                  </w:pPr>
                  <w:r w:rsidRPr="00523340">
                    <w:rPr>
                      <w:sz w:val="20"/>
                      <w:szCs w:val="20"/>
                    </w:rPr>
                    <w:t>Д</w:t>
                  </w:r>
                  <w:r w:rsidRPr="00523340">
                    <w:rPr>
                      <w:sz w:val="20"/>
                      <w:szCs w:val="20"/>
                      <w:lang w:val="sr-Cyrl-CS"/>
                    </w:rPr>
                    <w:t>о 10 ари</w:t>
                  </w:r>
                </w:p>
              </w:tc>
              <w:tc>
                <w:tcPr>
                  <w:tcW w:w="1501" w:type="dxa"/>
                  <w:shd w:val="clear" w:color="auto" w:fill="auto"/>
                </w:tcPr>
                <w:p w:rsidR="00A50B69" w:rsidRPr="00523340" w:rsidRDefault="00A50B69" w:rsidP="00A50B69">
                  <w:pPr>
                    <w:jc w:val="right"/>
                    <w:rPr>
                      <w:sz w:val="20"/>
                      <w:szCs w:val="20"/>
                      <w:lang w:val="sr-Cyrl-CS"/>
                    </w:rPr>
                  </w:pPr>
                  <w:r w:rsidRPr="00523340">
                    <w:rPr>
                      <w:sz w:val="20"/>
                      <w:szCs w:val="20"/>
                      <w:lang w:val="sr-Cyrl-CS"/>
                    </w:rPr>
                    <w:t>2</w:t>
                  </w:r>
                </w:p>
              </w:tc>
            </w:tr>
            <w:tr w:rsidR="00A50B69" w:rsidRPr="00523340" w:rsidTr="007077E6">
              <w:trPr>
                <w:trHeight w:val="116"/>
              </w:trPr>
              <w:tc>
                <w:tcPr>
                  <w:tcW w:w="3345" w:type="dxa"/>
                  <w:gridSpan w:val="2"/>
                  <w:vMerge/>
                  <w:shd w:val="clear" w:color="auto" w:fill="auto"/>
                </w:tcPr>
                <w:p w:rsidR="00A50B69" w:rsidRPr="00523340" w:rsidRDefault="00A50B69" w:rsidP="00A50B69">
                  <w:pPr>
                    <w:jc w:val="both"/>
                    <w:rPr>
                      <w:sz w:val="20"/>
                      <w:szCs w:val="20"/>
                      <w:lang w:val="sr-Cyrl-CS"/>
                    </w:rPr>
                  </w:pPr>
                </w:p>
              </w:tc>
              <w:tc>
                <w:tcPr>
                  <w:tcW w:w="3712" w:type="dxa"/>
                  <w:tcBorders>
                    <w:top w:val="single" w:sz="4" w:space="0" w:color="auto"/>
                    <w:bottom w:val="single" w:sz="4" w:space="0" w:color="auto"/>
                  </w:tcBorders>
                  <w:shd w:val="clear" w:color="auto" w:fill="auto"/>
                </w:tcPr>
                <w:p w:rsidR="00A50B69" w:rsidRPr="00523340" w:rsidRDefault="00A50B69" w:rsidP="00A50B69">
                  <w:pPr>
                    <w:jc w:val="both"/>
                    <w:rPr>
                      <w:sz w:val="20"/>
                      <w:szCs w:val="20"/>
                      <w:lang w:val="sr-Cyrl-CS"/>
                    </w:rPr>
                  </w:pPr>
                  <w:r w:rsidRPr="00523340">
                    <w:rPr>
                      <w:sz w:val="20"/>
                      <w:szCs w:val="20"/>
                    </w:rPr>
                    <w:t>О</w:t>
                  </w:r>
                  <w:r w:rsidRPr="00523340">
                    <w:rPr>
                      <w:sz w:val="20"/>
                      <w:szCs w:val="20"/>
                      <w:lang w:val="sr-Cyrl-CS"/>
                    </w:rPr>
                    <w:t>д 10 до 30 ари</w:t>
                  </w:r>
                </w:p>
              </w:tc>
              <w:tc>
                <w:tcPr>
                  <w:tcW w:w="1501" w:type="dxa"/>
                  <w:shd w:val="clear" w:color="auto" w:fill="auto"/>
                </w:tcPr>
                <w:p w:rsidR="00A50B69" w:rsidRPr="00523340" w:rsidRDefault="00A50B69" w:rsidP="00A50B69">
                  <w:pPr>
                    <w:jc w:val="right"/>
                    <w:rPr>
                      <w:sz w:val="20"/>
                      <w:szCs w:val="20"/>
                      <w:lang w:val="sr-Cyrl-CS"/>
                    </w:rPr>
                  </w:pPr>
                  <w:r w:rsidRPr="00523340">
                    <w:rPr>
                      <w:sz w:val="20"/>
                      <w:szCs w:val="20"/>
                      <w:lang w:val="sr-Cyrl-CS"/>
                    </w:rPr>
                    <w:t>5</w:t>
                  </w:r>
                </w:p>
              </w:tc>
            </w:tr>
            <w:tr w:rsidR="00A50B69" w:rsidRPr="00523340" w:rsidTr="007077E6">
              <w:trPr>
                <w:trHeight w:val="73"/>
              </w:trPr>
              <w:tc>
                <w:tcPr>
                  <w:tcW w:w="3345" w:type="dxa"/>
                  <w:gridSpan w:val="2"/>
                  <w:vMerge/>
                  <w:shd w:val="clear" w:color="auto" w:fill="auto"/>
                </w:tcPr>
                <w:p w:rsidR="00A50B69" w:rsidRPr="00523340" w:rsidRDefault="00A50B69" w:rsidP="00A50B69">
                  <w:pPr>
                    <w:jc w:val="both"/>
                    <w:rPr>
                      <w:sz w:val="20"/>
                      <w:szCs w:val="20"/>
                      <w:lang w:val="sr-Cyrl-CS"/>
                    </w:rPr>
                  </w:pPr>
                </w:p>
              </w:tc>
              <w:tc>
                <w:tcPr>
                  <w:tcW w:w="3712" w:type="dxa"/>
                  <w:tcBorders>
                    <w:top w:val="single" w:sz="4" w:space="0" w:color="auto"/>
                    <w:bottom w:val="single" w:sz="4" w:space="0" w:color="auto"/>
                  </w:tcBorders>
                  <w:shd w:val="clear" w:color="auto" w:fill="auto"/>
                </w:tcPr>
                <w:p w:rsidR="00A50B69" w:rsidRPr="00523340" w:rsidRDefault="00A50B69" w:rsidP="00A50B69">
                  <w:pPr>
                    <w:jc w:val="both"/>
                    <w:rPr>
                      <w:sz w:val="20"/>
                      <w:szCs w:val="20"/>
                      <w:lang w:val="sr-Cyrl-CS"/>
                    </w:rPr>
                  </w:pPr>
                  <w:r w:rsidRPr="00523340">
                    <w:rPr>
                      <w:sz w:val="20"/>
                      <w:szCs w:val="20"/>
                    </w:rPr>
                    <w:t>О</w:t>
                  </w:r>
                  <w:r w:rsidRPr="00523340">
                    <w:rPr>
                      <w:sz w:val="20"/>
                      <w:szCs w:val="20"/>
                      <w:lang w:val="sr-Cyrl-CS"/>
                    </w:rPr>
                    <w:t xml:space="preserve">д 30 до 100 ари </w:t>
                  </w:r>
                </w:p>
              </w:tc>
              <w:tc>
                <w:tcPr>
                  <w:tcW w:w="1501" w:type="dxa"/>
                  <w:shd w:val="clear" w:color="auto" w:fill="auto"/>
                </w:tcPr>
                <w:p w:rsidR="00A50B69" w:rsidRPr="00523340" w:rsidRDefault="00A50B69" w:rsidP="00A50B69">
                  <w:pPr>
                    <w:jc w:val="right"/>
                    <w:rPr>
                      <w:sz w:val="20"/>
                      <w:szCs w:val="20"/>
                      <w:lang w:val="sr-Cyrl-CS"/>
                    </w:rPr>
                  </w:pPr>
                  <w:r w:rsidRPr="00523340">
                    <w:rPr>
                      <w:sz w:val="20"/>
                      <w:szCs w:val="20"/>
                      <w:lang w:val="sr-Cyrl-CS"/>
                    </w:rPr>
                    <w:t>8</w:t>
                  </w:r>
                </w:p>
              </w:tc>
            </w:tr>
            <w:tr w:rsidR="00A50B69" w:rsidRPr="00523340" w:rsidTr="007077E6">
              <w:trPr>
                <w:trHeight w:val="153"/>
              </w:trPr>
              <w:tc>
                <w:tcPr>
                  <w:tcW w:w="3345" w:type="dxa"/>
                  <w:gridSpan w:val="2"/>
                  <w:vMerge/>
                  <w:tcBorders>
                    <w:bottom w:val="single" w:sz="4" w:space="0" w:color="auto"/>
                  </w:tcBorders>
                  <w:shd w:val="clear" w:color="auto" w:fill="auto"/>
                </w:tcPr>
                <w:p w:rsidR="00A50B69" w:rsidRPr="00523340" w:rsidRDefault="00A50B69" w:rsidP="00A50B69">
                  <w:pPr>
                    <w:jc w:val="both"/>
                    <w:rPr>
                      <w:sz w:val="20"/>
                      <w:szCs w:val="20"/>
                      <w:lang w:val="sr-Cyrl-CS"/>
                    </w:rPr>
                  </w:pPr>
                </w:p>
              </w:tc>
              <w:tc>
                <w:tcPr>
                  <w:tcW w:w="3712" w:type="dxa"/>
                  <w:tcBorders>
                    <w:top w:val="single" w:sz="4" w:space="0" w:color="auto"/>
                    <w:bottom w:val="single" w:sz="4" w:space="0" w:color="auto"/>
                    <w:right w:val="single" w:sz="4" w:space="0" w:color="auto"/>
                  </w:tcBorders>
                  <w:shd w:val="clear" w:color="auto" w:fill="auto"/>
                </w:tcPr>
                <w:p w:rsidR="00A50B69" w:rsidRPr="00523340" w:rsidRDefault="00A50B69" w:rsidP="00A50B69">
                  <w:pPr>
                    <w:jc w:val="both"/>
                    <w:rPr>
                      <w:sz w:val="20"/>
                      <w:szCs w:val="20"/>
                      <w:lang w:val="sr-Cyrl-CS"/>
                    </w:rPr>
                  </w:pPr>
                  <w:r w:rsidRPr="00523340">
                    <w:rPr>
                      <w:sz w:val="20"/>
                      <w:szCs w:val="20"/>
                      <w:lang w:val="sr-Cyrl-CS"/>
                    </w:rPr>
                    <w:t>Више од 100 ари</w:t>
                  </w:r>
                </w:p>
              </w:tc>
              <w:tc>
                <w:tcPr>
                  <w:tcW w:w="1501" w:type="dxa"/>
                  <w:tcBorders>
                    <w:left w:val="single" w:sz="4" w:space="0" w:color="auto"/>
                  </w:tcBorders>
                  <w:shd w:val="clear" w:color="auto" w:fill="auto"/>
                </w:tcPr>
                <w:p w:rsidR="00A50B69" w:rsidRPr="00523340" w:rsidRDefault="00A50B69" w:rsidP="00A50B69">
                  <w:pPr>
                    <w:jc w:val="right"/>
                    <w:rPr>
                      <w:sz w:val="20"/>
                      <w:szCs w:val="20"/>
                      <w:lang w:val="sr-Cyrl-CS"/>
                    </w:rPr>
                  </w:pPr>
                  <w:r w:rsidRPr="00523340">
                    <w:rPr>
                      <w:sz w:val="20"/>
                      <w:szCs w:val="20"/>
                      <w:lang w:val="sr-Cyrl-CS"/>
                    </w:rPr>
                    <w:t>10</w:t>
                  </w:r>
                </w:p>
              </w:tc>
            </w:tr>
            <w:tr w:rsidR="00A50B69" w:rsidRPr="00523340" w:rsidTr="007077E6">
              <w:trPr>
                <w:trHeight w:val="171"/>
              </w:trPr>
              <w:tc>
                <w:tcPr>
                  <w:tcW w:w="3345" w:type="dxa"/>
                  <w:gridSpan w:val="2"/>
                  <w:vMerge w:val="restart"/>
                  <w:tcBorders>
                    <w:top w:val="single" w:sz="4" w:space="0" w:color="auto"/>
                    <w:right w:val="single" w:sz="4" w:space="0" w:color="auto"/>
                  </w:tcBorders>
                  <w:shd w:val="clear" w:color="auto" w:fill="auto"/>
                </w:tcPr>
                <w:p w:rsidR="00A50B69" w:rsidRPr="00523340" w:rsidRDefault="00A50B69" w:rsidP="00A50B69">
                  <w:pPr>
                    <w:jc w:val="center"/>
                    <w:rPr>
                      <w:sz w:val="20"/>
                      <w:szCs w:val="20"/>
                    </w:rPr>
                  </w:pPr>
                </w:p>
                <w:p w:rsidR="00A50B69" w:rsidRPr="00523340" w:rsidRDefault="00A50B69" w:rsidP="00A50B69">
                  <w:pPr>
                    <w:jc w:val="center"/>
                    <w:rPr>
                      <w:sz w:val="20"/>
                      <w:szCs w:val="20"/>
                      <w:lang w:val="sr-Cyrl-CS"/>
                    </w:rPr>
                  </w:pPr>
                  <w:r w:rsidRPr="00523340">
                    <w:rPr>
                      <w:sz w:val="20"/>
                      <w:szCs w:val="20"/>
                      <w:lang w:val="sr-Cyrl-CS"/>
                    </w:rPr>
                    <w:t>Постојање заштитних мрежа</w:t>
                  </w:r>
                </w:p>
              </w:tc>
              <w:tc>
                <w:tcPr>
                  <w:tcW w:w="3712" w:type="dxa"/>
                  <w:tcBorders>
                    <w:top w:val="nil"/>
                    <w:bottom w:val="nil"/>
                    <w:right w:val="single" w:sz="4" w:space="0" w:color="auto"/>
                  </w:tcBorders>
                  <w:shd w:val="clear" w:color="auto" w:fill="auto"/>
                </w:tcPr>
                <w:p w:rsidR="00A50B69" w:rsidRPr="00523340" w:rsidRDefault="00A50B69" w:rsidP="00A50B69">
                  <w:pPr>
                    <w:rPr>
                      <w:sz w:val="20"/>
                      <w:szCs w:val="20"/>
                      <w:lang w:val="sr-Cyrl-CS"/>
                    </w:rPr>
                  </w:pPr>
                  <w:r w:rsidRPr="00523340">
                    <w:rPr>
                      <w:sz w:val="20"/>
                      <w:szCs w:val="20"/>
                      <w:lang w:val="sr-Cyrl-CS"/>
                    </w:rPr>
                    <w:t>Не</w:t>
                  </w:r>
                </w:p>
              </w:tc>
              <w:tc>
                <w:tcPr>
                  <w:tcW w:w="1501" w:type="dxa"/>
                  <w:tcBorders>
                    <w:top w:val="nil"/>
                    <w:bottom w:val="nil"/>
                    <w:right w:val="single" w:sz="4" w:space="0" w:color="auto"/>
                  </w:tcBorders>
                  <w:shd w:val="clear" w:color="auto" w:fill="auto"/>
                </w:tcPr>
                <w:p w:rsidR="00A50B69" w:rsidRPr="00523340" w:rsidRDefault="00A50B69" w:rsidP="00A50B69">
                  <w:pPr>
                    <w:jc w:val="right"/>
                    <w:rPr>
                      <w:sz w:val="20"/>
                      <w:szCs w:val="20"/>
                      <w:lang w:val="sr-Cyrl-CS"/>
                    </w:rPr>
                  </w:pPr>
                  <w:r w:rsidRPr="00523340">
                    <w:rPr>
                      <w:sz w:val="20"/>
                      <w:szCs w:val="20"/>
                      <w:lang w:val="sr-Cyrl-CS"/>
                    </w:rPr>
                    <w:t>0</w:t>
                  </w:r>
                </w:p>
              </w:tc>
            </w:tr>
            <w:tr w:rsidR="00A50B69" w:rsidRPr="00523340" w:rsidTr="007077E6">
              <w:trPr>
                <w:trHeight w:val="169"/>
              </w:trPr>
              <w:tc>
                <w:tcPr>
                  <w:tcW w:w="3345" w:type="dxa"/>
                  <w:gridSpan w:val="2"/>
                  <w:vMerge/>
                  <w:tcBorders>
                    <w:right w:val="single" w:sz="4" w:space="0" w:color="auto"/>
                  </w:tcBorders>
                  <w:shd w:val="clear" w:color="auto" w:fill="auto"/>
                </w:tcPr>
                <w:p w:rsidR="00A50B69" w:rsidRPr="00523340" w:rsidRDefault="00A50B69" w:rsidP="00A50B69">
                  <w:pPr>
                    <w:jc w:val="both"/>
                    <w:rPr>
                      <w:sz w:val="20"/>
                      <w:szCs w:val="20"/>
                      <w:lang w:val="sr-Cyrl-CS"/>
                    </w:rPr>
                  </w:pPr>
                </w:p>
              </w:tc>
              <w:tc>
                <w:tcPr>
                  <w:tcW w:w="3712" w:type="dxa"/>
                  <w:tcBorders>
                    <w:top w:val="nil"/>
                    <w:right w:val="single" w:sz="4" w:space="0" w:color="auto"/>
                  </w:tcBorders>
                  <w:shd w:val="clear" w:color="auto" w:fill="auto"/>
                </w:tcPr>
                <w:p w:rsidR="00A50B69" w:rsidRPr="00523340" w:rsidRDefault="00A50B69" w:rsidP="00A50B69">
                  <w:pPr>
                    <w:rPr>
                      <w:sz w:val="20"/>
                      <w:szCs w:val="20"/>
                    </w:rPr>
                  </w:pPr>
                  <w:r w:rsidRPr="00523340">
                    <w:rPr>
                      <w:sz w:val="20"/>
                      <w:szCs w:val="20"/>
                    </w:rPr>
                    <w:t>Да</w:t>
                  </w:r>
                </w:p>
              </w:tc>
              <w:tc>
                <w:tcPr>
                  <w:tcW w:w="1501" w:type="dxa"/>
                  <w:tcBorders>
                    <w:top w:val="nil"/>
                    <w:right w:val="single" w:sz="4" w:space="0" w:color="auto"/>
                  </w:tcBorders>
                  <w:shd w:val="clear" w:color="auto" w:fill="auto"/>
                </w:tcPr>
                <w:p w:rsidR="00A50B69" w:rsidRPr="00523340" w:rsidRDefault="00A50B69" w:rsidP="00A50B69">
                  <w:pPr>
                    <w:jc w:val="right"/>
                    <w:rPr>
                      <w:sz w:val="20"/>
                      <w:szCs w:val="20"/>
                      <w:lang w:val="sr-Cyrl-CS"/>
                    </w:rPr>
                  </w:pPr>
                  <w:r w:rsidRPr="00523340">
                    <w:rPr>
                      <w:sz w:val="20"/>
                      <w:szCs w:val="20"/>
                      <w:lang w:val="sr-Cyrl-CS"/>
                    </w:rPr>
                    <w:t>10</w:t>
                  </w:r>
                </w:p>
              </w:tc>
            </w:tr>
            <w:tr w:rsidR="00A50B69" w:rsidRPr="00523340" w:rsidTr="007077E6">
              <w:trPr>
                <w:trHeight w:val="166"/>
              </w:trPr>
              <w:tc>
                <w:tcPr>
                  <w:tcW w:w="3345" w:type="dxa"/>
                  <w:gridSpan w:val="2"/>
                  <w:vMerge w:val="restart"/>
                  <w:tcBorders>
                    <w:right w:val="single" w:sz="4" w:space="0" w:color="auto"/>
                  </w:tcBorders>
                  <w:shd w:val="clear" w:color="auto" w:fill="auto"/>
                </w:tcPr>
                <w:p w:rsidR="00A50B69" w:rsidRPr="00523340" w:rsidRDefault="00A50B69" w:rsidP="00A50B69">
                  <w:pPr>
                    <w:jc w:val="center"/>
                    <w:rPr>
                      <w:sz w:val="20"/>
                      <w:szCs w:val="20"/>
                    </w:rPr>
                  </w:pPr>
                </w:p>
                <w:p w:rsidR="00A50B69" w:rsidRPr="00523340" w:rsidRDefault="00A50B69" w:rsidP="00A50B69">
                  <w:pPr>
                    <w:jc w:val="center"/>
                    <w:rPr>
                      <w:sz w:val="20"/>
                      <w:szCs w:val="20"/>
                      <w:lang w:val="sr-Cyrl-CS"/>
                    </w:rPr>
                  </w:pPr>
                  <w:r w:rsidRPr="00523340">
                    <w:rPr>
                      <w:sz w:val="20"/>
                      <w:szCs w:val="20"/>
                      <w:lang w:val="sr-Cyrl-CS"/>
                    </w:rPr>
                    <w:t>Наводњавање</w:t>
                  </w:r>
                </w:p>
              </w:tc>
              <w:tc>
                <w:tcPr>
                  <w:tcW w:w="3712" w:type="dxa"/>
                  <w:tcBorders>
                    <w:left w:val="single" w:sz="4" w:space="0" w:color="auto"/>
                  </w:tcBorders>
                  <w:shd w:val="clear" w:color="auto" w:fill="auto"/>
                </w:tcPr>
                <w:p w:rsidR="00A50B69" w:rsidRPr="00523340" w:rsidRDefault="00A50B69" w:rsidP="00A50B69">
                  <w:pPr>
                    <w:jc w:val="both"/>
                    <w:rPr>
                      <w:sz w:val="20"/>
                      <w:szCs w:val="20"/>
                      <w:lang w:val="sr-Cyrl-CS"/>
                    </w:rPr>
                  </w:pPr>
                  <w:r w:rsidRPr="00523340">
                    <w:rPr>
                      <w:sz w:val="20"/>
                      <w:szCs w:val="20"/>
                    </w:rPr>
                    <w:t>Н</w:t>
                  </w:r>
                  <w:r w:rsidRPr="00523340">
                    <w:rPr>
                      <w:sz w:val="20"/>
                      <w:szCs w:val="20"/>
                      <w:lang w:val="sr-Cyrl-CS"/>
                    </w:rPr>
                    <w:t>е</w:t>
                  </w:r>
                </w:p>
              </w:tc>
              <w:tc>
                <w:tcPr>
                  <w:tcW w:w="1501" w:type="dxa"/>
                  <w:shd w:val="clear" w:color="auto" w:fill="auto"/>
                </w:tcPr>
                <w:p w:rsidR="00A50B69" w:rsidRPr="00523340" w:rsidRDefault="00A50B69" w:rsidP="00A50B69">
                  <w:pPr>
                    <w:jc w:val="right"/>
                    <w:rPr>
                      <w:sz w:val="20"/>
                      <w:szCs w:val="20"/>
                      <w:lang w:val="sr-Cyrl-CS"/>
                    </w:rPr>
                  </w:pPr>
                  <w:r w:rsidRPr="00523340">
                    <w:rPr>
                      <w:sz w:val="20"/>
                      <w:szCs w:val="20"/>
                      <w:lang w:val="sr-Cyrl-CS"/>
                    </w:rPr>
                    <w:t>0</w:t>
                  </w:r>
                </w:p>
              </w:tc>
            </w:tr>
            <w:tr w:rsidR="00A50B69" w:rsidRPr="00523340" w:rsidTr="007077E6">
              <w:trPr>
                <w:trHeight w:val="174"/>
              </w:trPr>
              <w:tc>
                <w:tcPr>
                  <w:tcW w:w="3345" w:type="dxa"/>
                  <w:gridSpan w:val="2"/>
                  <w:vMerge/>
                  <w:tcBorders>
                    <w:right w:val="single" w:sz="4" w:space="0" w:color="auto"/>
                  </w:tcBorders>
                  <w:shd w:val="clear" w:color="auto" w:fill="auto"/>
                </w:tcPr>
                <w:p w:rsidR="00A50B69" w:rsidRPr="00523340" w:rsidRDefault="00A50B69" w:rsidP="00A50B69">
                  <w:pPr>
                    <w:jc w:val="both"/>
                    <w:rPr>
                      <w:sz w:val="20"/>
                      <w:szCs w:val="20"/>
                      <w:lang w:val="sr-Cyrl-CS"/>
                    </w:rPr>
                  </w:pPr>
                </w:p>
              </w:tc>
              <w:tc>
                <w:tcPr>
                  <w:tcW w:w="3712" w:type="dxa"/>
                  <w:tcBorders>
                    <w:left w:val="single" w:sz="4" w:space="0" w:color="auto"/>
                  </w:tcBorders>
                  <w:shd w:val="clear" w:color="auto" w:fill="auto"/>
                </w:tcPr>
                <w:p w:rsidR="00A50B69" w:rsidRPr="00523340" w:rsidRDefault="00A50B69" w:rsidP="00A50B69">
                  <w:pPr>
                    <w:jc w:val="both"/>
                    <w:rPr>
                      <w:sz w:val="20"/>
                      <w:szCs w:val="20"/>
                      <w:lang w:val="sr-Cyrl-CS"/>
                    </w:rPr>
                  </w:pPr>
                  <w:r w:rsidRPr="00523340">
                    <w:rPr>
                      <w:sz w:val="20"/>
                      <w:szCs w:val="20"/>
                    </w:rPr>
                    <w:t>Д</w:t>
                  </w:r>
                  <w:r w:rsidRPr="00523340">
                    <w:rPr>
                      <w:sz w:val="20"/>
                      <w:szCs w:val="20"/>
                      <w:lang w:val="sr-Cyrl-CS"/>
                    </w:rPr>
                    <w:t>а</w:t>
                  </w:r>
                </w:p>
              </w:tc>
              <w:tc>
                <w:tcPr>
                  <w:tcW w:w="1501" w:type="dxa"/>
                  <w:shd w:val="clear" w:color="auto" w:fill="auto"/>
                </w:tcPr>
                <w:p w:rsidR="00A50B69" w:rsidRPr="00523340" w:rsidRDefault="00A50B69" w:rsidP="00A50B69">
                  <w:pPr>
                    <w:jc w:val="right"/>
                    <w:rPr>
                      <w:sz w:val="20"/>
                      <w:szCs w:val="20"/>
                    </w:rPr>
                  </w:pPr>
                  <w:r w:rsidRPr="00523340">
                    <w:rPr>
                      <w:sz w:val="20"/>
                      <w:szCs w:val="20"/>
                    </w:rPr>
                    <w:t>15</w:t>
                  </w:r>
                </w:p>
              </w:tc>
            </w:tr>
          </w:tbl>
          <w:p w:rsidR="00A50B69" w:rsidRDefault="00A50B69" w:rsidP="00A50B69">
            <w:pPr>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A50B69" w:rsidRDefault="00A50B69" w:rsidP="00A50B69">
            <w:pPr>
              <w:ind w:left="7200"/>
              <w:rPr>
                <w:sz w:val="16"/>
                <w:szCs w:val="16"/>
              </w:rPr>
            </w:pPr>
          </w:p>
          <w:p w:rsidR="00E86FE3" w:rsidRPr="006467F7" w:rsidRDefault="000106D1" w:rsidP="00A50B69">
            <w:pPr>
              <w:rPr>
                <w:b/>
                <w:sz w:val="22"/>
                <w:szCs w:val="22"/>
                <w:lang w:val="sr-Cyrl-CS"/>
              </w:rPr>
            </w:pPr>
            <w:r>
              <w:rPr>
                <w:sz w:val="16"/>
                <w:szCs w:val="16"/>
                <w:lang w:val="sr-Cyrl-CS"/>
              </w:rPr>
              <w:t xml:space="preserve">                                                                                                                                                      </w:t>
            </w:r>
            <w:r>
              <w:rPr>
                <w:sz w:val="16"/>
                <w:szCs w:val="16"/>
              </w:rPr>
              <w:t xml:space="preserve">                                            </w:t>
            </w:r>
          </w:p>
          <w:p w:rsidR="00E86FE3" w:rsidRPr="006467F7" w:rsidRDefault="00E86FE3" w:rsidP="00E86FE3">
            <w:pPr>
              <w:jc w:val="both"/>
              <w:rPr>
                <w:b/>
                <w:lang w:val="sr-Cyrl-CS"/>
              </w:rPr>
            </w:pPr>
          </w:p>
          <w:p w:rsidR="00E86FE3" w:rsidRPr="00BB0739" w:rsidRDefault="00E86FE3" w:rsidP="00E86FE3">
            <w:pPr>
              <w:jc w:val="both"/>
              <w:rPr>
                <w:lang w:val="sr-Cyrl-CS"/>
              </w:rPr>
            </w:pPr>
          </w:p>
          <w:p w:rsidR="000106D1" w:rsidRPr="007C4349" w:rsidRDefault="000106D1" w:rsidP="00E86FE3">
            <w:pPr>
              <w:tabs>
                <w:tab w:val="left" w:pos="8865"/>
              </w:tabs>
              <w:rPr>
                <w:b/>
                <w:lang w:val="sr-Cyrl-CS"/>
              </w:rPr>
            </w:pPr>
          </w:p>
          <w:p w:rsidR="000106D1" w:rsidRPr="007C4349" w:rsidRDefault="000106D1" w:rsidP="000106D1">
            <w:pPr>
              <w:jc w:val="both"/>
              <w:rPr>
                <w:lang w:val="ru-RU"/>
              </w:rPr>
            </w:pPr>
          </w:p>
          <w:p w:rsidR="000106D1" w:rsidRPr="007C4349" w:rsidRDefault="000106D1" w:rsidP="00E86FE3">
            <w:pPr>
              <w:ind w:left="7200"/>
              <w:jc w:val="both"/>
              <w:rPr>
                <w:b/>
                <w:lang w:val="sr-Cyrl-CS"/>
              </w:rPr>
            </w:pPr>
            <w:r w:rsidRPr="007C4349">
              <w:rPr>
                <w:lang w:val="ru-RU"/>
              </w:rPr>
              <w:tab/>
            </w:r>
            <w:r w:rsidRPr="007C4349">
              <w:rPr>
                <w:lang w:val="ru-RU"/>
              </w:rPr>
              <w:tab/>
            </w:r>
            <w:r w:rsidRPr="007C4349">
              <w:rPr>
                <w:lang w:val="ru-RU"/>
              </w:rPr>
              <w:tab/>
            </w:r>
            <w:r w:rsidRPr="007C4349">
              <w:rPr>
                <w:lang w:val="ru-RU"/>
              </w:rPr>
              <w:tab/>
              <w:t xml:space="preserve">     </w:t>
            </w:r>
            <w:r w:rsidRPr="007C4349">
              <w:rPr>
                <w:lang w:val="ru-RU"/>
              </w:rPr>
              <w:tab/>
            </w:r>
            <w:r w:rsidRPr="007C4349">
              <w:rPr>
                <w:lang w:val="ru-RU"/>
              </w:rPr>
              <w:tab/>
            </w:r>
            <w:r w:rsidRPr="007C4349">
              <w:rPr>
                <w:b/>
                <w:lang w:val="sr-Cyrl-CS"/>
              </w:rPr>
              <w:t xml:space="preserve">                                      </w:t>
            </w:r>
          </w:p>
          <w:p w:rsidR="000106D1" w:rsidRPr="007C4349" w:rsidRDefault="000106D1" w:rsidP="000106D1">
            <w:pPr>
              <w:tabs>
                <w:tab w:val="left" w:pos="8865"/>
              </w:tabs>
              <w:rPr>
                <w:lang w:val="sr-Cyrl-CS"/>
              </w:rPr>
            </w:pPr>
          </w:p>
          <w:p w:rsidR="000106D1" w:rsidRPr="007C4349" w:rsidRDefault="000106D1" w:rsidP="000106D1">
            <w:pPr>
              <w:rPr>
                <w:lang w:val="sr-Cyrl-CS"/>
              </w:rPr>
            </w:pPr>
          </w:p>
          <w:p w:rsidR="000106D1" w:rsidRDefault="000106D1"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A50B69" w:rsidRPr="00523340" w:rsidRDefault="00A50B69" w:rsidP="00A50B69">
            <w:pPr>
              <w:jc w:val="both"/>
              <w:rPr>
                <w:sz w:val="20"/>
                <w:szCs w:val="20"/>
                <w:u w:val="single"/>
              </w:rPr>
            </w:pPr>
            <w:r w:rsidRPr="00523340">
              <w:rPr>
                <w:sz w:val="20"/>
                <w:szCs w:val="20"/>
                <w:u w:val="single"/>
              </w:rPr>
              <w:t>За инвестицију 101.3.2.</w:t>
            </w:r>
            <w:r w:rsidRPr="00523340">
              <w:rPr>
                <w:sz w:val="20"/>
                <w:szCs w:val="20"/>
              </w:rPr>
              <w:t xml:space="preserve"> приспели захтеви ће бити одобравани по редоследу поднетих потпуних захтева до утрошка средстава.</w:t>
            </w:r>
          </w:p>
          <w:p w:rsidR="00A50B69" w:rsidRPr="00523340" w:rsidRDefault="00A50B69" w:rsidP="00A50B69">
            <w:pPr>
              <w:jc w:val="both"/>
              <w:rPr>
                <w:sz w:val="20"/>
                <w:szCs w:val="20"/>
              </w:rPr>
            </w:pPr>
            <w:r w:rsidRPr="00523340">
              <w:rPr>
                <w:sz w:val="20"/>
                <w:szCs w:val="20"/>
                <w:u w:val="single"/>
              </w:rPr>
              <w:t>За инвестицију 101.3.3.</w:t>
            </w:r>
            <w:r w:rsidRPr="00523340">
              <w:rPr>
                <w:sz w:val="20"/>
                <w:szCs w:val="20"/>
              </w:rPr>
              <w:t xml:space="preserve"> приспели захтеви ће бити одобравани по редоследу поднетих потпуних захтева до утрошка средстава, осим када је подносилац захтева газдинство које је у претходне две године користило субвенције од стране Општине Ивањица за набавку исте врсте опреме, у том случају захтев ће бити одбачен. </w:t>
            </w:r>
          </w:p>
          <w:p w:rsidR="00A50B69" w:rsidRPr="00523340" w:rsidRDefault="00A50B69" w:rsidP="00A50B69">
            <w:pPr>
              <w:pStyle w:val="ListParagraph"/>
              <w:spacing w:after="0" w:line="240" w:lineRule="auto"/>
              <w:ind w:left="0"/>
              <w:jc w:val="both"/>
              <w:rPr>
                <w:rFonts w:ascii="Times New Roman" w:hAnsi="Times New Roman"/>
                <w:sz w:val="20"/>
                <w:szCs w:val="20"/>
              </w:rPr>
            </w:pPr>
          </w:p>
          <w:p w:rsidR="00A50B69" w:rsidRPr="00523340" w:rsidRDefault="00A50B69" w:rsidP="00A50B69">
            <w:pPr>
              <w:pStyle w:val="ListParagraph"/>
              <w:spacing w:after="0" w:line="240" w:lineRule="auto"/>
              <w:ind w:left="0"/>
              <w:jc w:val="both"/>
              <w:rPr>
                <w:rFonts w:ascii="Times New Roman" w:hAnsi="Times New Roman"/>
                <w:sz w:val="20"/>
                <w:szCs w:val="20"/>
                <w:lang w:val="sr-Cyrl-CS"/>
              </w:rPr>
            </w:pPr>
          </w:p>
          <w:p w:rsidR="00A50B69" w:rsidRPr="00523340" w:rsidRDefault="00A50B69" w:rsidP="00A50B69">
            <w:pPr>
              <w:jc w:val="both"/>
              <w:rPr>
                <w:i/>
                <w:sz w:val="20"/>
                <w:szCs w:val="20"/>
              </w:rPr>
            </w:pPr>
            <w:r w:rsidRPr="00523340">
              <w:rPr>
                <w:b/>
                <w:sz w:val="20"/>
                <w:szCs w:val="20"/>
                <w:lang w:val="sr-Cyrl-CS"/>
              </w:rPr>
              <w:t>2</w:t>
            </w:r>
            <w:r w:rsidRPr="00523340">
              <w:rPr>
                <w:b/>
                <w:sz w:val="20"/>
                <w:szCs w:val="20"/>
              </w:rPr>
              <w:t xml:space="preserve">.1.10. Интензитет помоћи </w:t>
            </w:r>
          </w:p>
          <w:p w:rsidR="00A50B69" w:rsidRPr="00523340" w:rsidRDefault="00A50B69" w:rsidP="00A50B69">
            <w:pPr>
              <w:jc w:val="both"/>
              <w:rPr>
                <w:b/>
                <w:sz w:val="20"/>
                <w:szCs w:val="20"/>
                <w:u w:val="single"/>
                <w:lang w:val="ru-RU"/>
              </w:rPr>
            </w:pPr>
          </w:p>
          <w:p w:rsidR="00A50B69" w:rsidRPr="00523340" w:rsidRDefault="00A50B69" w:rsidP="00A50B69">
            <w:pPr>
              <w:jc w:val="both"/>
              <w:rPr>
                <w:b/>
                <w:sz w:val="20"/>
                <w:szCs w:val="20"/>
                <w:u w:val="single"/>
                <w:lang w:val="ru-RU"/>
              </w:rPr>
            </w:pPr>
            <w:r w:rsidRPr="00523340">
              <w:rPr>
                <w:b/>
                <w:sz w:val="20"/>
                <w:szCs w:val="20"/>
                <w:u w:val="single"/>
                <w:lang w:val="ru-RU"/>
              </w:rPr>
              <w:t>Сектор-Воће, грожђе, поврће и цвеће:</w:t>
            </w:r>
          </w:p>
          <w:p w:rsidR="00A50B69" w:rsidRPr="00523340" w:rsidRDefault="00A50B69" w:rsidP="00A50B69">
            <w:pPr>
              <w:jc w:val="both"/>
              <w:rPr>
                <w:b/>
                <w:sz w:val="20"/>
                <w:szCs w:val="20"/>
                <w:u w:val="single"/>
                <w:lang w:val="ru-RU"/>
              </w:rPr>
            </w:pPr>
          </w:p>
          <w:p w:rsidR="00A50B69" w:rsidRPr="00523340" w:rsidRDefault="00A50B69" w:rsidP="00A50B69">
            <w:pPr>
              <w:jc w:val="both"/>
              <w:rPr>
                <w:sz w:val="20"/>
                <w:szCs w:val="20"/>
              </w:rPr>
            </w:pPr>
            <w:r w:rsidRPr="00523340">
              <w:rPr>
                <w:b/>
                <w:sz w:val="20"/>
                <w:szCs w:val="20"/>
                <w:u w:val="single"/>
              </w:rPr>
              <w:t>За инвестицију 101.3.1.</w:t>
            </w:r>
            <w:r w:rsidRPr="00523340">
              <w:rPr>
                <w:sz w:val="20"/>
                <w:szCs w:val="20"/>
              </w:rPr>
              <w:t xml:space="preserve"> интензитет помоћи је 100</w:t>
            </w:r>
            <w:r w:rsidRPr="00523340">
              <w:rPr>
                <w:sz w:val="20"/>
                <w:szCs w:val="20"/>
                <w:lang w:val="sr-Cyrl-CS"/>
              </w:rPr>
              <w:t xml:space="preserve"> </w:t>
            </w:r>
            <w:r w:rsidRPr="00523340">
              <w:rPr>
                <w:sz w:val="20"/>
                <w:szCs w:val="20"/>
              </w:rPr>
              <w:t xml:space="preserve">% од вредности инвестиције. </w:t>
            </w:r>
          </w:p>
          <w:p w:rsidR="00A50B69" w:rsidRPr="00523340" w:rsidRDefault="00A50B69" w:rsidP="00A50B69">
            <w:pPr>
              <w:jc w:val="both"/>
              <w:rPr>
                <w:b/>
                <w:sz w:val="20"/>
                <w:szCs w:val="20"/>
                <w:u w:val="single"/>
                <w:lang w:val="ru-RU"/>
              </w:rPr>
            </w:pPr>
          </w:p>
          <w:p w:rsidR="00A50B69" w:rsidRPr="00523340" w:rsidRDefault="00A50B69" w:rsidP="00A50B69">
            <w:pPr>
              <w:jc w:val="both"/>
              <w:rPr>
                <w:sz w:val="20"/>
                <w:szCs w:val="20"/>
                <w:lang w:val="sr-Cyrl-CS"/>
              </w:rPr>
            </w:pPr>
            <w:r w:rsidRPr="00523340">
              <w:rPr>
                <w:b/>
                <w:sz w:val="20"/>
                <w:szCs w:val="20"/>
                <w:u w:val="single"/>
              </w:rPr>
              <w:t>За инвестицију 101.3.2.</w:t>
            </w:r>
            <w:r w:rsidRPr="00523340">
              <w:rPr>
                <w:sz w:val="20"/>
                <w:szCs w:val="20"/>
              </w:rPr>
              <w:t xml:space="preserve"> интензитет помоћи је 40</w:t>
            </w:r>
            <w:r w:rsidRPr="00523340">
              <w:rPr>
                <w:sz w:val="20"/>
                <w:szCs w:val="20"/>
                <w:lang w:val="sr-Cyrl-CS"/>
              </w:rPr>
              <w:t xml:space="preserve"> </w:t>
            </w:r>
            <w:r w:rsidRPr="00523340">
              <w:rPr>
                <w:sz w:val="20"/>
                <w:szCs w:val="20"/>
              </w:rPr>
              <w:t>% од вредности инвестиције</w:t>
            </w:r>
            <w:r w:rsidRPr="00523340">
              <w:rPr>
                <w:sz w:val="20"/>
                <w:szCs w:val="20"/>
                <w:lang w:val="sr-Cyrl-CS"/>
              </w:rPr>
              <w:t xml:space="preserve"> умањене за износ средстава на име пореза на додатну вредност.</w:t>
            </w:r>
          </w:p>
          <w:p w:rsidR="00A50B69" w:rsidRPr="00523340" w:rsidRDefault="00A50B69" w:rsidP="00A50B69">
            <w:pPr>
              <w:jc w:val="both"/>
              <w:rPr>
                <w:sz w:val="20"/>
                <w:szCs w:val="20"/>
                <w:lang w:val="ru-RU"/>
              </w:rPr>
            </w:pPr>
            <w:r w:rsidRPr="00523340">
              <w:rPr>
                <w:sz w:val="20"/>
                <w:szCs w:val="20"/>
                <w:lang w:val="ru-RU"/>
              </w:rPr>
              <w:t xml:space="preserve">Максимални износ повраћаја средстава по кориснику је </w:t>
            </w:r>
            <w:r w:rsidRPr="00523340">
              <w:rPr>
                <w:sz w:val="20"/>
                <w:szCs w:val="20"/>
              </w:rPr>
              <w:t>2</w:t>
            </w:r>
            <w:r w:rsidRPr="00523340">
              <w:rPr>
                <w:sz w:val="20"/>
                <w:szCs w:val="20"/>
                <w:lang w:val="ru-RU"/>
              </w:rPr>
              <w:t>0.000,00 динара.</w:t>
            </w:r>
          </w:p>
          <w:p w:rsidR="00A50B69" w:rsidRPr="00523340" w:rsidRDefault="00A50B69" w:rsidP="00A50B69">
            <w:pPr>
              <w:jc w:val="both"/>
              <w:rPr>
                <w:b/>
                <w:sz w:val="20"/>
                <w:szCs w:val="20"/>
                <w:u w:val="single"/>
              </w:rPr>
            </w:pPr>
          </w:p>
          <w:p w:rsidR="00A50B69" w:rsidRPr="00523340" w:rsidRDefault="00A50B69" w:rsidP="00A50B69">
            <w:pPr>
              <w:jc w:val="both"/>
              <w:rPr>
                <w:sz w:val="20"/>
                <w:szCs w:val="20"/>
                <w:lang w:val="sr-Cyrl-CS"/>
              </w:rPr>
            </w:pPr>
            <w:r w:rsidRPr="00523340">
              <w:rPr>
                <w:b/>
                <w:sz w:val="20"/>
                <w:szCs w:val="20"/>
                <w:u w:val="single"/>
              </w:rPr>
              <w:t>За инвестицију 101.3.3.</w:t>
            </w:r>
            <w:r w:rsidRPr="00523340">
              <w:rPr>
                <w:sz w:val="20"/>
                <w:szCs w:val="20"/>
              </w:rPr>
              <w:t xml:space="preserve"> интензитет помоћи је 40</w:t>
            </w:r>
            <w:r w:rsidRPr="00523340">
              <w:rPr>
                <w:sz w:val="20"/>
                <w:szCs w:val="20"/>
                <w:lang w:val="sr-Cyrl-CS"/>
              </w:rPr>
              <w:t xml:space="preserve"> </w:t>
            </w:r>
            <w:r w:rsidRPr="00523340">
              <w:rPr>
                <w:sz w:val="20"/>
                <w:szCs w:val="20"/>
              </w:rPr>
              <w:t>% од вредности инвестиције</w:t>
            </w:r>
            <w:r w:rsidRPr="00523340">
              <w:rPr>
                <w:sz w:val="20"/>
                <w:szCs w:val="20"/>
                <w:lang w:val="sr-Cyrl-CS"/>
              </w:rPr>
              <w:t xml:space="preserve"> умањене за износ средстава на име пореза на додатну вредност.</w:t>
            </w:r>
          </w:p>
          <w:p w:rsidR="00A50B69" w:rsidRPr="00523340" w:rsidRDefault="00A50B69" w:rsidP="00A50B69">
            <w:pPr>
              <w:jc w:val="both"/>
              <w:rPr>
                <w:sz w:val="20"/>
                <w:szCs w:val="20"/>
                <w:lang w:val="ru-RU"/>
              </w:rPr>
            </w:pPr>
            <w:r w:rsidRPr="00523340">
              <w:rPr>
                <w:sz w:val="20"/>
                <w:szCs w:val="20"/>
                <w:lang w:val="ru-RU"/>
              </w:rPr>
              <w:t>Максимални износ повраћаја средстава по кориснику је 30.000,00 динара.</w:t>
            </w:r>
          </w:p>
          <w:p w:rsidR="00A50B69" w:rsidRPr="00523340" w:rsidRDefault="00A50B69" w:rsidP="00A50B69">
            <w:pPr>
              <w:jc w:val="both"/>
              <w:rPr>
                <w:sz w:val="20"/>
                <w:szCs w:val="20"/>
              </w:rPr>
            </w:pPr>
          </w:p>
          <w:p w:rsidR="00A50B69" w:rsidRPr="00523340" w:rsidRDefault="00A50B69" w:rsidP="00A50B69">
            <w:pPr>
              <w:jc w:val="both"/>
              <w:rPr>
                <w:b/>
                <w:sz w:val="20"/>
                <w:szCs w:val="20"/>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.1.11. Индикатори/показатељи </w:t>
            </w:r>
          </w:p>
          <w:p w:rsidR="00A50B69" w:rsidRPr="00523340" w:rsidRDefault="00A50B69" w:rsidP="00A50B69">
            <w:pPr>
              <w:jc w:val="both"/>
              <w:rPr>
                <w:b/>
                <w:sz w:val="20"/>
                <w:szCs w:val="20"/>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276"/>
              <w:gridCol w:w="7904"/>
            </w:tblGrid>
            <w:tr w:rsidR="00A50B69" w:rsidRPr="00523340" w:rsidTr="007077E6">
              <w:trPr>
                <w:trHeight w:val="267"/>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A50B69" w:rsidRPr="00523340" w:rsidRDefault="00A50B69" w:rsidP="007077E6">
                  <w:pPr>
                    <w:spacing w:after="120"/>
                    <w:jc w:val="center"/>
                    <w:rPr>
                      <w:b/>
                      <w:bCs/>
                      <w:sz w:val="20"/>
                      <w:szCs w:val="20"/>
                    </w:rPr>
                  </w:pPr>
                  <w:r w:rsidRPr="00523340">
                    <w:rPr>
                      <w:b/>
                      <w:bCs/>
                      <w:sz w:val="20"/>
                      <w:szCs w:val="20"/>
                    </w:rPr>
                    <w:t>Редни број</w:t>
                  </w:r>
                </w:p>
              </w:tc>
              <w:tc>
                <w:tcPr>
                  <w:tcW w:w="7904"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A50B69" w:rsidRPr="00523340" w:rsidRDefault="00A50B69" w:rsidP="007077E6">
                  <w:pPr>
                    <w:spacing w:after="120"/>
                    <w:jc w:val="center"/>
                    <w:rPr>
                      <w:sz w:val="20"/>
                      <w:szCs w:val="20"/>
                    </w:rPr>
                  </w:pPr>
                  <w:r w:rsidRPr="00523340">
                    <w:rPr>
                      <w:b/>
                      <w:bCs/>
                      <w:sz w:val="20"/>
                      <w:szCs w:val="20"/>
                    </w:rPr>
                    <w:t>Назив показатеља</w:t>
                  </w:r>
                </w:p>
              </w:tc>
            </w:tr>
            <w:tr w:rsidR="00A50B69" w:rsidRPr="00523340" w:rsidTr="007077E6">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50B69" w:rsidRPr="00523340" w:rsidRDefault="00A50B69" w:rsidP="007077E6">
                  <w:pPr>
                    <w:spacing w:after="120"/>
                    <w:jc w:val="center"/>
                    <w:rPr>
                      <w:sz w:val="20"/>
                      <w:szCs w:val="20"/>
                    </w:rPr>
                  </w:pPr>
                  <w:r w:rsidRPr="00523340">
                    <w:rPr>
                      <w:sz w:val="20"/>
                      <w:szCs w:val="20"/>
                    </w:rPr>
                    <w:t>1.</w:t>
                  </w:r>
                </w:p>
              </w:tc>
              <w:tc>
                <w:tcPr>
                  <w:tcW w:w="79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spacing w:after="120"/>
                    <w:jc w:val="both"/>
                    <w:rPr>
                      <w:sz w:val="20"/>
                      <w:szCs w:val="20"/>
                    </w:rPr>
                  </w:pPr>
                  <w:r w:rsidRPr="00523340">
                    <w:rPr>
                      <w:sz w:val="20"/>
                      <w:szCs w:val="20"/>
                    </w:rPr>
                    <w:t>Укупан број подржаних газдинстава</w:t>
                  </w:r>
                </w:p>
              </w:tc>
            </w:tr>
            <w:tr w:rsidR="00A50B69" w:rsidRPr="00523340" w:rsidTr="007077E6">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50B69" w:rsidRPr="00523340" w:rsidRDefault="00A50B69" w:rsidP="007077E6">
                  <w:pPr>
                    <w:spacing w:after="120"/>
                    <w:jc w:val="center"/>
                    <w:rPr>
                      <w:sz w:val="20"/>
                      <w:szCs w:val="20"/>
                    </w:rPr>
                  </w:pPr>
                  <w:r w:rsidRPr="00523340">
                    <w:rPr>
                      <w:sz w:val="20"/>
                      <w:szCs w:val="20"/>
                    </w:rPr>
                    <w:t>2.</w:t>
                  </w:r>
                </w:p>
              </w:tc>
              <w:tc>
                <w:tcPr>
                  <w:tcW w:w="79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spacing w:after="120"/>
                    <w:jc w:val="both"/>
                    <w:rPr>
                      <w:sz w:val="20"/>
                      <w:szCs w:val="20"/>
                    </w:rPr>
                  </w:pPr>
                  <w:r w:rsidRPr="00523340">
                    <w:rPr>
                      <w:sz w:val="20"/>
                      <w:szCs w:val="20"/>
                    </w:rPr>
                    <w:t xml:space="preserve">Број месних заједница на територији општине у којима су подигнути овакви засади малина - показни примери </w:t>
                  </w:r>
                </w:p>
              </w:tc>
            </w:tr>
            <w:tr w:rsidR="00A50B69" w:rsidRPr="00523340" w:rsidTr="007077E6">
              <w:trPr>
                <w:trHeight w:val="334"/>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A50B69" w:rsidRPr="00523340" w:rsidRDefault="00A50B69" w:rsidP="007077E6">
                  <w:pPr>
                    <w:spacing w:after="120"/>
                    <w:jc w:val="center"/>
                    <w:rPr>
                      <w:sz w:val="20"/>
                      <w:szCs w:val="20"/>
                    </w:rPr>
                  </w:pPr>
                  <w:r w:rsidRPr="00523340">
                    <w:rPr>
                      <w:sz w:val="20"/>
                      <w:szCs w:val="20"/>
                    </w:rPr>
                    <w:t>3.</w:t>
                  </w:r>
                </w:p>
              </w:tc>
              <w:tc>
                <w:tcPr>
                  <w:tcW w:w="79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spacing w:after="120"/>
                    <w:jc w:val="both"/>
                    <w:rPr>
                      <w:sz w:val="20"/>
                      <w:szCs w:val="20"/>
                      <w:lang w:val="ru-RU"/>
                    </w:rPr>
                  </w:pPr>
                  <w:r w:rsidRPr="00523340">
                    <w:rPr>
                      <w:sz w:val="20"/>
                      <w:szCs w:val="20"/>
                      <w:lang w:val="ru-RU"/>
                    </w:rPr>
                    <w:t>Број газдинстава која су конкурисала за ову меру</w:t>
                  </w:r>
                </w:p>
              </w:tc>
            </w:tr>
            <w:tr w:rsidR="00A50B69" w:rsidRPr="00523340" w:rsidTr="007077E6">
              <w:trPr>
                <w:trHeight w:val="361"/>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0B69" w:rsidRPr="00523340" w:rsidRDefault="00A50B69" w:rsidP="007077E6">
                  <w:pPr>
                    <w:spacing w:after="120"/>
                    <w:jc w:val="center"/>
                    <w:rPr>
                      <w:sz w:val="20"/>
                      <w:szCs w:val="20"/>
                      <w:lang w:val="sr-Cyrl-CS"/>
                    </w:rPr>
                  </w:pPr>
                  <w:r w:rsidRPr="00523340">
                    <w:rPr>
                      <w:sz w:val="20"/>
                      <w:szCs w:val="20"/>
                    </w:rPr>
                    <w:t>4</w:t>
                  </w:r>
                  <w:r w:rsidRPr="00523340">
                    <w:rPr>
                      <w:sz w:val="20"/>
                      <w:szCs w:val="20"/>
                      <w:lang w:val="sr-Cyrl-CS"/>
                    </w:rPr>
                    <w:t>.</w:t>
                  </w:r>
                </w:p>
              </w:tc>
              <w:tc>
                <w:tcPr>
                  <w:tcW w:w="79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spacing w:after="120"/>
                    <w:jc w:val="both"/>
                    <w:rPr>
                      <w:sz w:val="20"/>
                      <w:szCs w:val="20"/>
                      <w:lang w:val="sr-Cyrl-CS"/>
                    </w:rPr>
                  </w:pPr>
                  <w:r w:rsidRPr="00523340">
                    <w:rPr>
                      <w:sz w:val="20"/>
                      <w:szCs w:val="20"/>
                      <w:lang w:val="sr-Cyrl-CS"/>
                    </w:rPr>
                    <w:t>Износ утрошених средстава</w:t>
                  </w:r>
                </w:p>
              </w:tc>
            </w:tr>
          </w:tbl>
          <w:p w:rsidR="00A50B69" w:rsidRPr="00523340" w:rsidRDefault="00A50B69" w:rsidP="00A50B69">
            <w:pPr>
              <w:jc w:val="both"/>
              <w:rPr>
                <w:b/>
                <w:color w:val="FF0000"/>
                <w:sz w:val="20"/>
                <w:szCs w:val="20"/>
                <w:lang w:val="sr-Cyrl-CS"/>
              </w:rPr>
            </w:pPr>
          </w:p>
          <w:p w:rsidR="00A50B69" w:rsidRPr="00523340" w:rsidRDefault="00A50B69" w:rsidP="00A50B69">
            <w:pPr>
              <w:jc w:val="both"/>
              <w:rPr>
                <w:b/>
                <w:color w:val="FF0000"/>
                <w:sz w:val="20"/>
                <w:szCs w:val="20"/>
                <w:lang w:val="sr-Cyrl-CS"/>
              </w:rPr>
            </w:pPr>
          </w:p>
          <w:p w:rsidR="00A50B69" w:rsidRPr="00523340" w:rsidRDefault="00A50B69" w:rsidP="00A50B69">
            <w:pPr>
              <w:jc w:val="both"/>
              <w:rPr>
                <w:b/>
                <w:color w:val="FF0000"/>
                <w:sz w:val="20"/>
                <w:szCs w:val="20"/>
              </w:rPr>
            </w:pPr>
          </w:p>
          <w:p w:rsidR="00A50B69" w:rsidRPr="00523340" w:rsidRDefault="00A50B69" w:rsidP="00A50B69">
            <w:pPr>
              <w:jc w:val="both"/>
              <w:rPr>
                <w:b/>
                <w:sz w:val="20"/>
                <w:szCs w:val="20"/>
                <w:lang w:val="sr-Cyrl-CS"/>
              </w:rPr>
            </w:pPr>
            <w:r w:rsidRPr="00523340">
              <w:rPr>
                <w:b/>
                <w:sz w:val="20"/>
                <w:szCs w:val="20"/>
                <w:lang w:val="sr-Cyrl-CS"/>
              </w:rPr>
              <w:t>2</w:t>
            </w:r>
            <w:r w:rsidRPr="00523340">
              <w:rPr>
                <w:b/>
                <w:sz w:val="20"/>
                <w:szCs w:val="20"/>
              </w:rPr>
              <w:t xml:space="preserve">.1.12. Административна процедура </w:t>
            </w:r>
          </w:p>
          <w:p w:rsidR="00A50B69" w:rsidRPr="00523340" w:rsidRDefault="00A50B69" w:rsidP="00A50B69">
            <w:pPr>
              <w:jc w:val="both"/>
              <w:rPr>
                <w:b/>
                <w:sz w:val="20"/>
                <w:szCs w:val="20"/>
                <w:lang w:val="sr-Cyrl-CS"/>
              </w:rPr>
            </w:pPr>
          </w:p>
          <w:p w:rsidR="00A50B69" w:rsidRPr="00523340" w:rsidRDefault="00A50B69" w:rsidP="00A50B69">
            <w:pPr>
              <w:jc w:val="both"/>
              <w:rPr>
                <w:sz w:val="20"/>
                <w:szCs w:val="20"/>
                <w:lang w:val="ru-RU"/>
              </w:rPr>
            </w:pPr>
            <w:r w:rsidRPr="00523340">
              <w:rPr>
                <w:sz w:val="20"/>
                <w:szCs w:val="20"/>
                <w:lang w:val="ru-RU"/>
              </w:rPr>
              <w:t xml:space="preserve">Мера ће бити спроведена од стране </w:t>
            </w:r>
            <w:r w:rsidRPr="00523340">
              <w:rPr>
                <w:sz w:val="20"/>
                <w:szCs w:val="20"/>
                <w:lang w:val="sr-Cyrl-CS"/>
              </w:rPr>
              <w:t xml:space="preserve">Општинске </w:t>
            </w:r>
            <w:r w:rsidRPr="00523340">
              <w:rPr>
                <w:sz w:val="20"/>
                <w:szCs w:val="20"/>
                <w:lang w:val="ru-RU"/>
              </w:rPr>
              <w:t xml:space="preserve">управе општине Ивањица. </w:t>
            </w:r>
          </w:p>
          <w:p w:rsidR="00A50B69" w:rsidRPr="00523340" w:rsidRDefault="00A50B69" w:rsidP="00A50B69">
            <w:pPr>
              <w:jc w:val="both"/>
              <w:rPr>
                <w:sz w:val="20"/>
                <w:szCs w:val="20"/>
                <w:lang w:val="ru-RU"/>
              </w:rPr>
            </w:pPr>
          </w:p>
          <w:p w:rsidR="00A50B69" w:rsidRPr="00523340" w:rsidRDefault="00A50B69" w:rsidP="00A50B69">
            <w:pPr>
              <w:jc w:val="both"/>
              <w:rPr>
                <w:sz w:val="20"/>
                <w:szCs w:val="20"/>
              </w:rPr>
            </w:pPr>
            <w:r w:rsidRPr="00523340">
              <w:rPr>
                <w:sz w:val="20"/>
                <w:szCs w:val="20"/>
                <w:u w:val="single"/>
                <w:lang w:val="ru-RU"/>
              </w:rPr>
              <w:t>За инвестицију 101.3.1.</w:t>
            </w:r>
            <w:r w:rsidRPr="00523340">
              <w:rPr>
                <w:sz w:val="20"/>
                <w:szCs w:val="20"/>
                <w:lang w:val="ru-RU"/>
              </w:rPr>
              <w:t xml:space="preserve"> биће спроведен поступак јавне набавке садног материјала, а додела истог физичким лицима извршиће се на основу Конкурса који расписује начелник </w:t>
            </w:r>
            <w:r w:rsidRPr="00523340">
              <w:rPr>
                <w:sz w:val="20"/>
                <w:szCs w:val="20"/>
                <w:lang w:val="sr-Cyrl-CS"/>
              </w:rPr>
              <w:t xml:space="preserve">Општинске </w:t>
            </w:r>
            <w:r w:rsidRPr="00523340">
              <w:rPr>
                <w:sz w:val="20"/>
                <w:szCs w:val="20"/>
                <w:lang w:val="ru-RU"/>
              </w:rPr>
              <w:t>управе.</w:t>
            </w:r>
            <w:r w:rsidRPr="00523340">
              <w:rPr>
                <w:sz w:val="20"/>
                <w:szCs w:val="20"/>
              </w:rPr>
              <w:t xml:space="preserve"> Конкурсним обрасцем су тачно дефинисани услови и критеријуми селекције, као и  која је документација неопходна. Комисија за избор корисника за доделу садног материјала, коју формира председник Општине, након административне провере приспелих захтева извршиће бодовање и рангирање приспелих конкурсних захтева на Прелиминарну ранг листу од 50 корисника. Код тих 50 корисника Комисија ће извршити обилазак локације - парцеле која је предвиђена за подизање засада како би утврдила испуњеност услова. Након обиласка парцела Комисија ће формирати предлог Коначне ранг листе, и исти доставити Општинском већу општине Ивањица које ће донети Одлуку о Коначној ранг листи. На основу Коначне ранг листе председник општине Ивањица ће са корисницима закључити уговоре о додели садног материјала, којима ће се регулисати права и обавезе корисника и Општине.</w:t>
            </w:r>
          </w:p>
          <w:p w:rsidR="00A50B69" w:rsidRPr="00523340" w:rsidRDefault="00A50B69" w:rsidP="00A50B69">
            <w:pPr>
              <w:jc w:val="both"/>
              <w:rPr>
                <w:sz w:val="20"/>
                <w:szCs w:val="20"/>
              </w:rPr>
            </w:pPr>
          </w:p>
          <w:p w:rsidR="00A50B69" w:rsidRPr="00523340" w:rsidRDefault="00A50B69" w:rsidP="00A50B69">
            <w:pPr>
              <w:jc w:val="both"/>
              <w:rPr>
                <w:sz w:val="20"/>
                <w:szCs w:val="20"/>
              </w:rPr>
            </w:pPr>
            <w:r w:rsidRPr="00523340">
              <w:rPr>
                <w:sz w:val="20"/>
                <w:szCs w:val="20"/>
                <w:u w:val="single"/>
              </w:rPr>
              <w:t xml:space="preserve">За инвестицијe 101.1.2 и 101.3.3. </w:t>
            </w:r>
            <w:r w:rsidRPr="00523340">
              <w:rPr>
                <w:sz w:val="20"/>
                <w:szCs w:val="20"/>
              </w:rPr>
              <w:t xml:space="preserve"> субвенционисање набавке наведене опреме биће извршено </w:t>
            </w:r>
            <w:r w:rsidRPr="00523340">
              <w:rPr>
                <w:sz w:val="20"/>
                <w:szCs w:val="20"/>
                <w:lang w:val="ru-RU"/>
              </w:rPr>
              <w:t xml:space="preserve">на основу Конкурса који расписује начелник </w:t>
            </w:r>
            <w:r w:rsidRPr="00523340">
              <w:rPr>
                <w:sz w:val="20"/>
                <w:szCs w:val="20"/>
                <w:lang w:val="sr-Cyrl-CS"/>
              </w:rPr>
              <w:t xml:space="preserve">Општинске </w:t>
            </w:r>
            <w:r w:rsidRPr="00523340">
              <w:rPr>
                <w:sz w:val="20"/>
                <w:szCs w:val="20"/>
                <w:lang w:val="ru-RU"/>
              </w:rPr>
              <w:t>управе.</w:t>
            </w:r>
            <w:r w:rsidRPr="00523340">
              <w:rPr>
                <w:sz w:val="20"/>
                <w:szCs w:val="20"/>
              </w:rPr>
              <w:t xml:space="preserve"> Конкурсним обрасцем су тачно дефинисани услови и  која је документација неопходна. </w:t>
            </w:r>
            <w:r w:rsidRPr="00523340">
              <w:rPr>
                <w:sz w:val="20"/>
                <w:szCs w:val="20"/>
                <w:lang w:val="ru-RU"/>
              </w:rPr>
              <w:t>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конкурса.</w:t>
            </w:r>
            <w:r w:rsidRPr="00523340">
              <w:rPr>
                <w:sz w:val="20"/>
                <w:szCs w:val="20"/>
              </w:rPr>
              <w:t xml:space="preserve"> </w:t>
            </w:r>
            <w:r w:rsidRPr="00523340">
              <w:rPr>
                <w:sz w:val="20"/>
                <w:szCs w:val="20"/>
                <w:lang w:val="ru-RU"/>
              </w:rPr>
              <w:t xml:space="preserve">Захтеви који испуњавају услове и прихватљиви су, биће финансирани према редоследу пријема до </w:t>
            </w:r>
            <w:r w:rsidRPr="00523340">
              <w:rPr>
                <w:sz w:val="20"/>
                <w:szCs w:val="20"/>
              </w:rPr>
              <w:t>висине средстава</w:t>
            </w:r>
            <w:r w:rsidRPr="00523340">
              <w:rPr>
                <w:sz w:val="20"/>
                <w:szCs w:val="20"/>
                <w:lang w:val="ru-RU"/>
              </w:rPr>
              <w:t xml:space="preserve"> назначених за ову меру. </w:t>
            </w:r>
            <w:r w:rsidRPr="00523340">
              <w:rPr>
                <w:sz w:val="20"/>
                <w:szCs w:val="20"/>
                <w:lang w:val="sr-Cyrl-CS"/>
              </w:rPr>
              <w:t xml:space="preserve">Исплата средстава врши се на основу решења о одобравању права на подстицаје које доноси начелник Општинске </w:t>
            </w:r>
            <w:r w:rsidRPr="00523340">
              <w:rPr>
                <w:sz w:val="20"/>
                <w:szCs w:val="20"/>
                <w:lang w:val="ru-RU"/>
              </w:rPr>
              <w:t>управе општине Ивањица.</w:t>
            </w:r>
          </w:p>
          <w:p w:rsidR="00A50B69" w:rsidRPr="00523340" w:rsidRDefault="00A50B69" w:rsidP="00A50B69">
            <w:pPr>
              <w:jc w:val="both"/>
              <w:rPr>
                <w:rFonts w:eastAsia="Calibri"/>
                <w:b/>
                <w:sz w:val="20"/>
                <w:szCs w:val="20"/>
                <w:lang w:eastAsia="en-US"/>
              </w:rPr>
            </w:pPr>
          </w:p>
          <w:p w:rsidR="00A50B69" w:rsidRPr="00523340" w:rsidRDefault="00A50B69" w:rsidP="00A50B69">
            <w:pPr>
              <w:jc w:val="both"/>
              <w:rPr>
                <w:rFonts w:eastAsia="Calibri"/>
                <w:b/>
                <w:sz w:val="20"/>
                <w:szCs w:val="20"/>
                <w:lang w:eastAsia="en-US"/>
              </w:rPr>
            </w:pPr>
          </w:p>
          <w:p w:rsidR="00A50B69" w:rsidRPr="00523340" w:rsidRDefault="00A50B69" w:rsidP="00A50B69">
            <w:pPr>
              <w:jc w:val="both"/>
              <w:rPr>
                <w:b/>
                <w:sz w:val="20"/>
                <w:szCs w:val="20"/>
              </w:rPr>
            </w:pPr>
            <w:r w:rsidRPr="00523340">
              <w:rPr>
                <w:b/>
                <w:bCs/>
                <w:sz w:val="20"/>
                <w:szCs w:val="20"/>
              </w:rPr>
              <w:t xml:space="preserve">Мера: </w:t>
            </w:r>
            <w:r w:rsidRPr="00523340">
              <w:rPr>
                <w:b/>
                <w:sz w:val="20"/>
                <w:szCs w:val="20"/>
                <w:lang w:val="sr-Cyrl-CS"/>
              </w:rPr>
              <w:t>2</w:t>
            </w:r>
            <w:r w:rsidRPr="00523340">
              <w:rPr>
                <w:b/>
                <w:sz w:val="20"/>
                <w:szCs w:val="20"/>
              </w:rPr>
              <w:t>.2. УПРАВЉАЊЕ РИЗИЦИМА</w:t>
            </w:r>
          </w:p>
          <w:p w:rsidR="00A50B69" w:rsidRPr="00523340" w:rsidRDefault="00A50B69" w:rsidP="00A50B69">
            <w:pPr>
              <w:jc w:val="both"/>
              <w:rPr>
                <w:b/>
                <w:sz w:val="20"/>
                <w:szCs w:val="20"/>
              </w:rPr>
            </w:pPr>
          </w:p>
          <w:p w:rsidR="00A50B69" w:rsidRPr="00523340" w:rsidRDefault="00A50B69" w:rsidP="00A50B69">
            <w:pPr>
              <w:jc w:val="both"/>
              <w:rPr>
                <w:b/>
                <w:sz w:val="20"/>
                <w:szCs w:val="20"/>
                <w:lang w:val="sr-Cyrl-CS"/>
              </w:rPr>
            </w:pPr>
            <w:r w:rsidRPr="00523340">
              <w:rPr>
                <w:b/>
                <w:sz w:val="20"/>
                <w:szCs w:val="20"/>
              </w:rPr>
              <w:t>Шифра  мере:</w:t>
            </w:r>
            <w:r w:rsidRPr="00523340">
              <w:rPr>
                <w:sz w:val="20"/>
                <w:szCs w:val="20"/>
              </w:rPr>
              <w:t xml:space="preserve"> </w:t>
            </w:r>
            <w:r w:rsidRPr="00523340">
              <w:rPr>
                <w:b/>
                <w:sz w:val="20"/>
                <w:szCs w:val="20"/>
              </w:rPr>
              <w:t>104</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.2.1. Образложење </w:t>
            </w:r>
          </w:p>
          <w:p w:rsidR="00A50B69" w:rsidRPr="00523340" w:rsidRDefault="00A50B69" w:rsidP="00A50B69">
            <w:pPr>
              <w:jc w:val="both"/>
              <w:rPr>
                <w:b/>
                <w:color w:val="FF0000"/>
                <w:sz w:val="20"/>
                <w:szCs w:val="20"/>
              </w:rPr>
            </w:pPr>
          </w:p>
          <w:p w:rsidR="00A50B69" w:rsidRPr="00523340" w:rsidRDefault="00A50B69" w:rsidP="00A50B69">
            <w:pPr>
              <w:ind w:firstLine="709"/>
              <w:jc w:val="both"/>
              <w:rPr>
                <w:sz w:val="20"/>
                <w:szCs w:val="20"/>
              </w:rPr>
            </w:pPr>
            <w:r w:rsidRPr="00523340">
              <w:rPr>
                <w:sz w:val="20"/>
                <w:szCs w:val="20"/>
                <w:lang w:val="sr-Cyrl-CS"/>
              </w:rPr>
              <w:t xml:space="preserve">Ова Мера је од посебног значаја за подручје општине Ивањица. Разлози за издвајање средства за ову намену су у чињеници да је пољопривредна делатност на подручју општине Ивањица веома подложна утицају временских непогода (град, суша, поплаве) од којих се не може заштитити или не постоји економска исплативост успостављања ефикасне заштите. Систем противградне заштите на подручју општине Ивањица чине 24 противградне станице на којима је ангажовано 44 стрелаца. Сезона одбране од града  траје 6 месеци (од 15.04. до 15.10. текуће године). Како би систем противградне заштите што ефикасније функционисао, Општина Ивањица у континуитету издваја средства за суфинансирање опремања противградних станица додатном набавком ракета у сарадњи са МУП - Сектором за ванредне ситуације и Радарским центром Сјеница, и за </w:t>
            </w:r>
            <w:r w:rsidRPr="00523340">
              <w:rPr>
                <w:sz w:val="20"/>
                <w:szCs w:val="20"/>
              </w:rPr>
              <w:t xml:space="preserve">подршку  рада противградних станица у виду </w:t>
            </w:r>
            <w:r w:rsidRPr="00523340">
              <w:rPr>
                <w:sz w:val="20"/>
                <w:szCs w:val="20"/>
                <w:lang w:val="sr-Cyrl-CS"/>
              </w:rPr>
              <w:t>дотације у нето износу од 54.000,00  динара, за шест месеци по стрелцу (9.000,00 месечно), и припадајућим доприносима за ПИО, за 44 стрелца.</w:t>
            </w:r>
          </w:p>
          <w:p w:rsidR="00A50B69" w:rsidRPr="00523340" w:rsidRDefault="00A50B69" w:rsidP="00A50B69">
            <w:pPr>
              <w:jc w:val="both"/>
              <w:rPr>
                <w:sz w:val="20"/>
                <w:szCs w:val="20"/>
                <w:lang w:val="sr-Cyrl-CS"/>
              </w:rPr>
            </w:pPr>
            <w:r w:rsidRPr="00523340">
              <w:rPr>
                <w:sz w:val="20"/>
                <w:szCs w:val="20"/>
                <w:lang w:val="sr-Cyrl-CS"/>
              </w:rPr>
              <w:tab/>
              <w:t>Ова мера је у складу</w:t>
            </w:r>
            <w:r w:rsidRPr="00523340">
              <w:rPr>
                <w:color w:val="FF0000"/>
                <w:sz w:val="20"/>
                <w:szCs w:val="20"/>
                <w:lang w:val="sr-Cyrl-CS"/>
              </w:rPr>
              <w:t xml:space="preserve"> </w:t>
            </w:r>
            <w:r w:rsidRPr="00523340">
              <w:rPr>
                <w:sz w:val="20"/>
                <w:szCs w:val="20"/>
                <w:lang w:val="sr-Cyrl-CS"/>
              </w:rPr>
              <w:t xml:space="preserve">са смерницама за израду Стратегије развоја пољопривреде на територији општине Ивањица за период 2015-2020 донетим на седници СО-е Ивањица, </w:t>
            </w:r>
            <w:r w:rsidRPr="00523340">
              <w:rPr>
                <w:sz w:val="20"/>
                <w:szCs w:val="20"/>
              </w:rPr>
              <w:t xml:space="preserve">01 </w:t>
            </w:r>
            <w:r w:rsidRPr="00523340">
              <w:rPr>
                <w:sz w:val="20"/>
                <w:szCs w:val="20"/>
                <w:lang w:val="sr-Cyrl-CS"/>
              </w:rPr>
              <w:t>број</w:t>
            </w:r>
            <w:r w:rsidRPr="00523340">
              <w:rPr>
                <w:sz w:val="20"/>
                <w:szCs w:val="20"/>
              </w:rPr>
              <w:t xml:space="preserve"> 06-6/2015 </w:t>
            </w:r>
            <w:r w:rsidRPr="00523340">
              <w:rPr>
                <w:sz w:val="20"/>
                <w:szCs w:val="20"/>
                <w:lang w:val="sr-Cyrl-CS"/>
              </w:rPr>
              <w:t xml:space="preserve">од </w:t>
            </w:r>
            <w:r w:rsidRPr="00523340">
              <w:rPr>
                <w:sz w:val="20"/>
                <w:szCs w:val="20"/>
              </w:rPr>
              <w:t>04</w:t>
            </w:r>
            <w:r w:rsidRPr="00523340">
              <w:rPr>
                <w:sz w:val="20"/>
                <w:szCs w:val="20"/>
                <w:lang w:val="sr-Cyrl-CS"/>
              </w:rPr>
              <w:t xml:space="preserve">.03.2015. године, и у складу са Одлуком Скупштине општине Ивањица о исплати стимулативних накнада за рад противградних стрелаца на територији општине </w:t>
            </w:r>
            <w:r w:rsidRPr="00523340">
              <w:rPr>
                <w:sz w:val="20"/>
                <w:szCs w:val="20"/>
                <w:lang w:val="sr-Cyrl-CS"/>
              </w:rPr>
              <w:lastRenderedPageBreak/>
              <w:t>Ивањица, број: 400-48/2013-01 од 14.06.2013. године.</w:t>
            </w:r>
          </w:p>
          <w:p w:rsidR="00A50B69" w:rsidRPr="00523340" w:rsidRDefault="00A50B69" w:rsidP="00A50B69">
            <w:pPr>
              <w:jc w:val="both"/>
              <w:rPr>
                <w:sz w:val="20"/>
                <w:szCs w:val="20"/>
                <w:lang w:val="sr-Cyrl-CS"/>
              </w:rPr>
            </w:pPr>
            <w:r w:rsidRPr="00523340">
              <w:rPr>
                <w:color w:val="FF0000"/>
                <w:sz w:val="20"/>
                <w:szCs w:val="20"/>
                <w:lang w:val="sr-Cyrl-CS"/>
              </w:rPr>
              <w:tab/>
            </w:r>
            <w:r w:rsidRPr="00523340">
              <w:rPr>
                <w:sz w:val="20"/>
                <w:szCs w:val="20"/>
                <w:lang w:val="sr-Cyrl-CS"/>
              </w:rPr>
              <w:t>Планирана Мера има потпуну оправданост, јер је у питању заштита имовине и пољопривредних површина од елементарне непогоде- града. Искуства показују да би у случају неспровођења ове Мере и дејства временских непогода последице могле бити катастрофалне у смислу велике и непроцењиве материјалне штете у пољопривреди. За случај неспровођења ове Мере не постоје одговарајућа, алтернативна решења.</w:t>
            </w:r>
          </w:p>
          <w:p w:rsidR="00A50B69" w:rsidRPr="00523340" w:rsidRDefault="00A50B69" w:rsidP="00A50B69">
            <w:pPr>
              <w:ind w:firstLine="709"/>
              <w:jc w:val="both"/>
              <w:rPr>
                <w:color w:val="17365D"/>
                <w:sz w:val="20"/>
                <w:szCs w:val="20"/>
                <w:lang w:val="sr-Cyrl-CS"/>
              </w:rPr>
            </w:pPr>
          </w:p>
          <w:p w:rsidR="00A50B69" w:rsidRPr="00523340" w:rsidRDefault="00A50B69" w:rsidP="00A50B69">
            <w:pPr>
              <w:ind w:firstLine="709"/>
              <w:jc w:val="both"/>
              <w:rPr>
                <w:color w:val="17365D"/>
                <w:sz w:val="20"/>
                <w:szCs w:val="20"/>
                <w:lang w:val="sr-Cyrl-CS"/>
              </w:rPr>
            </w:pPr>
          </w:p>
          <w:p w:rsidR="00A50B69" w:rsidRPr="00523340" w:rsidRDefault="00A50B69" w:rsidP="00A50B69">
            <w:pPr>
              <w:jc w:val="both"/>
              <w:rPr>
                <w:b/>
                <w:sz w:val="20"/>
                <w:szCs w:val="20"/>
              </w:rPr>
            </w:pPr>
            <w:r w:rsidRPr="00523340">
              <w:rPr>
                <w:b/>
                <w:sz w:val="20"/>
                <w:szCs w:val="20"/>
                <w:lang w:val="sr-Cyrl-CS"/>
              </w:rPr>
              <w:t>2</w:t>
            </w:r>
            <w:r w:rsidRPr="00523340">
              <w:rPr>
                <w:b/>
                <w:sz w:val="20"/>
                <w:szCs w:val="20"/>
              </w:rPr>
              <w:t xml:space="preserve">.2.2. Циљеви мере </w:t>
            </w:r>
          </w:p>
          <w:p w:rsidR="00A50B69" w:rsidRPr="00523340" w:rsidRDefault="00A50B69" w:rsidP="00A50B69">
            <w:pPr>
              <w:jc w:val="both"/>
              <w:rPr>
                <w:b/>
                <w:sz w:val="20"/>
                <w:szCs w:val="20"/>
              </w:rPr>
            </w:pPr>
          </w:p>
          <w:p w:rsidR="00A50B69" w:rsidRPr="00523340" w:rsidRDefault="00A50B69" w:rsidP="00A50B69">
            <w:pPr>
              <w:ind w:firstLine="709"/>
              <w:jc w:val="both"/>
              <w:rPr>
                <w:sz w:val="20"/>
                <w:szCs w:val="20"/>
                <w:lang w:val="sr-Cyrl-CS"/>
              </w:rPr>
            </w:pPr>
            <w:r w:rsidRPr="00523340">
              <w:rPr>
                <w:sz w:val="20"/>
                <w:szCs w:val="20"/>
              </w:rPr>
              <w:t xml:space="preserve">Ова Мера доприности превентивној заштити пољопривредне производње од елементарне непогоде - града и у том смислу произвођачима представља вид сигурности. </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rPr>
              <w:t xml:space="preserve">2.2.3. Веза са мерама Националног програма за рурални развој Републике Србије (НПРР) </w:t>
            </w:r>
          </w:p>
          <w:p w:rsidR="00A50B69" w:rsidRPr="00523340" w:rsidRDefault="00A50B69" w:rsidP="00A50B69">
            <w:pPr>
              <w:jc w:val="both"/>
              <w:rPr>
                <w:b/>
                <w:sz w:val="20"/>
                <w:szCs w:val="20"/>
              </w:rPr>
            </w:pPr>
          </w:p>
          <w:p w:rsidR="00A50B69" w:rsidRPr="00523340" w:rsidRDefault="00A50B69" w:rsidP="00A50B69">
            <w:pPr>
              <w:ind w:firstLine="709"/>
              <w:jc w:val="both"/>
              <w:rPr>
                <w:sz w:val="20"/>
                <w:szCs w:val="20"/>
              </w:rPr>
            </w:pPr>
            <w:r w:rsidRPr="00523340">
              <w:rPr>
                <w:sz w:val="20"/>
                <w:szCs w:val="20"/>
              </w:rPr>
              <w:t xml:space="preserve">Није примењиво обзиром да није увек усвојен НПРР. </w:t>
            </w:r>
          </w:p>
          <w:p w:rsidR="00A50B69" w:rsidRPr="00523340" w:rsidRDefault="00A50B69" w:rsidP="00A50B69">
            <w:pPr>
              <w:jc w:val="both"/>
              <w:rPr>
                <w:sz w:val="20"/>
                <w:szCs w:val="20"/>
              </w:rPr>
            </w:pPr>
          </w:p>
          <w:p w:rsidR="00A50B69" w:rsidRPr="00523340" w:rsidRDefault="00A50B69" w:rsidP="00A50B69">
            <w:pPr>
              <w:jc w:val="both"/>
              <w:rPr>
                <w:b/>
                <w:sz w:val="20"/>
                <w:szCs w:val="20"/>
              </w:rPr>
            </w:pPr>
            <w:r w:rsidRPr="00523340">
              <w:rPr>
                <w:b/>
                <w:sz w:val="20"/>
                <w:szCs w:val="20"/>
              </w:rPr>
              <w:t xml:space="preserve">2.2.4. Крајњи корисници </w:t>
            </w:r>
          </w:p>
          <w:p w:rsidR="00A50B69" w:rsidRPr="00523340" w:rsidRDefault="00A50B69" w:rsidP="00A50B69">
            <w:pPr>
              <w:jc w:val="both"/>
              <w:rPr>
                <w:b/>
                <w:sz w:val="20"/>
                <w:szCs w:val="20"/>
              </w:rPr>
            </w:pPr>
          </w:p>
          <w:p w:rsidR="00A50B69" w:rsidRPr="00523340" w:rsidRDefault="00A50B69" w:rsidP="00A50B69">
            <w:pPr>
              <w:ind w:firstLine="709"/>
              <w:jc w:val="both"/>
              <w:rPr>
                <w:sz w:val="20"/>
                <w:szCs w:val="20"/>
              </w:rPr>
            </w:pPr>
            <w:r w:rsidRPr="00523340">
              <w:rPr>
                <w:sz w:val="20"/>
                <w:szCs w:val="20"/>
              </w:rPr>
              <w:t>Корисник ове мере је Општина Ивањица.</w:t>
            </w:r>
          </w:p>
          <w:p w:rsidR="00A50B69" w:rsidRPr="00523340" w:rsidRDefault="00A50B69" w:rsidP="00A50B69">
            <w:pPr>
              <w:ind w:firstLine="709"/>
              <w:jc w:val="both"/>
              <w:rPr>
                <w:i/>
                <w:sz w:val="20"/>
                <w:szCs w:val="20"/>
                <w:lang w:val="sr-Cyrl-CS"/>
              </w:rPr>
            </w:pPr>
          </w:p>
          <w:p w:rsidR="00A50B69" w:rsidRPr="00523340" w:rsidRDefault="00A50B69" w:rsidP="00A50B69">
            <w:pPr>
              <w:jc w:val="both"/>
              <w:rPr>
                <w:b/>
                <w:sz w:val="20"/>
                <w:szCs w:val="20"/>
              </w:rPr>
            </w:pPr>
            <w:r w:rsidRPr="00523340">
              <w:rPr>
                <w:b/>
                <w:sz w:val="20"/>
                <w:szCs w:val="20"/>
              </w:rPr>
              <w:t>2.2.5. Економска одрживост</w:t>
            </w:r>
          </w:p>
          <w:p w:rsidR="00A50B69" w:rsidRPr="00523340" w:rsidRDefault="00A50B69" w:rsidP="00A50B69">
            <w:pPr>
              <w:jc w:val="both"/>
              <w:rPr>
                <w:b/>
                <w:sz w:val="20"/>
                <w:szCs w:val="20"/>
              </w:rPr>
            </w:pPr>
          </w:p>
          <w:p w:rsidR="00A50B69" w:rsidRPr="00523340" w:rsidRDefault="00A50B69" w:rsidP="00A50B69">
            <w:pPr>
              <w:ind w:firstLine="709"/>
              <w:jc w:val="both"/>
              <w:rPr>
                <w:sz w:val="20"/>
                <w:szCs w:val="20"/>
              </w:rPr>
            </w:pPr>
            <w:r w:rsidRPr="00523340">
              <w:rPr>
                <w:sz w:val="20"/>
                <w:szCs w:val="20"/>
              </w:rPr>
              <w:t>Није примењиво.</w:t>
            </w:r>
          </w:p>
          <w:p w:rsidR="00A50B69" w:rsidRPr="00523340" w:rsidRDefault="00A50B69" w:rsidP="00A50B69">
            <w:pPr>
              <w:ind w:firstLine="709"/>
              <w:jc w:val="both"/>
              <w:rPr>
                <w:b/>
                <w:sz w:val="20"/>
                <w:szCs w:val="20"/>
              </w:rPr>
            </w:pPr>
          </w:p>
          <w:p w:rsidR="00A50B69" w:rsidRPr="00523340" w:rsidRDefault="00A50B69" w:rsidP="00A50B69">
            <w:pPr>
              <w:jc w:val="both"/>
              <w:rPr>
                <w:b/>
                <w:sz w:val="20"/>
                <w:szCs w:val="20"/>
              </w:rPr>
            </w:pPr>
            <w:r w:rsidRPr="00523340">
              <w:rPr>
                <w:b/>
                <w:sz w:val="20"/>
                <w:szCs w:val="20"/>
              </w:rPr>
              <w:t>2.2.6. Општи критеријуми за кориснике</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b/>
                <w:sz w:val="20"/>
                <w:szCs w:val="20"/>
              </w:rPr>
              <w:tab/>
            </w:r>
            <w:r w:rsidRPr="00523340">
              <w:rPr>
                <w:sz w:val="20"/>
                <w:szCs w:val="20"/>
              </w:rPr>
              <w:t>Општи критеријуми за кориснике ове мере не постоје.</w:t>
            </w:r>
          </w:p>
          <w:p w:rsidR="00A50B69" w:rsidRPr="00523340" w:rsidRDefault="00A50B69" w:rsidP="00A50B69">
            <w:pPr>
              <w:jc w:val="both"/>
              <w:rPr>
                <w:sz w:val="20"/>
                <w:szCs w:val="20"/>
              </w:rPr>
            </w:pPr>
          </w:p>
          <w:p w:rsidR="00A50B69" w:rsidRPr="00523340" w:rsidRDefault="00A50B69" w:rsidP="00A50B69">
            <w:pPr>
              <w:jc w:val="both"/>
              <w:rPr>
                <w:b/>
                <w:sz w:val="20"/>
                <w:szCs w:val="20"/>
              </w:rPr>
            </w:pPr>
            <w:r w:rsidRPr="00523340">
              <w:rPr>
                <w:b/>
                <w:sz w:val="20"/>
                <w:szCs w:val="20"/>
              </w:rPr>
              <w:t>2.2.7. Специфични критеријуми</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b/>
                <w:sz w:val="20"/>
                <w:szCs w:val="20"/>
              </w:rPr>
              <w:tab/>
            </w:r>
            <w:r w:rsidRPr="00523340">
              <w:rPr>
                <w:sz w:val="20"/>
                <w:szCs w:val="20"/>
              </w:rPr>
              <w:t>Специфични критеријуми за кориснике ове мере не постоје.</w:t>
            </w:r>
          </w:p>
          <w:p w:rsidR="00A50B69" w:rsidRPr="00523340" w:rsidRDefault="00A50B69" w:rsidP="00A50B69">
            <w:pPr>
              <w:jc w:val="both"/>
              <w:rPr>
                <w:sz w:val="20"/>
                <w:szCs w:val="20"/>
              </w:rPr>
            </w:pPr>
          </w:p>
          <w:p w:rsidR="00A50B69" w:rsidRPr="00523340" w:rsidRDefault="00A50B69" w:rsidP="00A50B69">
            <w:pPr>
              <w:jc w:val="both"/>
              <w:rPr>
                <w:b/>
                <w:sz w:val="20"/>
                <w:szCs w:val="20"/>
              </w:rPr>
            </w:pPr>
            <w:r w:rsidRPr="00523340">
              <w:rPr>
                <w:b/>
                <w:sz w:val="20"/>
                <w:szCs w:val="20"/>
              </w:rPr>
              <w:t xml:space="preserve">2.2.8. Листа инвестиција у оквиру мере </w:t>
            </w:r>
          </w:p>
          <w:p w:rsidR="00A50B69" w:rsidRPr="00523340" w:rsidRDefault="00A50B69" w:rsidP="00A50B69">
            <w:pPr>
              <w:jc w:val="both"/>
              <w:rPr>
                <w:b/>
                <w:sz w:val="20"/>
                <w:szCs w:val="20"/>
              </w:rPr>
            </w:pPr>
          </w:p>
          <w:tbl>
            <w:tblPr>
              <w:tblW w:w="9072" w:type="dxa"/>
              <w:tblInd w:w="108" w:type="dxa"/>
              <w:tblCellMar>
                <w:left w:w="10" w:type="dxa"/>
                <w:right w:w="10" w:type="dxa"/>
              </w:tblCellMar>
              <w:tblLook w:val="00A0"/>
            </w:tblPr>
            <w:tblGrid>
              <w:gridCol w:w="1560"/>
              <w:gridCol w:w="5528"/>
              <w:gridCol w:w="1984"/>
            </w:tblGrid>
            <w:tr w:rsidR="00A50B69" w:rsidRPr="00523340" w:rsidTr="007077E6">
              <w:trPr>
                <w:trHeight w:val="585"/>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pStyle w:val="NoSpacing"/>
                    <w:jc w:val="center"/>
                    <w:rPr>
                      <w:rFonts w:ascii="Times New Roman" w:hAnsi="Times New Roman"/>
                      <w:b/>
                      <w:sz w:val="20"/>
                      <w:szCs w:val="20"/>
                    </w:rPr>
                  </w:pPr>
                  <w:r w:rsidRPr="00523340">
                    <w:rPr>
                      <w:rFonts w:ascii="Times New Roman" w:hAnsi="Times New Roman"/>
                      <w:b/>
                      <w:sz w:val="20"/>
                      <w:szCs w:val="20"/>
                    </w:rPr>
                    <w:t>Шифра</w:t>
                  </w:r>
                </w:p>
                <w:p w:rsidR="00A50B69" w:rsidRPr="00523340" w:rsidRDefault="00A50B69" w:rsidP="007077E6">
                  <w:pPr>
                    <w:pStyle w:val="NoSpacing"/>
                    <w:jc w:val="center"/>
                    <w:rPr>
                      <w:rFonts w:ascii="Times New Roman" w:hAnsi="Times New Roman"/>
                      <w:b/>
                      <w:sz w:val="20"/>
                      <w:szCs w:val="20"/>
                    </w:rPr>
                  </w:pPr>
                  <w:r w:rsidRPr="00523340">
                    <w:rPr>
                      <w:rFonts w:ascii="Times New Roman" w:hAnsi="Times New Roman"/>
                      <w:b/>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pStyle w:val="NoSpacing"/>
                    <w:jc w:val="center"/>
                    <w:rPr>
                      <w:rFonts w:ascii="Times New Roman" w:hAnsi="Times New Roman"/>
                      <w:b/>
                      <w:sz w:val="20"/>
                      <w:szCs w:val="20"/>
                    </w:rPr>
                  </w:pPr>
                  <w:r w:rsidRPr="00523340">
                    <w:rPr>
                      <w:rFonts w:ascii="Times New Roman" w:hAnsi="Times New Roman"/>
                      <w:b/>
                      <w:sz w:val="20"/>
                      <w:szCs w:val="20"/>
                    </w:rPr>
                    <w:t>Назив инвестиције</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50B69" w:rsidRPr="00523340" w:rsidRDefault="00A50B69" w:rsidP="007077E6">
                  <w:pPr>
                    <w:pStyle w:val="NoSpacing"/>
                    <w:jc w:val="center"/>
                    <w:rPr>
                      <w:rFonts w:ascii="Times New Roman" w:hAnsi="Times New Roman"/>
                      <w:b/>
                      <w:sz w:val="20"/>
                      <w:szCs w:val="20"/>
                    </w:rPr>
                  </w:pPr>
                  <w:r w:rsidRPr="00523340">
                    <w:rPr>
                      <w:rFonts w:ascii="Times New Roman" w:hAnsi="Times New Roman"/>
                      <w:b/>
                      <w:sz w:val="20"/>
                      <w:szCs w:val="20"/>
                    </w:rPr>
                    <w:t>Износ</w:t>
                  </w:r>
                </w:p>
              </w:tc>
            </w:tr>
            <w:tr w:rsidR="00A50B69" w:rsidRPr="00523340" w:rsidTr="007077E6">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spacing w:after="120"/>
                    <w:jc w:val="center"/>
                    <w:rPr>
                      <w:sz w:val="20"/>
                      <w:szCs w:val="20"/>
                    </w:rPr>
                  </w:pPr>
                  <w:r w:rsidRPr="00523340">
                    <w:rPr>
                      <w:sz w:val="20"/>
                      <w:szCs w:val="20"/>
                    </w:rPr>
                    <w:t>104.1.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spacing w:after="120"/>
                    <w:rPr>
                      <w:sz w:val="20"/>
                      <w:szCs w:val="20"/>
                    </w:rPr>
                  </w:pPr>
                  <w:r w:rsidRPr="00523340">
                    <w:rPr>
                      <w:sz w:val="20"/>
                      <w:szCs w:val="20"/>
                    </w:rPr>
                    <w:t>Улагање у заштиту од елементарних непогода, неповољних климатских прилика и катастрофалних догађаја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50B69" w:rsidRPr="00523340" w:rsidRDefault="00A50B69" w:rsidP="007077E6">
                  <w:pPr>
                    <w:spacing w:after="120"/>
                    <w:jc w:val="center"/>
                    <w:rPr>
                      <w:sz w:val="20"/>
                      <w:szCs w:val="20"/>
                    </w:rPr>
                  </w:pPr>
                  <w:r w:rsidRPr="00523340">
                    <w:rPr>
                      <w:sz w:val="20"/>
                      <w:szCs w:val="20"/>
                    </w:rPr>
                    <w:t>8.650.000,00</w:t>
                  </w:r>
                </w:p>
              </w:tc>
            </w:tr>
          </w:tbl>
          <w:p w:rsidR="00A50B69" w:rsidRPr="00523340" w:rsidRDefault="00A50B69" w:rsidP="00A50B69">
            <w:pPr>
              <w:jc w:val="both"/>
              <w:rPr>
                <w:b/>
                <w:sz w:val="20"/>
                <w:szCs w:val="20"/>
                <w:lang w:val="sr-Cyrl-CS"/>
              </w:rPr>
            </w:pP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rPr>
              <w:t>2.2.9 . Критеријуми селекције</w:t>
            </w:r>
          </w:p>
          <w:p w:rsidR="00A50B69" w:rsidRPr="00523340" w:rsidRDefault="00A50B69" w:rsidP="00A50B69">
            <w:pPr>
              <w:jc w:val="both"/>
              <w:rPr>
                <w:b/>
                <w:sz w:val="20"/>
                <w:szCs w:val="20"/>
              </w:rPr>
            </w:pPr>
          </w:p>
          <w:p w:rsidR="00A50B69" w:rsidRPr="00523340" w:rsidRDefault="00A50B69" w:rsidP="00A50B69">
            <w:pPr>
              <w:jc w:val="both"/>
              <w:rPr>
                <w:sz w:val="20"/>
                <w:szCs w:val="20"/>
              </w:rPr>
            </w:pPr>
            <w:r w:rsidRPr="00523340">
              <w:rPr>
                <w:b/>
                <w:sz w:val="20"/>
                <w:szCs w:val="20"/>
              </w:rPr>
              <w:tab/>
            </w:r>
            <w:r w:rsidRPr="00523340">
              <w:rPr>
                <w:sz w:val="20"/>
                <w:szCs w:val="20"/>
              </w:rPr>
              <w:t>Критеријуми селекције за ову меру се не примењују.</w:t>
            </w:r>
          </w:p>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rPr>
              <w:t>2.2.10. Интензитет помоћи</w:t>
            </w:r>
          </w:p>
          <w:p w:rsidR="00A50B69" w:rsidRPr="00523340" w:rsidRDefault="00A50B69" w:rsidP="00A50B69">
            <w:pPr>
              <w:jc w:val="both"/>
              <w:rPr>
                <w:b/>
                <w:sz w:val="20"/>
                <w:szCs w:val="20"/>
              </w:rPr>
            </w:pPr>
          </w:p>
          <w:p w:rsidR="00A50B69" w:rsidRPr="00523340" w:rsidRDefault="00A50B69" w:rsidP="00A50B69">
            <w:pPr>
              <w:ind w:firstLine="709"/>
              <w:jc w:val="both"/>
              <w:rPr>
                <w:sz w:val="20"/>
                <w:szCs w:val="20"/>
              </w:rPr>
            </w:pPr>
            <w:r w:rsidRPr="00523340">
              <w:rPr>
                <w:sz w:val="20"/>
                <w:szCs w:val="20"/>
              </w:rPr>
              <w:t>Интезитет помоћи је</w:t>
            </w:r>
            <w:r w:rsidRPr="00523340">
              <w:rPr>
                <w:b/>
                <w:sz w:val="20"/>
                <w:szCs w:val="20"/>
              </w:rPr>
              <w:t xml:space="preserve"> </w:t>
            </w:r>
            <w:r w:rsidRPr="00523340">
              <w:rPr>
                <w:sz w:val="20"/>
                <w:szCs w:val="20"/>
              </w:rPr>
              <w:t xml:space="preserve">100%. </w:t>
            </w:r>
            <w:r w:rsidRPr="00523340">
              <w:rPr>
                <w:sz w:val="20"/>
                <w:szCs w:val="20"/>
                <w:lang w:val="sr-Cyrl-CS"/>
              </w:rPr>
              <w:t xml:space="preserve">Мером је предвиђен максимални износ средстава од </w:t>
            </w:r>
            <w:r w:rsidRPr="00523340">
              <w:rPr>
                <w:sz w:val="20"/>
                <w:szCs w:val="20"/>
              </w:rPr>
              <w:t>8.650.000,00 динара, од чега:</w:t>
            </w:r>
          </w:p>
          <w:p w:rsidR="00A50B69" w:rsidRPr="00523340" w:rsidRDefault="00A50B69" w:rsidP="00A50B69">
            <w:pPr>
              <w:numPr>
                <w:ilvl w:val="0"/>
                <w:numId w:val="32"/>
              </w:numPr>
              <w:jc w:val="both"/>
              <w:rPr>
                <w:sz w:val="20"/>
                <w:szCs w:val="20"/>
              </w:rPr>
            </w:pPr>
            <w:r w:rsidRPr="00523340">
              <w:rPr>
                <w:sz w:val="20"/>
                <w:szCs w:val="20"/>
              </w:rPr>
              <w:t xml:space="preserve">5.000.000,00 </w:t>
            </w:r>
            <w:r w:rsidRPr="00523340">
              <w:rPr>
                <w:sz w:val="20"/>
                <w:szCs w:val="20"/>
                <w:lang w:val="sr-Cyrl-CS"/>
              </w:rPr>
              <w:t>динара за набавку противградн</w:t>
            </w:r>
            <w:r w:rsidRPr="00523340">
              <w:rPr>
                <w:sz w:val="20"/>
                <w:szCs w:val="20"/>
              </w:rPr>
              <w:t xml:space="preserve">их </w:t>
            </w:r>
            <w:r w:rsidRPr="00523340">
              <w:rPr>
                <w:sz w:val="20"/>
                <w:szCs w:val="20"/>
                <w:lang w:val="sr-Cyrl-CS"/>
              </w:rPr>
              <w:t xml:space="preserve"> ракет</w:t>
            </w:r>
            <w:r w:rsidRPr="00523340">
              <w:rPr>
                <w:sz w:val="20"/>
                <w:szCs w:val="20"/>
              </w:rPr>
              <w:t>а, и</w:t>
            </w:r>
          </w:p>
          <w:p w:rsidR="00A50B69" w:rsidRPr="00523340" w:rsidRDefault="00A50B69" w:rsidP="00A50B69">
            <w:pPr>
              <w:numPr>
                <w:ilvl w:val="0"/>
                <w:numId w:val="32"/>
              </w:numPr>
              <w:jc w:val="both"/>
              <w:rPr>
                <w:sz w:val="20"/>
                <w:szCs w:val="20"/>
              </w:rPr>
            </w:pPr>
            <w:r w:rsidRPr="00523340">
              <w:rPr>
                <w:sz w:val="20"/>
                <w:szCs w:val="20"/>
              </w:rPr>
              <w:t xml:space="preserve"> 3.650.000,00 динара за подршку  рада противградних станица</w:t>
            </w:r>
          </w:p>
          <w:p w:rsidR="00A50B69" w:rsidRPr="00523340" w:rsidRDefault="00A50B69" w:rsidP="00A50B69">
            <w:pPr>
              <w:ind w:left="1485"/>
              <w:jc w:val="both"/>
              <w:rPr>
                <w:sz w:val="20"/>
                <w:szCs w:val="20"/>
              </w:rPr>
            </w:pPr>
            <w:r w:rsidRPr="00523340">
              <w:rPr>
                <w:sz w:val="20"/>
                <w:szCs w:val="20"/>
                <w:lang w:val="sr-Cyrl-CS"/>
              </w:rPr>
              <w:t xml:space="preserve"> </w:t>
            </w:r>
          </w:p>
          <w:p w:rsidR="00A50B69" w:rsidRPr="00523340" w:rsidRDefault="00A50B69" w:rsidP="00A50B69">
            <w:pPr>
              <w:jc w:val="both"/>
              <w:rPr>
                <w:b/>
                <w:sz w:val="20"/>
                <w:szCs w:val="20"/>
              </w:rPr>
            </w:pPr>
            <w:r w:rsidRPr="00523340">
              <w:rPr>
                <w:b/>
                <w:sz w:val="20"/>
                <w:szCs w:val="20"/>
              </w:rPr>
              <w:t>2.2.11</w:t>
            </w:r>
            <w:r w:rsidRPr="00523340">
              <w:rPr>
                <w:sz w:val="20"/>
                <w:szCs w:val="20"/>
              </w:rPr>
              <w:t>.</w:t>
            </w:r>
            <w:r w:rsidRPr="00523340">
              <w:rPr>
                <w:b/>
                <w:sz w:val="20"/>
                <w:szCs w:val="20"/>
              </w:rPr>
              <w:t xml:space="preserve">Индикатори/показатељи </w:t>
            </w:r>
          </w:p>
          <w:p w:rsidR="00A50B69" w:rsidRPr="00523340" w:rsidRDefault="00A50B69" w:rsidP="00A50B69">
            <w:pPr>
              <w:jc w:val="both"/>
              <w:rPr>
                <w:b/>
                <w:sz w:val="20"/>
                <w:szCs w:val="20"/>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418"/>
              <w:gridCol w:w="7762"/>
            </w:tblGrid>
            <w:tr w:rsidR="00A50B69" w:rsidRPr="00523340" w:rsidTr="007077E6">
              <w:trPr>
                <w:trHeight w:val="320"/>
              </w:trPr>
              <w:tc>
                <w:tcPr>
                  <w:tcW w:w="1418" w:type="dxa"/>
                  <w:tcBorders>
                    <w:top w:val="single" w:sz="4" w:space="0" w:color="auto"/>
                    <w:left w:val="single" w:sz="4" w:space="0" w:color="auto"/>
                    <w:bottom w:val="single" w:sz="4" w:space="0" w:color="auto"/>
                    <w:right w:val="single" w:sz="4" w:space="0" w:color="auto"/>
                  </w:tcBorders>
                  <w:shd w:val="clear" w:color="auto" w:fill="C6D9F1"/>
                </w:tcPr>
                <w:p w:rsidR="00A50B69" w:rsidRPr="00523340" w:rsidRDefault="00A50B69" w:rsidP="007077E6">
                  <w:pPr>
                    <w:pStyle w:val="NoSpacing"/>
                    <w:rPr>
                      <w:rFonts w:ascii="Times New Roman" w:hAnsi="Times New Roman"/>
                      <w:sz w:val="20"/>
                      <w:szCs w:val="20"/>
                    </w:rPr>
                  </w:pPr>
                  <w:r w:rsidRPr="00523340">
                    <w:rPr>
                      <w:rFonts w:ascii="Times New Roman" w:hAnsi="Times New Roman"/>
                      <w:sz w:val="20"/>
                      <w:szCs w:val="20"/>
                    </w:rPr>
                    <w:t>Редни број</w:t>
                  </w:r>
                </w:p>
              </w:tc>
              <w:tc>
                <w:tcPr>
                  <w:tcW w:w="7762"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A50B69" w:rsidRPr="00523340" w:rsidRDefault="00A50B69" w:rsidP="007077E6">
                  <w:pPr>
                    <w:pStyle w:val="NoSpacing"/>
                    <w:rPr>
                      <w:rFonts w:ascii="Times New Roman" w:hAnsi="Times New Roman"/>
                      <w:sz w:val="20"/>
                      <w:szCs w:val="20"/>
                    </w:rPr>
                  </w:pPr>
                  <w:r w:rsidRPr="00523340">
                    <w:rPr>
                      <w:rFonts w:ascii="Times New Roman" w:hAnsi="Times New Roman"/>
                      <w:sz w:val="20"/>
                      <w:szCs w:val="20"/>
                    </w:rPr>
                    <w:t>Назив показатеља</w:t>
                  </w:r>
                </w:p>
              </w:tc>
            </w:tr>
            <w:tr w:rsidR="00A50B69" w:rsidRPr="00523340" w:rsidTr="007077E6">
              <w:trPr>
                <w:trHeight w:val="47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50B69" w:rsidRPr="00523340" w:rsidRDefault="00A50B69" w:rsidP="007077E6">
                  <w:pPr>
                    <w:pStyle w:val="NoSpacing"/>
                    <w:jc w:val="center"/>
                    <w:rPr>
                      <w:rFonts w:ascii="Times New Roman" w:hAnsi="Times New Roman"/>
                      <w:sz w:val="20"/>
                      <w:szCs w:val="20"/>
                    </w:rPr>
                  </w:pPr>
                  <w:r w:rsidRPr="00523340">
                    <w:rPr>
                      <w:rFonts w:ascii="Times New Roman" w:hAnsi="Times New Roman"/>
                      <w:sz w:val="20"/>
                      <w:szCs w:val="20"/>
                    </w:rPr>
                    <w:t>1.</w:t>
                  </w:r>
                </w:p>
              </w:tc>
              <w:tc>
                <w:tcPr>
                  <w:tcW w:w="7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pStyle w:val="NoSpacing"/>
                    <w:rPr>
                      <w:rFonts w:ascii="Times New Roman" w:hAnsi="Times New Roman"/>
                      <w:sz w:val="20"/>
                      <w:szCs w:val="20"/>
                    </w:rPr>
                  </w:pPr>
                  <w:r w:rsidRPr="00523340">
                    <w:rPr>
                      <w:rFonts w:ascii="Times New Roman" w:hAnsi="Times New Roman"/>
                      <w:sz w:val="20"/>
                      <w:szCs w:val="20"/>
                    </w:rPr>
                    <w:t>Број купљених ракета</w:t>
                  </w:r>
                </w:p>
              </w:tc>
            </w:tr>
            <w:tr w:rsidR="00A50B69" w:rsidRPr="00523340" w:rsidTr="007077E6">
              <w:trPr>
                <w:trHeight w:val="47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50B69" w:rsidRPr="00523340" w:rsidRDefault="00A50B69" w:rsidP="007077E6">
                  <w:pPr>
                    <w:pStyle w:val="NoSpacing"/>
                    <w:jc w:val="center"/>
                    <w:rPr>
                      <w:rFonts w:ascii="Times New Roman" w:hAnsi="Times New Roman"/>
                      <w:sz w:val="20"/>
                      <w:szCs w:val="20"/>
                    </w:rPr>
                  </w:pPr>
                  <w:r w:rsidRPr="00523340">
                    <w:rPr>
                      <w:rFonts w:ascii="Times New Roman" w:hAnsi="Times New Roman"/>
                      <w:sz w:val="20"/>
                      <w:szCs w:val="20"/>
                    </w:rPr>
                    <w:t>2.</w:t>
                  </w:r>
                </w:p>
              </w:tc>
              <w:tc>
                <w:tcPr>
                  <w:tcW w:w="7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pStyle w:val="NoSpacing"/>
                    <w:rPr>
                      <w:rFonts w:ascii="Times New Roman" w:hAnsi="Times New Roman"/>
                      <w:sz w:val="20"/>
                      <w:szCs w:val="20"/>
                    </w:rPr>
                  </w:pPr>
                  <w:r w:rsidRPr="00523340">
                    <w:rPr>
                      <w:rFonts w:ascii="Times New Roman" w:hAnsi="Times New Roman"/>
                      <w:sz w:val="20"/>
                      <w:szCs w:val="20"/>
                    </w:rPr>
                    <w:t>Број испаљених ракета</w:t>
                  </w:r>
                </w:p>
              </w:tc>
            </w:tr>
            <w:tr w:rsidR="00A50B69" w:rsidRPr="00523340" w:rsidTr="007077E6">
              <w:trPr>
                <w:trHeight w:val="47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A50B69" w:rsidRPr="00523340" w:rsidRDefault="00A50B69" w:rsidP="007077E6">
                  <w:pPr>
                    <w:pStyle w:val="NoSpacing"/>
                    <w:jc w:val="center"/>
                    <w:rPr>
                      <w:rFonts w:ascii="Times New Roman" w:hAnsi="Times New Roman"/>
                      <w:sz w:val="20"/>
                      <w:szCs w:val="20"/>
                    </w:rPr>
                  </w:pPr>
                  <w:r w:rsidRPr="00523340">
                    <w:rPr>
                      <w:rFonts w:ascii="Times New Roman" w:hAnsi="Times New Roman"/>
                      <w:sz w:val="20"/>
                      <w:szCs w:val="20"/>
                    </w:rPr>
                    <w:t>3.</w:t>
                  </w:r>
                </w:p>
              </w:tc>
              <w:tc>
                <w:tcPr>
                  <w:tcW w:w="77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0B69" w:rsidRPr="00523340" w:rsidRDefault="00A50B69" w:rsidP="007077E6">
                  <w:pPr>
                    <w:pStyle w:val="NoSpacing"/>
                    <w:rPr>
                      <w:rFonts w:ascii="Times New Roman" w:hAnsi="Times New Roman"/>
                      <w:sz w:val="20"/>
                      <w:szCs w:val="20"/>
                    </w:rPr>
                  </w:pPr>
                  <w:r w:rsidRPr="00523340">
                    <w:rPr>
                      <w:rFonts w:ascii="Times New Roman" w:hAnsi="Times New Roman"/>
                      <w:sz w:val="20"/>
                      <w:szCs w:val="20"/>
                    </w:rPr>
                    <w:t>Проценат газдинстава која у претрпела штету од елементарне непогоде-града у односу на укупан број газдинстава</w:t>
                  </w:r>
                </w:p>
              </w:tc>
            </w:tr>
          </w:tbl>
          <w:p w:rsidR="00A50B69" w:rsidRPr="00523340" w:rsidRDefault="00A50B69" w:rsidP="00A50B69">
            <w:pPr>
              <w:jc w:val="both"/>
              <w:rPr>
                <w:b/>
                <w:sz w:val="20"/>
                <w:szCs w:val="20"/>
                <w:lang w:val="sr-Cyrl-CS"/>
              </w:rPr>
            </w:pPr>
          </w:p>
          <w:p w:rsidR="00A50B69" w:rsidRPr="00523340" w:rsidRDefault="00A50B69" w:rsidP="00A50B69">
            <w:pPr>
              <w:jc w:val="both"/>
              <w:rPr>
                <w:b/>
                <w:sz w:val="20"/>
                <w:szCs w:val="20"/>
              </w:rPr>
            </w:pPr>
            <w:r w:rsidRPr="00523340">
              <w:rPr>
                <w:b/>
                <w:sz w:val="20"/>
                <w:szCs w:val="20"/>
              </w:rPr>
              <w:t xml:space="preserve">2.2.12. Административна процедура </w:t>
            </w:r>
          </w:p>
          <w:p w:rsidR="00A50B69" w:rsidRPr="00523340" w:rsidRDefault="00A50B69" w:rsidP="00A50B69">
            <w:pPr>
              <w:jc w:val="both"/>
              <w:rPr>
                <w:b/>
                <w:sz w:val="20"/>
                <w:szCs w:val="20"/>
              </w:rPr>
            </w:pPr>
          </w:p>
          <w:p w:rsidR="00A50B69" w:rsidRPr="00523340" w:rsidRDefault="00A50B69" w:rsidP="00A50B69">
            <w:pPr>
              <w:jc w:val="both"/>
              <w:rPr>
                <w:sz w:val="20"/>
                <w:szCs w:val="20"/>
                <w:lang w:val="sr-Cyrl-CS"/>
              </w:rPr>
            </w:pPr>
            <w:r w:rsidRPr="00523340">
              <w:rPr>
                <w:color w:val="17365D"/>
                <w:sz w:val="20"/>
                <w:szCs w:val="20"/>
                <w:lang w:val="sr-Cyrl-CS"/>
              </w:rPr>
              <w:lastRenderedPageBreak/>
              <w:tab/>
            </w:r>
            <w:r w:rsidRPr="00523340">
              <w:rPr>
                <w:sz w:val="20"/>
                <w:szCs w:val="20"/>
                <w:lang w:val="sr-Cyrl-CS"/>
              </w:rPr>
              <w:t xml:space="preserve">Реализацију ове Мере ће спроводити </w:t>
            </w:r>
            <w:r w:rsidRPr="00523340">
              <w:rPr>
                <w:sz w:val="20"/>
                <w:szCs w:val="20"/>
              </w:rPr>
              <w:t>Општинска управа општине Ивањица</w:t>
            </w:r>
            <w:r w:rsidRPr="00523340">
              <w:rPr>
                <w:sz w:val="20"/>
                <w:szCs w:val="20"/>
                <w:lang w:val="sr-Cyrl-CS"/>
              </w:rPr>
              <w:t xml:space="preserve"> -Одељење за локални економски развој, инвестиције и грађевинске послове - служба за  јавне набавке, и Одељење за финансије.  </w:t>
            </w:r>
          </w:p>
          <w:p w:rsidR="00A50B69" w:rsidRPr="00523340" w:rsidRDefault="00A50B69" w:rsidP="00A50B69">
            <w:pPr>
              <w:jc w:val="both"/>
              <w:rPr>
                <w:iCs/>
                <w:color w:val="363435"/>
                <w:sz w:val="20"/>
                <w:szCs w:val="20"/>
                <w:lang w:val="sr-Cyrl-CS"/>
              </w:rPr>
            </w:pPr>
            <w:r w:rsidRPr="00523340">
              <w:rPr>
                <w:sz w:val="20"/>
                <w:szCs w:val="20"/>
                <w:lang w:val="sr-Cyrl-CS"/>
              </w:rPr>
              <w:t xml:space="preserve">Реализација Мере ће се извести путем јавне набавке. Опис добара за јавну набавку: Ракете домета </w:t>
            </w:r>
            <w:r w:rsidRPr="00523340">
              <w:rPr>
                <w:sz w:val="20"/>
                <w:szCs w:val="20"/>
              </w:rPr>
              <w:t>6.1</w:t>
            </w:r>
            <w:r w:rsidRPr="00523340">
              <w:rPr>
                <w:sz w:val="20"/>
                <w:szCs w:val="20"/>
                <w:lang w:val="sr-Cyrl-CS"/>
              </w:rPr>
              <w:t xml:space="preserve">00 метара без динамичког удара при лансирању. </w:t>
            </w:r>
            <w:r w:rsidRPr="00523340">
              <w:rPr>
                <w:iCs/>
                <w:sz w:val="20"/>
                <w:szCs w:val="20"/>
                <w:lang w:val="sr-Cyrl-CS"/>
              </w:rPr>
              <w:t xml:space="preserve">У административном поступку посебно се води рачуна о специфичним условима које понуђач треба да испуни: Месту испоруке - Радарски центар Сјеница, уз предходно добијање сагласности за превоз експлозивних направа од надлежног Министарства унутрашњих послова </w:t>
            </w:r>
            <w:r w:rsidRPr="00523340">
              <w:rPr>
                <w:b/>
                <w:iCs/>
                <w:sz w:val="20"/>
                <w:szCs w:val="20"/>
                <w:lang w:val="sr-Cyrl-CS"/>
              </w:rPr>
              <w:t xml:space="preserve">- </w:t>
            </w:r>
            <w:r w:rsidRPr="00523340">
              <w:rPr>
                <w:iCs/>
                <w:sz w:val="20"/>
                <w:szCs w:val="20"/>
                <w:lang w:val="sr-Cyrl-CS"/>
              </w:rPr>
              <w:t>Сектора за ванредне ситуације. Уз допремљене пг ракете обавезно је достављање пратеће документације о испоруци и преузимању, као и спецификацији испоручених добара са наведеним техничким карактеристикама које одговарају предметној набавци. По испостављању фактуре, уплата средстава за ову намену се реализује у Одељењу финансије Општинске  управе Ивањица</w:t>
            </w:r>
            <w:r w:rsidRPr="00523340">
              <w:rPr>
                <w:iCs/>
                <w:color w:val="363435"/>
                <w:sz w:val="20"/>
                <w:szCs w:val="20"/>
                <w:lang w:val="sr-Cyrl-CS"/>
              </w:rPr>
              <w:t>.</w:t>
            </w:r>
          </w:p>
          <w:p w:rsidR="00A50B69" w:rsidRPr="00523340" w:rsidRDefault="00A50B69" w:rsidP="00A50B69">
            <w:pPr>
              <w:jc w:val="both"/>
              <w:rPr>
                <w:sz w:val="20"/>
                <w:szCs w:val="20"/>
              </w:rPr>
            </w:pPr>
            <w:r w:rsidRPr="00523340">
              <w:rPr>
                <w:iCs/>
                <w:color w:val="363435"/>
                <w:sz w:val="20"/>
                <w:szCs w:val="20"/>
                <w:lang w:val="sr-Cyrl-CS"/>
              </w:rPr>
              <w:tab/>
            </w:r>
            <w:r w:rsidRPr="00523340">
              <w:rPr>
                <w:iCs/>
                <w:sz w:val="20"/>
                <w:szCs w:val="20"/>
                <w:lang w:val="sr-Cyrl-CS"/>
              </w:rPr>
              <w:t xml:space="preserve">Дотација за подршку рада противградних сатница ће се извршити на основу </w:t>
            </w:r>
            <w:r w:rsidRPr="00523340">
              <w:rPr>
                <w:sz w:val="20"/>
                <w:szCs w:val="20"/>
                <w:lang w:val="sr-Cyrl-CS"/>
              </w:rPr>
              <w:t>Одлуке Скупштине општине Ивањица о исплати стимулативних накнада за рад противградних стрелаца на територији општине Ивањица, број: 400-48/2013-01 од 14.06.2013. године.</w:t>
            </w:r>
          </w:p>
          <w:p w:rsidR="00A50B69" w:rsidRPr="00523340" w:rsidRDefault="00A50B69" w:rsidP="00A50B69">
            <w:pPr>
              <w:jc w:val="both"/>
              <w:rPr>
                <w:sz w:val="20"/>
                <w:szCs w:val="20"/>
              </w:rPr>
            </w:pPr>
          </w:p>
          <w:p w:rsidR="00A50B69" w:rsidRPr="00523340" w:rsidRDefault="00A50B69" w:rsidP="00A50B69">
            <w:pPr>
              <w:jc w:val="both"/>
              <w:rPr>
                <w:sz w:val="20"/>
                <w:szCs w:val="20"/>
              </w:rPr>
            </w:pPr>
          </w:p>
          <w:p w:rsidR="00A50B69" w:rsidRPr="00523340" w:rsidRDefault="00A50B69" w:rsidP="00A50B69">
            <w:pPr>
              <w:pStyle w:val="NoSpacing"/>
              <w:jc w:val="center"/>
              <w:rPr>
                <w:rFonts w:ascii="Times New Roman" w:hAnsi="Times New Roman"/>
                <w:b/>
                <w:sz w:val="20"/>
                <w:szCs w:val="20"/>
              </w:rPr>
            </w:pPr>
            <w:r w:rsidRPr="00523340">
              <w:rPr>
                <w:rFonts w:ascii="Times New Roman" w:hAnsi="Times New Roman"/>
                <w:b/>
                <w:sz w:val="20"/>
                <w:szCs w:val="20"/>
              </w:rPr>
              <w:t>III Идентификациона картa</w:t>
            </w:r>
          </w:p>
          <w:p w:rsidR="00A50B69" w:rsidRPr="00523340" w:rsidRDefault="00A50B69" w:rsidP="00A50B69">
            <w:pPr>
              <w:jc w:val="both"/>
              <w:rPr>
                <w:iCs/>
                <w:color w:val="FF0000"/>
                <w:sz w:val="20"/>
                <w:szCs w:val="20"/>
              </w:rPr>
            </w:pPr>
          </w:p>
          <w:p w:rsidR="00A50B69" w:rsidRPr="00523340" w:rsidRDefault="00A50B69" w:rsidP="00A50B69">
            <w:pPr>
              <w:jc w:val="center"/>
              <w:rPr>
                <w:b/>
                <w:iCs/>
                <w:sz w:val="20"/>
                <w:szCs w:val="20"/>
              </w:rPr>
            </w:pPr>
            <w:r w:rsidRPr="00523340">
              <w:rPr>
                <w:b/>
                <w:iCs/>
                <w:sz w:val="20"/>
                <w:szCs w:val="20"/>
              </w:rPr>
              <w:t>...</w:t>
            </w:r>
          </w:p>
          <w:p w:rsidR="00A50B69" w:rsidRPr="00523340" w:rsidRDefault="00A50B69" w:rsidP="00A50B69">
            <w:pPr>
              <w:jc w:val="center"/>
              <w:rPr>
                <w:b/>
                <w:iCs/>
                <w:sz w:val="20"/>
                <w:szCs w:val="20"/>
              </w:rPr>
            </w:pPr>
          </w:p>
          <w:p w:rsidR="00A50B69" w:rsidRPr="00523340" w:rsidRDefault="00A50B69" w:rsidP="00A50B69">
            <w:pPr>
              <w:jc w:val="both"/>
              <w:rPr>
                <w:iCs/>
                <w:color w:val="FF0000"/>
                <w:sz w:val="20"/>
                <w:szCs w:val="20"/>
              </w:rPr>
            </w:pPr>
          </w:p>
          <w:p w:rsidR="00A50B69" w:rsidRPr="00523340" w:rsidRDefault="00A50B69" w:rsidP="00A50B69">
            <w:pPr>
              <w:pStyle w:val="NoSpacing"/>
              <w:jc w:val="center"/>
              <w:rPr>
                <w:rFonts w:ascii="Times New Roman" w:hAnsi="Times New Roman"/>
                <w:b/>
                <w:sz w:val="20"/>
                <w:szCs w:val="20"/>
                <w:lang w:val="sr-Cyrl-CS"/>
              </w:rPr>
            </w:pPr>
            <w:r w:rsidRPr="00523340">
              <w:rPr>
                <w:rFonts w:ascii="Times New Roman" w:hAnsi="Times New Roman"/>
                <w:b/>
                <w:sz w:val="20"/>
                <w:szCs w:val="20"/>
              </w:rPr>
              <w:t>IV</w:t>
            </w:r>
          </w:p>
          <w:p w:rsidR="00A50B69" w:rsidRPr="00523340" w:rsidRDefault="00A50B69" w:rsidP="00A50B69">
            <w:pPr>
              <w:pStyle w:val="NoSpacing"/>
              <w:jc w:val="center"/>
              <w:rPr>
                <w:rFonts w:ascii="Times New Roman" w:hAnsi="Times New Roman"/>
                <w:sz w:val="20"/>
                <w:szCs w:val="20"/>
                <w:lang w:val="sr-Cyrl-CS"/>
              </w:rPr>
            </w:pPr>
          </w:p>
          <w:p w:rsidR="00A50B69" w:rsidRPr="00523340" w:rsidRDefault="00A50B69" w:rsidP="00A50B69">
            <w:pPr>
              <w:pStyle w:val="NoSpacing"/>
              <w:jc w:val="both"/>
              <w:rPr>
                <w:rFonts w:ascii="Times New Roman" w:hAnsi="Times New Roman"/>
                <w:sz w:val="20"/>
                <w:szCs w:val="20"/>
              </w:rPr>
            </w:pPr>
            <w:r w:rsidRPr="00523340">
              <w:rPr>
                <w:rFonts w:ascii="Times New Roman" w:hAnsi="Times New Roman"/>
                <w:sz w:val="20"/>
                <w:szCs w:val="20"/>
                <w:lang w:val="sr-Cyrl-CS"/>
              </w:rPr>
              <w:tab/>
              <w:t>Износ средстава је планиран по мерама, а усклађиваће се у току године у зависности од реализације средстава и поднетих захтева.</w:t>
            </w:r>
          </w:p>
          <w:p w:rsidR="00A50B69" w:rsidRPr="00523340" w:rsidRDefault="00A50B69" w:rsidP="00A50B69">
            <w:pPr>
              <w:pStyle w:val="NoSpacing"/>
              <w:jc w:val="both"/>
              <w:rPr>
                <w:rFonts w:ascii="Times New Roman" w:hAnsi="Times New Roman"/>
                <w:sz w:val="20"/>
                <w:szCs w:val="20"/>
              </w:rPr>
            </w:pPr>
          </w:p>
          <w:p w:rsidR="00A50B69" w:rsidRPr="00523340" w:rsidRDefault="00A50B69" w:rsidP="00A50B69">
            <w:pPr>
              <w:pStyle w:val="NoSpacing"/>
              <w:jc w:val="both"/>
              <w:rPr>
                <w:rFonts w:ascii="Times New Roman" w:hAnsi="Times New Roman"/>
                <w:sz w:val="20"/>
                <w:szCs w:val="20"/>
              </w:rPr>
            </w:pPr>
          </w:p>
          <w:p w:rsidR="00A50B69" w:rsidRPr="00523340" w:rsidRDefault="00A50B69" w:rsidP="00A50B69">
            <w:pPr>
              <w:pStyle w:val="NoSpacing"/>
              <w:jc w:val="center"/>
              <w:rPr>
                <w:rFonts w:ascii="Times New Roman" w:hAnsi="Times New Roman"/>
                <w:b/>
                <w:sz w:val="20"/>
                <w:szCs w:val="20"/>
                <w:lang w:val="sr-Cyrl-CS"/>
              </w:rPr>
            </w:pPr>
            <w:r w:rsidRPr="00523340">
              <w:rPr>
                <w:rFonts w:ascii="Times New Roman" w:hAnsi="Times New Roman"/>
                <w:b/>
                <w:sz w:val="20"/>
                <w:szCs w:val="20"/>
              </w:rPr>
              <w:t>V</w:t>
            </w:r>
          </w:p>
          <w:p w:rsidR="00A50B69" w:rsidRPr="00523340" w:rsidRDefault="00A50B69" w:rsidP="00A50B69">
            <w:pPr>
              <w:pStyle w:val="NoSpacing"/>
              <w:jc w:val="center"/>
              <w:rPr>
                <w:rFonts w:ascii="Times New Roman" w:hAnsi="Times New Roman"/>
                <w:b/>
                <w:sz w:val="20"/>
                <w:szCs w:val="20"/>
                <w:lang w:val="sr-Cyrl-CS"/>
              </w:rPr>
            </w:pPr>
          </w:p>
          <w:p w:rsidR="00A50B69" w:rsidRPr="00523340" w:rsidRDefault="00A50B69" w:rsidP="00A50B69">
            <w:pPr>
              <w:pStyle w:val="NoSpacing"/>
              <w:jc w:val="both"/>
              <w:rPr>
                <w:rFonts w:ascii="Times New Roman" w:hAnsi="Times New Roman"/>
                <w:sz w:val="20"/>
                <w:szCs w:val="20"/>
              </w:rPr>
            </w:pPr>
            <w:r w:rsidRPr="00523340">
              <w:rPr>
                <w:rFonts w:ascii="Times New Roman" w:hAnsi="Times New Roman"/>
                <w:sz w:val="20"/>
                <w:szCs w:val="20"/>
                <w:lang w:val="sr-Cyrl-CS"/>
              </w:rPr>
              <w:tab/>
              <w:t xml:space="preserve">Реализација активности предвиђених Програмом врши се на основу конкурса, </w:t>
            </w:r>
            <w:r w:rsidRPr="00523340">
              <w:rPr>
                <w:rFonts w:ascii="Times New Roman" w:hAnsi="Times New Roman"/>
                <w:sz w:val="20"/>
                <w:szCs w:val="20"/>
              </w:rPr>
              <w:t>решења о признавању права на субвенцију, и уговора закључених између корисника средстава и председника Општине Ивањица</w:t>
            </w:r>
            <w:r w:rsidRPr="00523340">
              <w:rPr>
                <w:rFonts w:ascii="Times New Roman" w:hAnsi="Times New Roman"/>
                <w:sz w:val="20"/>
                <w:szCs w:val="20"/>
                <w:lang w:val="sr-Cyrl-CS"/>
              </w:rPr>
              <w:t>.</w:t>
            </w:r>
          </w:p>
          <w:p w:rsidR="00A50B69" w:rsidRPr="00523340" w:rsidRDefault="00A50B69" w:rsidP="00A50B69">
            <w:pPr>
              <w:pStyle w:val="NoSpacing"/>
              <w:jc w:val="both"/>
              <w:rPr>
                <w:rFonts w:ascii="Times New Roman" w:hAnsi="Times New Roman"/>
                <w:sz w:val="20"/>
                <w:szCs w:val="20"/>
              </w:rPr>
            </w:pPr>
          </w:p>
          <w:p w:rsidR="00A50B69" w:rsidRPr="00523340" w:rsidRDefault="00A50B69" w:rsidP="00A50B69">
            <w:pPr>
              <w:pStyle w:val="NoSpacing"/>
              <w:rPr>
                <w:rFonts w:ascii="Times New Roman" w:hAnsi="Times New Roman"/>
                <w:sz w:val="20"/>
                <w:szCs w:val="20"/>
                <w:lang w:val="sr-Cyrl-CS"/>
              </w:rPr>
            </w:pPr>
          </w:p>
          <w:p w:rsidR="00A50B69" w:rsidRPr="00523340" w:rsidRDefault="00A50B69" w:rsidP="00A50B69">
            <w:pPr>
              <w:pStyle w:val="NoSpacing"/>
              <w:jc w:val="center"/>
              <w:rPr>
                <w:rFonts w:ascii="Times New Roman" w:hAnsi="Times New Roman"/>
                <w:b/>
                <w:sz w:val="20"/>
                <w:szCs w:val="20"/>
                <w:lang w:val="sr-Cyrl-CS"/>
              </w:rPr>
            </w:pPr>
            <w:r w:rsidRPr="00523340">
              <w:rPr>
                <w:rFonts w:ascii="Times New Roman" w:hAnsi="Times New Roman"/>
                <w:b/>
                <w:sz w:val="20"/>
                <w:szCs w:val="20"/>
              </w:rPr>
              <w:t>VI</w:t>
            </w:r>
          </w:p>
          <w:p w:rsidR="00A50B69" w:rsidRPr="00523340" w:rsidRDefault="00A50B69" w:rsidP="00A50B69">
            <w:pPr>
              <w:pStyle w:val="NoSpacing"/>
              <w:jc w:val="center"/>
              <w:rPr>
                <w:rFonts w:ascii="Times New Roman" w:hAnsi="Times New Roman"/>
                <w:b/>
                <w:sz w:val="20"/>
                <w:szCs w:val="20"/>
                <w:lang w:val="sr-Cyrl-CS"/>
              </w:rPr>
            </w:pPr>
          </w:p>
          <w:p w:rsidR="00A50B69" w:rsidRPr="00523340" w:rsidRDefault="00A50B69" w:rsidP="00A50B69">
            <w:pPr>
              <w:pStyle w:val="NoSpacing"/>
              <w:jc w:val="both"/>
              <w:rPr>
                <w:rFonts w:ascii="Times New Roman" w:hAnsi="Times New Roman"/>
                <w:sz w:val="20"/>
                <w:szCs w:val="20"/>
                <w:lang w:val="sr-Cyrl-CS"/>
              </w:rPr>
            </w:pPr>
            <w:r w:rsidRPr="00523340">
              <w:rPr>
                <w:rFonts w:ascii="Times New Roman" w:hAnsi="Times New Roman"/>
                <w:b/>
                <w:sz w:val="20"/>
                <w:szCs w:val="20"/>
                <w:lang w:val="sr-Cyrl-CS"/>
              </w:rPr>
              <w:tab/>
            </w:r>
            <w:r w:rsidRPr="00523340">
              <w:rPr>
                <w:rFonts w:ascii="Times New Roman" w:hAnsi="Times New Roman"/>
                <w:sz w:val="20"/>
                <w:szCs w:val="20"/>
                <w:lang w:val="sr-Cyrl-CS"/>
              </w:rPr>
              <w:t>За реализацију овог Програма одговорна је Општинска управа општине Ивањица - Одељење за пољопривреду и заштиту животне средине.</w:t>
            </w:r>
          </w:p>
          <w:p w:rsidR="00A50B69" w:rsidRPr="00523340" w:rsidRDefault="00A50B69" w:rsidP="00A50B69">
            <w:pPr>
              <w:pStyle w:val="NoSpacing"/>
              <w:jc w:val="both"/>
              <w:rPr>
                <w:rFonts w:ascii="Times New Roman" w:hAnsi="Times New Roman"/>
                <w:sz w:val="20"/>
                <w:szCs w:val="20"/>
                <w:lang w:val="sr-Cyrl-CS"/>
              </w:rPr>
            </w:pPr>
          </w:p>
          <w:p w:rsidR="00A50B69" w:rsidRPr="00523340" w:rsidRDefault="00A50B69" w:rsidP="00A50B69">
            <w:pPr>
              <w:pStyle w:val="NoSpacing"/>
              <w:jc w:val="both"/>
              <w:rPr>
                <w:rFonts w:ascii="Times New Roman" w:hAnsi="Times New Roman"/>
                <w:sz w:val="20"/>
                <w:szCs w:val="20"/>
                <w:lang w:val="sr-Cyrl-CS"/>
              </w:rPr>
            </w:pPr>
          </w:p>
          <w:p w:rsidR="00A50B69" w:rsidRPr="00523340" w:rsidRDefault="00A50B69" w:rsidP="00A50B69">
            <w:pPr>
              <w:pStyle w:val="NoSpacing"/>
              <w:jc w:val="center"/>
              <w:rPr>
                <w:rFonts w:ascii="Times New Roman" w:hAnsi="Times New Roman"/>
                <w:b/>
                <w:sz w:val="20"/>
                <w:szCs w:val="20"/>
                <w:lang w:val="sr-Cyrl-CS"/>
              </w:rPr>
            </w:pPr>
            <w:r w:rsidRPr="00523340">
              <w:rPr>
                <w:rFonts w:ascii="Times New Roman" w:hAnsi="Times New Roman"/>
                <w:b/>
                <w:sz w:val="20"/>
                <w:szCs w:val="20"/>
              </w:rPr>
              <w:t>VII</w:t>
            </w:r>
          </w:p>
          <w:p w:rsidR="00A50B69" w:rsidRPr="00523340" w:rsidRDefault="00A50B69" w:rsidP="00A50B69">
            <w:pPr>
              <w:pStyle w:val="NoSpacing"/>
              <w:jc w:val="center"/>
              <w:rPr>
                <w:rFonts w:ascii="Times New Roman" w:hAnsi="Times New Roman"/>
                <w:b/>
                <w:sz w:val="20"/>
                <w:szCs w:val="20"/>
                <w:lang w:val="sr-Cyrl-CS"/>
              </w:rPr>
            </w:pPr>
          </w:p>
          <w:p w:rsidR="00A50B69" w:rsidRPr="00523340" w:rsidRDefault="00A50B69" w:rsidP="00A50B69">
            <w:pPr>
              <w:pStyle w:val="NoSpacing"/>
              <w:jc w:val="both"/>
              <w:rPr>
                <w:rFonts w:ascii="Times New Roman" w:hAnsi="Times New Roman"/>
                <w:sz w:val="20"/>
                <w:szCs w:val="20"/>
                <w:lang w:val="sr-Cyrl-CS"/>
              </w:rPr>
            </w:pPr>
            <w:r w:rsidRPr="00523340">
              <w:rPr>
                <w:rFonts w:ascii="Times New Roman" w:hAnsi="Times New Roman"/>
                <w:sz w:val="20"/>
                <w:szCs w:val="20"/>
                <w:lang w:val="sr-Cyrl-CS"/>
              </w:rPr>
              <w:tab/>
              <w:t>Овај Програм објавити у „Службеном листу општине Ивањица“.</w:t>
            </w:r>
          </w:p>
          <w:p w:rsidR="00A50B69" w:rsidRPr="00523340" w:rsidRDefault="00A50B69" w:rsidP="00A50B69">
            <w:pPr>
              <w:pStyle w:val="NoSpacing"/>
              <w:jc w:val="both"/>
              <w:rPr>
                <w:rFonts w:ascii="Times New Roman" w:hAnsi="Times New Roman"/>
                <w:sz w:val="20"/>
                <w:szCs w:val="20"/>
                <w:lang w:val="sr-Cyrl-CS"/>
              </w:rPr>
            </w:pPr>
          </w:p>
          <w:p w:rsidR="00A50B69" w:rsidRPr="00523340" w:rsidRDefault="00A50B69" w:rsidP="00A50B69">
            <w:pPr>
              <w:jc w:val="both"/>
              <w:rPr>
                <w:sz w:val="20"/>
                <w:szCs w:val="20"/>
                <w:lang w:val="ru-RU"/>
              </w:rPr>
            </w:pPr>
          </w:p>
          <w:p w:rsidR="00A50B69" w:rsidRPr="00523340" w:rsidRDefault="00A50B69" w:rsidP="00A50B69">
            <w:pPr>
              <w:jc w:val="both"/>
              <w:rPr>
                <w:sz w:val="20"/>
                <w:szCs w:val="20"/>
                <w:lang w:val="ru-RU"/>
              </w:rPr>
            </w:pPr>
          </w:p>
          <w:p w:rsidR="00A50B69" w:rsidRPr="00523340" w:rsidRDefault="00A50B69" w:rsidP="00A50B69">
            <w:pPr>
              <w:jc w:val="both"/>
              <w:rPr>
                <w:sz w:val="20"/>
                <w:szCs w:val="20"/>
                <w:lang w:val="ru-RU"/>
              </w:rPr>
            </w:pPr>
          </w:p>
          <w:p w:rsidR="00A50B69" w:rsidRPr="00523340" w:rsidRDefault="00A50B69" w:rsidP="00A50B69">
            <w:pPr>
              <w:pStyle w:val="NoSpacing"/>
              <w:jc w:val="center"/>
              <w:rPr>
                <w:rFonts w:ascii="Times New Roman" w:hAnsi="Times New Roman"/>
                <w:b/>
                <w:sz w:val="20"/>
                <w:szCs w:val="20"/>
              </w:rPr>
            </w:pPr>
            <w:r w:rsidRPr="00523340">
              <w:rPr>
                <w:rFonts w:ascii="Times New Roman" w:hAnsi="Times New Roman"/>
                <w:b/>
                <w:sz w:val="20"/>
                <w:szCs w:val="20"/>
                <w:lang w:val="sr-Cyrl-CS"/>
              </w:rPr>
              <w:t>СКУПШТИНА ОПШТИНЕ ИВАЊИЦА</w:t>
            </w:r>
          </w:p>
          <w:p w:rsidR="00A50B69" w:rsidRPr="00523340" w:rsidRDefault="00A50B69" w:rsidP="00A50B69">
            <w:pPr>
              <w:pStyle w:val="NoSpacing"/>
              <w:rPr>
                <w:rFonts w:ascii="Times New Roman" w:hAnsi="Times New Roman"/>
                <w:b/>
                <w:sz w:val="20"/>
                <w:szCs w:val="20"/>
              </w:rPr>
            </w:pPr>
          </w:p>
          <w:p w:rsidR="00A50B69" w:rsidRPr="00523340" w:rsidRDefault="00A50B69" w:rsidP="00A50B69">
            <w:pPr>
              <w:pStyle w:val="NoSpacing"/>
              <w:jc w:val="center"/>
              <w:rPr>
                <w:rFonts w:ascii="Times New Roman" w:hAnsi="Times New Roman"/>
                <w:b/>
                <w:sz w:val="20"/>
                <w:szCs w:val="20"/>
                <w:lang w:val="sr-Cyrl-CS"/>
              </w:rPr>
            </w:pPr>
            <w:r w:rsidRPr="00523340">
              <w:rPr>
                <w:rFonts w:ascii="Times New Roman" w:hAnsi="Times New Roman"/>
                <w:b/>
                <w:sz w:val="20"/>
                <w:szCs w:val="20"/>
                <w:lang w:val="sr-Cyrl-CS"/>
              </w:rPr>
              <w:t>01 Број:</w:t>
            </w:r>
            <w:r w:rsidRPr="00523340">
              <w:rPr>
                <w:rFonts w:ascii="Times New Roman" w:hAnsi="Times New Roman"/>
                <w:b/>
                <w:sz w:val="20"/>
                <w:szCs w:val="20"/>
              </w:rPr>
              <w:t xml:space="preserve"> 06-37</w:t>
            </w:r>
            <w:r w:rsidRPr="00523340">
              <w:rPr>
                <w:rFonts w:ascii="Times New Roman" w:hAnsi="Times New Roman"/>
                <w:b/>
                <w:sz w:val="20"/>
                <w:szCs w:val="20"/>
                <w:lang w:val="sr-Cyrl-CS"/>
              </w:rPr>
              <w:t>/2017</w:t>
            </w:r>
          </w:p>
          <w:p w:rsidR="00E86FE3" w:rsidRDefault="00A50B69" w:rsidP="00A50B69">
            <w:pPr>
              <w:tabs>
                <w:tab w:val="left" w:pos="7200"/>
              </w:tabs>
              <w:jc w:val="center"/>
              <w:rPr>
                <w:sz w:val="20"/>
                <w:szCs w:val="20"/>
              </w:rPr>
            </w:pPr>
            <w:r w:rsidRPr="00523340">
              <w:rPr>
                <w:b/>
                <w:sz w:val="20"/>
                <w:szCs w:val="20"/>
                <w:lang w:val="sr-Cyrl-CS"/>
              </w:rPr>
              <w:t xml:space="preserve">У Ивањици, </w:t>
            </w:r>
            <w:r w:rsidRPr="00523340">
              <w:rPr>
                <w:b/>
                <w:sz w:val="20"/>
                <w:szCs w:val="20"/>
              </w:rPr>
              <w:t>30</w:t>
            </w:r>
            <w:r w:rsidRPr="00523340">
              <w:rPr>
                <w:b/>
                <w:sz w:val="20"/>
                <w:szCs w:val="20"/>
                <w:lang w:val="sr-Cyrl-CS"/>
              </w:rPr>
              <w:t>.</w:t>
            </w:r>
            <w:r w:rsidRPr="00523340">
              <w:rPr>
                <w:b/>
                <w:sz w:val="20"/>
                <w:szCs w:val="20"/>
              </w:rPr>
              <w:t>10</w:t>
            </w:r>
            <w:r w:rsidRPr="00523340">
              <w:rPr>
                <w:b/>
                <w:sz w:val="20"/>
                <w:szCs w:val="20"/>
                <w:lang w:val="sr-Cyrl-CS"/>
              </w:rPr>
              <w:t>.2017. годи</w:t>
            </w:r>
            <w:r w:rsidRPr="00523340">
              <w:rPr>
                <w:b/>
                <w:sz w:val="20"/>
                <w:szCs w:val="20"/>
              </w:rPr>
              <w:t>не</w:t>
            </w: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0106D1" w:rsidRDefault="000106D1" w:rsidP="00F02054">
            <w:pPr>
              <w:tabs>
                <w:tab w:val="left" w:pos="7200"/>
              </w:tabs>
              <w:jc w:val="both"/>
              <w:rPr>
                <w:sz w:val="20"/>
                <w:szCs w:val="20"/>
              </w:rPr>
            </w:pPr>
          </w:p>
          <w:p w:rsidR="00E86FE3" w:rsidRDefault="00E86FE3" w:rsidP="00F02054">
            <w:pPr>
              <w:tabs>
                <w:tab w:val="left" w:pos="7200"/>
              </w:tabs>
              <w:jc w:val="both"/>
              <w:rPr>
                <w:sz w:val="20"/>
                <w:szCs w:val="20"/>
              </w:rPr>
            </w:pPr>
          </w:p>
          <w:p w:rsidR="00E86FE3" w:rsidRDefault="00E86FE3" w:rsidP="00F02054">
            <w:pPr>
              <w:tabs>
                <w:tab w:val="left" w:pos="7200"/>
              </w:tabs>
              <w:jc w:val="both"/>
              <w:rPr>
                <w:sz w:val="20"/>
                <w:szCs w:val="20"/>
              </w:rPr>
            </w:pPr>
          </w:p>
          <w:p w:rsidR="00C61B85" w:rsidRPr="00CE6069" w:rsidRDefault="00C61B85" w:rsidP="00CE6069">
            <w:pPr>
              <w:rPr>
                <w:sz w:val="20"/>
                <w:szCs w:val="20"/>
                <w:lang w:val="en-US" w:eastAsia="en-US"/>
              </w:rPr>
            </w:pPr>
          </w:p>
        </w:tc>
      </w:tr>
      <w:tr w:rsidR="006014E5" w:rsidRPr="00B14C7E" w:rsidTr="00A50B69">
        <w:trPr>
          <w:trHeight w:val="315"/>
        </w:trPr>
        <w:tc>
          <w:tcPr>
            <w:tcW w:w="10730" w:type="dxa"/>
            <w:tcBorders>
              <w:top w:val="nil"/>
              <w:left w:val="nil"/>
              <w:bottom w:val="nil"/>
              <w:right w:val="nil"/>
            </w:tcBorders>
            <w:shd w:val="clear" w:color="auto" w:fill="auto"/>
            <w:noWrap/>
            <w:vAlign w:val="bottom"/>
          </w:tcPr>
          <w:p w:rsidR="006014E5" w:rsidRPr="00CE6069" w:rsidRDefault="00245018" w:rsidP="00992CB6">
            <w:pPr>
              <w:rPr>
                <w:sz w:val="20"/>
                <w:szCs w:val="20"/>
                <w:lang w:val="en-US" w:eastAsia="en-US"/>
              </w:rPr>
            </w:pPr>
            <w:r w:rsidRPr="00245018">
              <w:rPr>
                <w:caps/>
                <w:noProof/>
                <w:color w:val="000000"/>
                <w:sz w:val="20"/>
                <w:szCs w:val="20"/>
              </w:rPr>
              <w:lastRenderedPageBreak/>
              <w:pict>
                <v:line id="_x0000_s1099" style="position:absolute;z-index:251664384;mso-position-horizontal-relative:text;mso-position-vertical-relative:text" from="40.95pt,9.25pt" to="220.95pt,9.25pt" strokecolor="#339" strokeweight="1.25pt"/>
              </w:pict>
            </w:r>
            <w:r w:rsidRPr="00245018">
              <w:rPr>
                <w:caps/>
                <w:noProof/>
                <w:color w:val="000000"/>
                <w:sz w:val="20"/>
                <w:szCs w:val="20"/>
              </w:rPr>
              <w:pict>
                <v:line id="_x0000_s1098" style="position:absolute;z-index:251663360;mso-position-horizontal-relative:text;mso-position-vertical-relative:text" from="313.05pt,9.6pt" to="493.05pt,9.6pt" strokecolor="#339" strokeweight="1.25pt"/>
              </w:pict>
            </w:r>
          </w:p>
        </w:tc>
      </w:tr>
    </w:tbl>
    <w:p w:rsidR="00191A71" w:rsidRPr="00AB274F" w:rsidRDefault="00191A71" w:rsidP="00270854">
      <w:pPr>
        <w:rPr>
          <w:b/>
          <w:sz w:val="20"/>
          <w:szCs w:val="20"/>
        </w:rPr>
        <w:sectPr w:rsidR="00191A71" w:rsidRPr="00AB274F" w:rsidSect="00571038">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1134" w:bottom="357" w:left="737" w:header="357" w:footer="0" w:gutter="0"/>
          <w:pgNumType w:start="1"/>
          <w:cols w:sep="1" w:space="340"/>
          <w:titlePg/>
          <w:docGrid w:linePitch="360"/>
        </w:sectPr>
      </w:pPr>
    </w:p>
    <w:p w:rsidR="0007449B" w:rsidRPr="00A50B69" w:rsidRDefault="0007449B" w:rsidP="00A50B69">
      <w:pPr>
        <w:rPr>
          <w:b/>
          <w:sz w:val="20"/>
          <w:szCs w:val="20"/>
        </w:rPr>
      </w:pPr>
    </w:p>
    <w:p w:rsidR="007077E6" w:rsidRPr="004D19A1" w:rsidRDefault="00A50B69" w:rsidP="007077E6">
      <w:pPr>
        <w:jc w:val="both"/>
        <w:rPr>
          <w:sz w:val="20"/>
          <w:szCs w:val="20"/>
        </w:rPr>
      </w:pPr>
      <w:r w:rsidRPr="00BB62C2">
        <w:rPr>
          <w:sz w:val="20"/>
          <w:szCs w:val="20"/>
        </w:rPr>
        <w:t xml:space="preserve"> </w:t>
      </w:r>
      <w:r w:rsidR="007077E6" w:rsidRPr="004D19A1">
        <w:rPr>
          <w:sz w:val="20"/>
          <w:szCs w:val="20"/>
        </w:rPr>
        <w:t>На основу члана 32. Закона о локалној самоуправи („Службени гласник РС“ број 129/2007) и члана 39. Статута општине Ивањица („Службени гласник РС“ број 79/2008 и „Службени лист општине Ивањица“ број 7/2012 и 9/2012), Скупштина општине Ивањица на седници одржаној 30. 10. 2017. године, донела је</w:t>
      </w:r>
    </w:p>
    <w:p w:rsidR="007077E6" w:rsidRPr="004D19A1" w:rsidRDefault="007077E6" w:rsidP="007077E6">
      <w:pPr>
        <w:jc w:val="both"/>
        <w:rPr>
          <w:sz w:val="20"/>
          <w:szCs w:val="20"/>
        </w:rPr>
      </w:pPr>
    </w:p>
    <w:p w:rsidR="007077E6" w:rsidRDefault="007077E6" w:rsidP="007077E6">
      <w:pPr>
        <w:spacing w:line="0" w:lineRule="atLeast"/>
        <w:jc w:val="center"/>
        <w:rPr>
          <w:b/>
          <w:sz w:val="20"/>
          <w:szCs w:val="20"/>
        </w:rPr>
      </w:pPr>
      <w:r w:rsidRPr="004D19A1">
        <w:rPr>
          <w:b/>
          <w:sz w:val="20"/>
          <w:szCs w:val="20"/>
        </w:rPr>
        <w:t>О</w:t>
      </w:r>
      <w:r>
        <w:rPr>
          <w:b/>
          <w:sz w:val="20"/>
          <w:szCs w:val="20"/>
        </w:rPr>
        <w:t xml:space="preserve"> </w:t>
      </w:r>
      <w:r w:rsidRPr="004D19A1">
        <w:rPr>
          <w:b/>
          <w:sz w:val="20"/>
          <w:szCs w:val="20"/>
        </w:rPr>
        <w:t>Д</w:t>
      </w:r>
      <w:r>
        <w:rPr>
          <w:b/>
          <w:sz w:val="20"/>
          <w:szCs w:val="20"/>
        </w:rPr>
        <w:t xml:space="preserve"> </w:t>
      </w:r>
      <w:r w:rsidRPr="004D19A1">
        <w:rPr>
          <w:b/>
          <w:sz w:val="20"/>
          <w:szCs w:val="20"/>
        </w:rPr>
        <w:t>Л</w:t>
      </w:r>
      <w:r>
        <w:rPr>
          <w:b/>
          <w:sz w:val="20"/>
          <w:szCs w:val="20"/>
        </w:rPr>
        <w:t xml:space="preserve"> </w:t>
      </w:r>
      <w:r w:rsidRPr="004D19A1">
        <w:rPr>
          <w:b/>
          <w:sz w:val="20"/>
          <w:szCs w:val="20"/>
        </w:rPr>
        <w:t>У</w:t>
      </w:r>
      <w:r>
        <w:rPr>
          <w:b/>
          <w:sz w:val="20"/>
          <w:szCs w:val="20"/>
        </w:rPr>
        <w:t xml:space="preserve"> </w:t>
      </w:r>
      <w:r w:rsidRPr="004D19A1">
        <w:rPr>
          <w:b/>
          <w:sz w:val="20"/>
          <w:szCs w:val="20"/>
        </w:rPr>
        <w:t>К</w:t>
      </w:r>
      <w:r>
        <w:rPr>
          <w:b/>
          <w:sz w:val="20"/>
          <w:szCs w:val="20"/>
        </w:rPr>
        <w:t xml:space="preserve"> </w:t>
      </w:r>
      <w:r w:rsidRPr="004D19A1">
        <w:rPr>
          <w:b/>
          <w:sz w:val="20"/>
          <w:szCs w:val="20"/>
        </w:rPr>
        <w:t>У</w:t>
      </w:r>
    </w:p>
    <w:p w:rsidR="007077E6" w:rsidRPr="004D19A1" w:rsidRDefault="007077E6" w:rsidP="007077E6">
      <w:pPr>
        <w:spacing w:line="0" w:lineRule="atLeast"/>
        <w:jc w:val="center"/>
        <w:rPr>
          <w:b/>
          <w:sz w:val="20"/>
          <w:szCs w:val="20"/>
        </w:rPr>
      </w:pPr>
    </w:p>
    <w:p w:rsidR="007077E6" w:rsidRPr="004D19A1" w:rsidRDefault="007077E6" w:rsidP="007077E6">
      <w:pPr>
        <w:spacing w:line="0" w:lineRule="atLeast"/>
        <w:jc w:val="center"/>
        <w:rPr>
          <w:b/>
          <w:sz w:val="20"/>
          <w:szCs w:val="20"/>
        </w:rPr>
      </w:pPr>
      <w:r w:rsidRPr="004D19A1">
        <w:rPr>
          <w:b/>
          <w:sz w:val="20"/>
          <w:szCs w:val="20"/>
        </w:rPr>
        <w:t>О ДОДЕЛИ НАГРАДА УЧЕНИЦИМА ОСНОВНИХ И СРЕДЊИХ ШКОЛА</w:t>
      </w:r>
    </w:p>
    <w:p w:rsidR="007077E6" w:rsidRPr="004D19A1" w:rsidRDefault="007077E6" w:rsidP="007077E6">
      <w:pPr>
        <w:spacing w:line="0" w:lineRule="atLeast"/>
        <w:jc w:val="center"/>
        <w:rPr>
          <w:b/>
          <w:sz w:val="20"/>
          <w:szCs w:val="20"/>
        </w:rPr>
      </w:pPr>
    </w:p>
    <w:p w:rsidR="007077E6" w:rsidRPr="004D19A1" w:rsidRDefault="007077E6" w:rsidP="007077E6">
      <w:pPr>
        <w:spacing w:line="0" w:lineRule="atLeast"/>
        <w:rPr>
          <w:b/>
          <w:sz w:val="20"/>
          <w:szCs w:val="20"/>
        </w:rPr>
      </w:pPr>
    </w:p>
    <w:p w:rsidR="007077E6" w:rsidRPr="004D19A1" w:rsidRDefault="007077E6" w:rsidP="007077E6">
      <w:pPr>
        <w:spacing w:line="0" w:lineRule="atLeast"/>
        <w:jc w:val="center"/>
        <w:rPr>
          <w:b/>
          <w:sz w:val="20"/>
          <w:szCs w:val="20"/>
        </w:rPr>
      </w:pPr>
      <w:r w:rsidRPr="004D19A1">
        <w:rPr>
          <w:b/>
          <w:sz w:val="20"/>
          <w:szCs w:val="20"/>
        </w:rPr>
        <w:t>Члан 1.</w:t>
      </w:r>
    </w:p>
    <w:p w:rsidR="007077E6" w:rsidRPr="004D19A1" w:rsidRDefault="007077E6" w:rsidP="007077E6">
      <w:pPr>
        <w:spacing w:line="0" w:lineRule="atLeast"/>
        <w:jc w:val="center"/>
        <w:rPr>
          <w:b/>
          <w:sz w:val="20"/>
          <w:szCs w:val="20"/>
        </w:rPr>
      </w:pPr>
    </w:p>
    <w:p w:rsidR="007077E6" w:rsidRPr="004D19A1" w:rsidRDefault="007077E6" w:rsidP="007077E6">
      <w:pPr>
        <w:spacing w:line="0" w:lineRule="atLeast"/>
        <w:jc w:val="both"/>
        <w:rPr>
          <w:sz w:val="20"/>
          <w:szCs w:val="20"/>
        </w:rPr>
      </w:pPr>
      <w:r w:rsidRPr="004D19A1">
        <w:rPr>
          <w:sz w:val="20"/>
          <w:szCs w:val="20"/>
        </w:rPr>
        <w:t>Овом одлуком уређује се висина и врста награде за ученике основних и средњих школа који су освојили једно од прва три места на републичким такмичењима верификованим од стране Министарства просвете, као и учешће на међународним такмичењима, а нису ученици завршних година.</w:t>
      </w:r>
    </w:p>
    <w:p w:rsidR="007077E6" w:rsidRPr="004D19A1" w:rsidRDefault="007077E6" w:rsidP="007077E6">
      <w:pPr>
        <w:spacing w:line="0" w:lineRule="atLeast"/>
        <w:jc w:val="both"/>
        <w:rPr>
          <w:sz w:val="20"/>
          <w:szCs w:val="20"/>
        </w:rPr>
      </w:pPr>
    </w:p>
    <w:p w:rsidR="007077E6" w:rsidRPr="004D19A1" w:rsidRDefault="007077E6" w:rsidP="007077E6">
      <w:pPr>
        <w:spacing w:line="0" w:lineRule="atLeast"/>
        <w:jc w:val="center"/>
        <w:rPr>
          <w:b/>
          <w:sz w:val="20"/>
          <w:szCs w:val="20"/>
        </w:rPr>
      </w:pPr>
      <w:r w:rsidRPr="004D19A1">
        <w:rPr>
          <w:b/>
          <w:sz w:val="20"/>
          <w:szCs w:val="20"/>
        </w:rPr>
        <w:t>Члан 2.</w:t>
      </w:r>
    </w:p>
    <w:p w:rsidR="007077E6" w:rsidRPr="004D19A1" w:rsidRDefault="007077E6" w:rsidP="007077E6">
      <w:pPr>
        <w:spacing w:line="0" w:lineRule="atLeast"/>
        <w:jc w:val="center"/>
        <w:rPr>
          <w:b/>
          <w:sz w:val="20"/>
          <w:szCs w:val="20"/>
        </w:rPr>
      </w:pPr>
    </w:p>
    <w:p w:rsidR="007077E6" w:rsidRPr="004D19A1" w:rsidRDefault="007077E6" w:rsidP="007077E6">
      <w:pPr>
        <w:spacing w:line="0" w:lineRule="atLeast"/>
        <w:jc w:val="both"/>
        <w:rPr>
          <w:sz w:val="20"/>
          <w:szCs w:val="20"/>
        </w:rPr>
      </w:pPr>
      <w:r w:rsidRPr="004D19A1">
        <w:rPr>
          <w:sz w:val="20"/>
          <w:szCs w:val="20"/>
        </w:rPr>
        <w:t>Награде се могу додељивати као новчане или награде у опреми или средствима за рад.</w:t>
      </w:r>
    </w:p>
    <w:p w:rsidR="007077E6" w:rsidRPr="004D19A1" w:rsidRDefault="007077E6" w:rsidP="007077E6">
      <w:pPr>
        <w:spacing w:line="0" w:lineRule="atLeast"/>
        <w:jc w:val="both"/>
        <w:rPr>
          <w:sz w:val="20"/>
          <w:szCs w:val="20"/>
        </w:rPr>
      </w:pPr>
      <w:r w:rsidRPr="004D19A1">
        <w:rPr>
          <w:sz w:val="20"/>
          <w:szCs w:val="20"/>
        </w:rPr>
        <w:t>Средства за доделу награда обезбеђују се у буџету општине Ивањица за сваку календарску годину.</w:t>
      </w:r>
    </w:p>
    <w:p w:rsidR="007077E6" w:rsidRPr="004D19A1" w:rsidRDefault="007077E6" w:rsidP="007077E6">
      <w:pPr>
        <w:spacing w:line="0" w:lineRule="atLeast"/>
        <w:jc w:val="both"/>
        <w:rPr>
          <w:sz w:val="20"/>
          <w:szCs w:val="20"/>
        </w:rPr>
      </w:pPr>
    </w:p>
    <w:p w:rsidR="007077E6" w:rsidRPr="004D19A1" w:rsidRDefault="007077E6" w:rsidP="007077E6">
      <w:pPr>
        <w:spacing w:line="0" w:lineRule="atLeast"/>
        <w:jc w:val="center"/>
        <w:rPr>
          <w:b/>
          <w:sz w:val="20"/>
          <w:szCs w:val="20"/>
        </w:rPr>
      </w:pPr>
      <w:r w:rsidRPr="004D19A1">
        <w:rPr>
          <w:b/>
          <w:sz w:val="20"/>
          <w:szCs w:val="20"/>
        </w:rPr>
        <w:t>Члан 3.</w:t>
      </w:r>
    </w:p>
    <w:p w:rsidR="007077E6" w:rsidRPr="004D19A1" w:rsidRDefault="007077E6" w:rsidP="007077E6">
      <w:pPr>
        <w:spacing w:line="0" w:lineRule="atLeast"/>
        <w:jc w:val="center"/>
        <w:rPr>
          <w:b/>
          <w:sz w:val="20"/>
          <w:szCs w:val="20"/>
        </w:rPr>
      </w:pPr>
    </w:p>
    <w:p w:rsidR="007077E6" w:rsidRPr="004D19A1" w:rsidRDefault="007077E6" w:rsidP="007077E6">
      <w:pPr>
        <w:spacing w:line="0" w:lineRule="atLeast"/>
        <w:jc w:val="both"/>
        <w:rPr>
          <w:sz w:val="20"/>
          <w:szCs w:val="20"/>
        </w:rPr>
      </w:pPr>
      <w:r w:rsidRPr="004D19A1">
        <w:rPr>
          <w:sz w:val="20"/>
          <w:szCs w:val="20"/>
        </w:rPr>
        <w:t>Висину, односно врсту награде утврђује Општинско веће општине Ивањица по поднетом захтеву од стране ученика и школа, уз приложену одговарајућу документацију.</w:t>
      </w:r>
    </w:p>
    <w:p w:rsidR="007077E6" w:rsidRPr="004D19A1" w:rsidRDefault="007077E6" w:rsidP="007077E6">
      <w:pPr>
        <w:spacing w:line="0" w:lineRule="atLeast"/>
        <w:jc w:val="both"/>
        <w:rPr>
          <w:sz w:val="20"/>
          <w:szCs w:val="20"/>
        </w:rPr>
      </w:pPr>
      <w:r w:rsidRPr="004D19A1">
        <w:rPr>
          <w:sz w:val="20"/>
          <w:szCs w:val="20"/>
        </w:rPr>
        <w:t>.</w:t>
      </w:r>
    </w:p>
    <w:p w:rsidR="007077E6" w:rsidRPr="004D19A1" w:rsidRDefault="007077E6" w:rsidP="007077E6">
      <w:pPr>
        <w:spacing w:line="0" w:lineRule="atLeast"/>
        <w:jc w:val="both"/>
        <w:rPr>
          <w:sz w:val="20"/>
          <w:szCs w:val="20"/>
        </w:rPr>
      </w:pPr>
    </w:p>
    <w:p w:rsidR="007077E6" w:rsidRPr="004D19A1" w:rsidRDefault="007077E6" w:rsidP="007077E6">
      <w:pPr>
        <w:spacing w:line="0" w:lineRule="atLeast"/>
        <w:jc w:val="center"/>
        <w:rPr>
          <w:b/>
          <w:sz w:val="20"/>
          <w:szCs w:val="20"/>
        </w:rPr>
      </w:pPr>
      <w:r w:rsidRPr="004D19A1">
        <w:rPr>
          <w:b/>
          <w:sz w:val="20"/>
          <w:szCs w:val="20"/>
        </w:rPr>
        <w:t>Члан 4.</w:t>
      </w:r>
    </w:p>
    <w:p w:rsidR="007077E6" w:rsidRPr="004D19A1" w:rsidRDefault="007077E6" w:rsidP="007077E6">
      <w:pPr>
        <w:spacing w:line="0" w:lineRule="atLeast"/>
        <w:jc w:val="center"/>
        <w:rPr>
          <w:b/>
          <w:sz w:val="20"/>
          <w:szCs w:val="20"/>
        </w:rPr>
      </w:pPr>
    </w:p>
    <w:p w:rsidR="007077E6" w:rsidRPr="004D19A1" w:rsidRDefault="007077E6" w:rsidP="007077E6">
      <w:pPr>
        <w:jc w:val="both"/>
        <w:rPr>
          <w:sz w:val="20"/>
          <w:szCs w:val="20"/>
        </w:rPr>
      </w:pPr>
      <w:r w:rsidRPr="004D19A1">
        <w:rPr>
          <w:sz w:val="20"/>
          <w:szCs w:val="20"/>
        </w:rPr>
        <w:t>Висина новчане награде не може прећи неопорезиви износ стипендије по Закону о порезу на доходак грађана.</w:t>
      </w:r>
    </w:p>
    <w:p w:rsidR="007077E6" w:rsidRPr="004D19A1" w:rsidRDefault="007077E6" w:rsidP="007077E6">
      <w:pPr>
        <w:jc w:val="both"/>
        <w:rPr>
          <w:sz w:val="20"/>
          <w:szCs w:val="20"/>
        </w:rPr>
      </w:pPr>
      <w:r w:rsidRPr="004D19A1">
        <w:rPr>
          <w:sz w:val="20"/>
          <w:szCs w:val="20"/>
        </w:rPr>
        <w:t>Друге награде могу се предвидети за набавку средстава и опреме за рад и усавршавање у настави.</w:t>
      </w:r>
    </w:p>
    <w:p w:rsidR="007077E6" w:rsidRPr="004D19A1" w:rsidRDefault="007077E6" w:rsidP="007077E6">
      <w:pPr>
        <w:spacing w:line="0" w:lineRule="atLeast"/>
        <w:jc w:val="both"/>
        <w:rPr>
          <w:sz w:val="20"/>
          <w:szCs w:val="20"/>
        </w:rPr>
      </w:pPr>
    </w:p>
    <w:p w:rsidR="007077E6" w:rsidRPr="004D19A1" w:rsidRDefault="007077E6" w:rsidP="007077E6">
      <w:pPr>
        <w:spacing w:line="0" w:lineRule="atLeast"/>
        <w:jc w:val="center"/>
        <w:rPr>
          <w:b/>
          <w:sz w:val="20"/>
          <w:szCs w:val="20"/>
        </w:rPr>
      </w:pPr>
      <w:r w:rsidRPr="004D19A1">
        <w:rPr>
          <w:b/>
          <w:sz w:val="20"/>
          <w:szCs w:val="20"/>
        </w:rPr>
        <w:t>Члан 5.</w:t>
      </w:r>
    </w:p>
    <w:p w:rsidR="007077E6" w:rsidRPr="004D19A1" w:rsidRDefault="007077E6" w:rsidP="007077E6">
      <w:pPr>
        <w:spacing w:line="0" w:lineRule="atLeast"/>
        <w:jc w:val="center"/>
        <w:rPr>
          <w:b/>
          <w:sz w:val="20"/>
          <w:szCs w:val="20"/>
        </w:rPr>
      </w:pPr>
    </w:p>
    <w:p w:rsidR="007077E6" w:rsidRPr="004D19A1" w:rsidRDefault="007077E6" w:rsidP="007077E6">
      <w:pPr>
        <w:jc w:val="both"/>
        <w:rPr>
          <w:sz w:val="20"/>
          <w:szCs w:val="20"/>
        </w:rPr>
      </w:pPr>
      <w:r w:rsidRPr="004D19A1">
        <w:rPr>
          <w:sz w:val="20"/>
          <w:szCs w:val="20"/>
        </w:rPr>
        <w:t>Ова одлука ступа на снагу осмог дана од дана објављивања у „Службеном листу општине Ивањица“.</w:t>
      </w:r>
    </w:p>
    <w:p w:rsidR="007077E6" w:rsidRPr="004D19A1" w:rsidRDefault="007077E6" w:rsidP="007077E6">
      <w:pPr>
        <w:jc w:val="both"/>
        <w:rPr>
          <w:sz w:val="20"/>
          <w:szCs w:val="20"/>
        </w:rPr>
      </w:pPr>
    </w:p>
    <w:p w:rsidR="007077E6" w:rsidRPr="004D19A1" w:rsidRDefault="007077E6" w:rsidP="007077E6">
      <w:pPr>
        <w:jc w:val="both"/>
        <w:rPr>
          <w:sz w:val="20"/>
          <w:szCs w:val="20"/>
        </w:rPr>
      </w:pPr>
    </w:p>
    <w:p w:rsidR="007077E6" w:rsidRPr="004D19A1" w:rsidRDefault="007077E6" w:rsidP="007077E6">
      <w:pPr>
        <w:jc w:val="center"/>
        <w:rPr>
          <w:b/>
          <w:sz w:val="20"/>
          <w:szCs w:val="20"/>
        </w:rPr>
      </w:pPr>
      <w:r w:rsidRPr="004D19A1">
        <w:rPr>
          <w:b/>
          <w:sz w:val="20"/>
          <w:szCs w:val="20"/>
        </w:rPr>
        <w:t>СКУПШТИНА ОПШТИНЕ ИВАЊИЦА</w:t>
      </w:r>
    </w:p>
    <w:p w:rsidR="007077E6" w:rsidRPr="004D19A1" w:rsidRDefault="007077E6" w:rsidP="007077E6">
      <w:pPr>
        <w:jc w:val="center"/>
        <w:rPr>
          <w:b/>
          <w:sz w:val="20"/>
          <w:szCs w:val="20"/>
        </w:rPr>
      </w:pPr>
      <w:r w:rsidRPr="004D19A1">
        <w:rPr>
          <w:b/>
          <w:sz w:val="20"/>
          <w:szCs w:val="20"/>
        </w:rPr>
        <w:t>Број: 06-37/2017-01</w:t>
      </w:r>
    </w:p>
    <w:p w:rsidR="007077E6" w:rsidRPr="004D19A1" w:rsidRDefault="007077E6" w:rsidP="007077E6">
      <w:pPr>
        <w:jc w:val="center"/>
        <w:rPr>
          <w:b/>
          <w:sz w:val="20"/>
          <w:szCs w:val="20"/>
        </w:rPr>
      </w:pPr>
    </w:p>
    <w:p w:rsidR="007077E6" w:rsidRDefault="007077E6" w:rsidP="007077E6">
      <w:pPr>
        <w:jc w:val="both"/>
        <w:rPr>
          <w:b/>
          <w:sz w:val="20"/>
          <w:szCs w:val="20"/>
        </w:rPr>
      </w:pPr>
      <w:r w:rsidRPr="004D19A1">
        <w:rPr>
          <w:b/>
          <w:sz w:val="20"/>
          <w:szCs w:val="20"/>
        </w:rPr>
        <w:t xml:space="preserve">                                                                                          </w:t>
      </w:r>
      <w:r>
        <w:rPr>
          <w:b/>
          <w:sz w:val="20"/>
          <w:szCs w:val="20"/>
        </w:rPr>
        <w:t xml:space="preserve"> </w:t>
      </w:r>
    </w:p>
    <w:p w:rsidR="007077E6" w:rsidRPr="007077E6" w:rsidRDefault="007077E6" w:rsidP="007077E6">
      <w:pPr>
        <w:jc w:val="both"/>
        <w:rPr>
          <w:b/>
          <w:sz w:val="20"/>
          <w:szCs w:val="20"/>
        </w:rPr>
      </w:pPr>
      <w:r>
        <w:rPr>
          <w:b/>
          <w:sz w:val="20"/>
          <w:szCs w:val="20"/>
        </w:rPr>
        <w:t xml:space="preserve">                                        </w:t>
      </w:r>
      <w:r w:rsidRPr="007077E6">
        <w:rPr>
          <w:b/>
          <w:sz w:val="20"/>
          <w:szCs w:val="20"/>
        </w:rPr>
        <w:t xml:space="preserve">ПРЕДСЕДНИК СКУПШТИНЕ                                                                                     </w:t>
      </w:r>
    </w:p>
    <w:p w:rsidR="007077E6" w:rsidRPr="004D19A1" w:rsidRDefault="007077E6" w:rsidP="007077E6">
      <w:pPr>
        <w:jc w:val="both"/>
        <w:rPr>
          <w:sz w:val="20"/>
          <w:szCs w:val="20"/>
        </w:rPr>
      </w:pPr>
      <w:r>
        <w:rPr>
          <w:sz w:val="20"/>
          <w:szCs w:val="20"/>
        </w:rPr>
        <w:t xml:space="preserve">                                               </w:t>
      </w:r>
      <w:r w:rsidRPr="004D19A1">
        <w:rPr>
          <w:sz w:val="20"/>
          <w:szCs w:val="20"/>
        </w:rPr>
        <w:t>Александар Трипковић</w:t>
      </w:r>
    </w:p>
    <w:p w:rsidR="007077E6" w:rsidRDefault="007077E6" w:rsidP="007077E6">
      <w:pPr>
        <w:pStyle w:val="NoSpacing"/>
        <w:jc w:val="both"/>
        <w:rPr>
          <w:sz w:val="20"/>
          <w:szCs w:val="20"/>
        </w:rPr>
      </w:pPr>
    </w:p>
    <w:p w:rsidR="007077E6" w:rsidRDefault="007077E6" w:rsidP="00A50B69">
      <w:pPr>
        <w:pStyle w:val="NoSpacing"/>
        <w:ind w:firstLine="708"/>
        <w:jc w:val="both"/>
        <w:rPr>
          <w:sz w:val="20"/>
          <w:szCs w:val="20"/>
        </w:rPr>
      </w:pPr>
    </w:p>
    <w:p w:rsidR="00A50B69" w:rsidRPr="0041623F" w:rsidRDefault="00A50B69" w:rsidP="00A50B69">
      <w:pPr>
        <w:pStyle w:val="NoSpacing"/>
        <w:ind w:firstLine="708"/>
        <w:jc w:val="both"/>
        <w:rPr>
          <w:sz w:val="20"/>
          <w:szCs w:val="20"/>
          <w:lang w:val="sr-Cyrl-CS"/>
        </w:rPr>
      </w:pPr>
      <w:r w:rsidRPr="00BB62C2">
        <w:rPr>
          <w:sz w:val="20"/>
          <w:szCs w:val="20"/>
        </w:rPr>
        <w:lastRenderedPageBreak/>
        <w:t xml:space="preserve"> </w:t>
      </w:r>
    </w:p>
    <w:p w:rsidR="00A50B69" w:rsidRPr="00272798" w:rsidRDefault="00A50B69" w:rsidP="00A50B69">
      <w:pPr>
        <w:jc w:val="both"/>
        <w:rPr>
          <w:sz w:val="20"/>
          <w:szCs w:val="20"/>
        </w:rPr>
      </w:pPr>
      <w:r w:rsidRPr="00272798">
        <w:rPr>
          <w:sz w:val="20"/>
          <w:szCs w:val="20"/>
          <w:lang w:val="sr-Cyrl-CS"/>
        </w:rPr>
        <w:t xml:space="preserve">       </w:t>
      </w:r>
      <w:r w:rsidRPr="00272798">
        <w:rPr>
          <w:sz w:val="20"/>
          <w:szCs w:val="20"/>
        </w:rPr>
        <w:t xml:space="preserve">На основу члана 20. став 1. тачка 24. и члана 32. став 1. тачка 16. Закона о локалној самоуправи („Сл. гласник РС“, број 129/07 и 83/14- др закони), члана 39. став 1. тачка 18. Статута општине Ивањица („Сл. гласник РС“, број 79/08 и Службени лист општине Ивањица, број 7/12, 9/12, 13/13), Скупштина општине Ивањица, на седници одржаној </w:t>
      </w:r>
      <w:r w:rsidRPr="00272798">
        <w:rPr>
          <w:b/>
          <w:sz w:val="20"/>
          <w:szCs w:val="20"/>
          <w:lang w:val="sr-Cyrl-CS"/>
        </w:rPr>
        <w:t xml:space="preserve">30. октобра </w:t>
      </w:r>
      <w:r w:rsidRPr="00272798">
        <w:rPr>
          <w:b/>
          <w:sz w:val="20"/>
          <w:szCs w:val="20"/>
        </w:rPr>
        <w:t>2017</w:t>
      </w:r>
      <w:r w:rsidRPr="00272798">
        <w:rPr>
          <w:b/>
          <w:sz w:val="20"/>
          <w:szCs w:val="20"/>
          <w:lang w:val="sr-Cyrl-CS"/>
        </w:rPr>
        <w:t>.</w:t>
      </w:r>
      <w:r w:rsidRPr="00272798">
        <w:rPr>
          <w:b/>
          <w:sz w:val="20"/>
          <w:szCs w:val="20"/>
        </w:rPr>
        <w:t xml:space="preserve"> године</w:t>
      </w:r>
      <w:r w:rsidRPr="00272798">
        <w:rPr>
          <w:sz w:val="20"/>
          <w:szCs w:val="20"/>
        </w:rPr>
        <w:t>, донела је</w:t>
      </w:r>
    </w:p>
    <w:p w:rsidR="00A50B69" w:rsidRPr="00272798" w:rsidRDefault="00A50B69" w:rsidP="00A50B69">
      <w:pPr>
        <w:jc w:val="both"/>
        <w:rPr>
          <w:sz w:val="20"/>
          <w:szCs w:val="20"/>
        </w:rPr>
      </w:pPr>
    </w:p>
    <w:p w:rsidR="00A50B69" w:rsidRDefault="00A50B69" w:rsidP="00A50B69">
      <w:pPr>
        <w:jc w:val="center"/>
        <w:rPr>
          <w:b/>
          <w:sz w:val="20"/>
          <w:szCs w:val="20"/>
          <w:lang w:val="sr-Cyrl-CS"/>
        </w:rPr>
      </w:pPr>
      <w:r>
        <w:rPr>
          <w:b/>
          <w:sz w:val="20"/>
          <w:szCs w:val="20"/>
        </w:rPr>
        <w:t>О Д Л У</w:t>
      </w:r>
      <w:r>
        <w:rPr>
          <w:b/>
          <w:sz w:val="20"/>
          <w:szCs w:val="20"/>
          <w:lang w:val="sr-Cyrl-CS"/>
        </w:rPr>
        <w:t xml:space="preserve"> </w:t>
      </w:r>
      <w:r>
        <w:rPr>
          <w:b/>
          <w:sz w:val="20"/>
          <w:szCs w:val="20"/>
        </w:rPr>
        <w:t xml:space="preserve">К </w:t>
      </w:r>
      <w:r w:rsidRPr="00272798">
        <w:rPr>
          <w:b/>
          <w:sz w:val="20"/>
          <w:szCs w:val="20"/>
        </w:rPr>
        <w:t>У</w:t>
      </w:r>
    </w:p>
    <w:p w:rsidR="00A50B69" w:rsidRPr="003C2AA3" w:rsidRDefault="00A50B69" w:rsidP="00A50B69">
      <w:pPr>
        <w:jc w:val="center"/>
        <w:rPr>
          <w:b/>
          <w:sz w:val="20"/>
          <w:szCs w:val="20"/>
          <w:lang w:val="sr-Cyrl-CS"/>
        </w:rPr>
      </w:pPr>
    </w:p>
    <w:p w:rsidR="00A50B69" w:rsidRPr="00272798" w:rsidRDefault="00A50B69" w:rsidP="00A50B69">
      <w:pPr>
        <w:jc w:val="center"/>
        <w:rPr>
          <w:b/>
          <w:sz w:val="20"/>
          <w:szCs w:val="20"/>
        </w:rPr>
      </w:pPr>
      <w:r w:rsidRPr="00272798">
        <w:rPr>
          <w:b/>
          <w:sz w:val="20"/>
          <w:szCs w:val="20"/>
        </w:rPr>
        <w:t>О РАДНОМ ВРЕМЕНУ У ОБЛАСТИ ТРГОВИНЕ,</w:t>
      </w:r>
    </w:p>
    <w:p w:rsidR="00A50B69" w:rsidRPr="00272798" w:rsidRDefault="00A50B69" w:rsidP="00A50B69">
      <w:pPr>
        <w:jc w:val="center"/>
        <w:rPr>
          <w:b/>
          <w:sz w:val="20"/>
          <w:szCs w:val="20"/>
        </w:rPr>
      </w:pPr>
      <w:r w:rsidRPr="00272798">
        <w:rPr>
          <w:b/>
          <w:sz w:val="20"/>
          <w:szCs w:val="20"/>
        </w:rPr>
        <w:t>УГОСТИТЕЉСТВА, ЗАНАТСТВА И УСЛУГА</w:t>
      </w:r>
    </w:p>
    <w:p w:rsidR="00A50B69" w:rsidRPr="00272798" w:rsidRDefault="00A50B69" w:rsidP="00A50B69">
      <w:pPr>
        <w:jc w:val="both"/>
        <w:rPr>
          <w:b/>
          <w:sz w:val="20"/>
          <w:szCs w:val="20"/>
        </w:rPr>
      </w:pPr>
    </w:p>
    <w:p w:rsidR="00A50B69" w:rsidRPr="00272798" w:rsidRDefault="00A50B69" w:rsidP="00A50B69">
      <w:pPr>
        <w:jc w:val="center"/>
        <w:rPr>
          <w:b/>
          <w:sz w:val="20"/>
          <w:szCs w:val="20"/>
        </w:rPr>
      </w:pPr>
      <w:r w:rsidRPr="00272798">
        <w:rPr>
          <w:b/>
          <w:sz w:val="20"/>
          <w:szCs w:val="20"/>
        </w:rPr>
        <w:t>I ОПШТЕ ОДРЕДБЕ</w:t>
      </w:r>
    </w:p>
    <w:p w:rsidR="00A50B69" w:rsidRPr="00272798" w:rsidRDefault="00A50B69" w:rsidP="00A50B69">
      <w:pPr>
        <w:jc w:val="both"/>
        <w:rPr>
          <w:sz w:val="20"/>
          <w:szCs w:val="20"/>
        </w:rPr>
      </w:pPr>
    </w:p>
    <w:p w:rsidR="00A50B69" w:rsidRPr="00272798" w:rsidRDefault="00A50B69" w:rsidP="00A50B69">
      <w:pPr>
        <w:tabs>
          <w:tab w:val="left" w:pos="3810"/>
        </w:tabs>
        <w:jc w:val="center"/>
        <w:rPr>
          <w:sz w:val="20"/>
          <w:szCs w:val="20"/>
        </w:rPr>
      </w:pPr>
      <w:r w:rsidRPr="00272798">
        <w:rPr>
          <w:sz w:val="20"/>
          <w:szCs w:val="20"/>
        </w:rPr>
        <w:t>Члан 1.</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Овом Одлуком одређује се радно време трговине на мало и велико, угоститељства, занатства и услуга у складу са потребама радних људи и грађана на територији општине Ивањица. </w:t>
      </w:r>
    </w:p>
    <w:p w:rsidR="00A50B69" w:rsidRPr="00272798" w:rsidRDefault="00A50B69" w:rsidP="00A50B69">
      <w:pPr>
        <w:tabs>
          <w:tab w:val="left" w:pos="3810"/>
        </w:tabs>
        <w:jc w:val="center"/>
        <w:rPr>
          <w:sz w:val="20"/>
          <w:szCs w:val="20"/>
        </w:rPr>
      </w:pPr>
      <w:r w:rsidRPr="00272798">
        <w:rPr>
          <w:sz w:val="20"/>
          <w:szCs w:val="20"/>
        </w:rPr>
        <w:t>Члан 2.</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Радним даном у смислу ове Одлуке, сматра се сваки дан у седмици, осим недеље.</w:t>
      </w:r>
    </w:p>
    <w:p w:rsidR="00A50B69" w:rsidRPr="00272798" w:rsidRDefault="00A50B69" w:rsidP="00A50B69">
      <w:pPr>
        <w:tabs>
          <w:tab w:val="left" w:pos="3810"/>
        </w:tabs>
        <w:jc w:val="both"/>
        <w:rPr>
          <w:sz w:val="20"/>
          <w:szCs w:val="20"/>
        </w:rPr>
      </w:pPr>
      <w:r w:rsidRPr="00272798">
        <w:rPr>
          <w:sz w:val="20"/>
          <w:szCs w:val="20"/>
        </w:rPr>
        <w:t xml:space="preserve">              Угоститељски објекти, предузећа и друга правна лица, као и власници самосталних занатских, трговински и угоститељских радњи који раде и недељом могу одредити један дан у седмици у којем неће радити.</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rPr>
      </w:pPr>
      <w:r w:rsidRPr="00272798">
        <w:rPr>
          <w:sz w:val="20"/>
          <w:szCs w:val="20"/>
        </w:rPr>
        <w:t>Члан 3.</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lang w:val="sr-Cyrl-CS"/>
        </w:rPr>
      </w:pPr>
      <w:r w:rsidRPr="00272798">
        <w:rPr>
          <w:sz w:val="20"/>
          <w:szCs w:val="20"/>
        </w:rPr>
        <w:t xml:space="preserve">               Распоред, почетак и завршетак радног времена, утврђен овом одлуком мора бити истакнут на улазу или другом видном месту у објекту у коме се обавља делатност, односно послови из члана 1. ове Одлуке.</w:t>
      </w:r>
    </w:p>
    <w:p w:rsidR="00A50B69" w:rsidRPr="00272798" w:rsidRDefault="00A50B69" w:rsidP="00A50B69">
      <w:pPr>
        <w:tabs>
          <w:tab w:val="left" w:pos="3810"/>
        </w:tabs>
        <w:jc w:val="both"/>
        <w:rPr>
          <w:sz w:val="20"/>
          <w:szCs w:val="20"/>
        </w:rPr>
      </w:pPr>
      <w:r w:rsidRPr="00272798">
        <w:rPr>
          <w:sz w:val="20"/>
          <w:szCs w:val="20"/>
        </w:rPr>
        <w:t xml:space="preserve">              Истакнути распоред</w:t>
      </w:r>
      <w:r w:rsidRPr="00272798">
        <w:rPr>
          <w:sz w:val="20"/>
          <w:szCs w:val="20"/>
          <w:lang w:val="sr-Cyrl-CS"/>
        </w:rPr>
        <w:t>, почетак</w:t>
      </w:r>
      <w:r w:rsidRPr="00272798">
        <w:rPr>
          <w:sz w:val="20"/>
          <w:szCs w:val="20"/>
        </w:rPr>
        <w:t xml:space="preserve"> и завршетак радног времена мора се поштовати.</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b/>
          <w:sz w:val="20"/>
          <w:szCs w:val="20"/>
        </w:rPr>
      </w:pPr>
      <w:r w:rsidRPr="00272798">
        <w:rPr>
          <w:b/>
          <w:sz w:val="20"/>
          <w:szCs w:val="20"/>
        </w:rPr>
        <w:t>II ПОСЕБНЕ ОДРЕДБЕ</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lang w:val="sr-Cyrl-CS"/>
        </w:rPr>
      </w:pPr>
      <w:r w:rsidRPr="00272798">
        <w:rPr>
          <w:sz w:val="20"/>
          <w:szCs w:val="20"/>
        </w:rPr>
        <w:t>Члан 4.</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rPr>
        <w:t xml:space="preserve">             </w:t>
      </w:r>
      <w:r w:rsidRPr="00272798">
        <w:rPr>
          <w:sz w:val="20"/>
          <w:szCs w:val="20"/>
          <w:lang w:val="sr-Cyrl-CS"/>
        </w:rPr>
        <w:t>Б</w:t>
      </w:r>
      <w:r w:rsidRPr="00272798">
        <w:rPr>
          <w:sz w:val="20"/>
          <w:szCs w:val="20"/>
        </w:rPr>
        <w:t>ензинске и гасне станице дужн</w:t>
      </w:r>
      <w:r w:rsidRPr="00272798">
        <w:rPr>
          <w:sz w:val="20"/>
          <w:szCs w:val="20"/>
          <w:lang w:val="sr-Cyrl-CS"/>
        </w:rPr>
        <w:t>е</w:t>
      </w:r>
      <w:r w:rsidRPr="00272798">
        <w:rPr>
          <w:sz w:val="20"/>
          <w:szCs w:val="20"/>
        </w:rPr>
        <w:t xml:space="preserve"> су да одреде и истакну распоред радног времена</w:t>
      </w:r>
      <w:r w:rsidRPr="00272798">
        <w:rPr>
          <w:sz w:val="20"/>
          <w:szCs w:val="20"/>
          <w:lang w:val="sr-Cyrl-CS"/>
        </w:rPr>
        <w:t xml:space="preserve"> које може бити од 00 до 24,00 часа</w:t>
      </w:r>
      <w:r w:rsidRPr="00272798">
        <w:rPr>
          <w:sz w:val="20"/>
          <w:szCs w:val="20"/>
        </w:rPr>
        <w:t xml:space="preserve"> и придржавају се истакнутог распореда</w:t>
      </w:r>
      <w:r w:rsidRPr="00272798">
        <w:rPr>
          <w:sz w:val="20"/>
          <w:szCs w:val="20"/>
          <w:lang w:val="sr-Cyrl-CS"/>
        </w:rPr>
        <w:t>.</w:t>
      </w:r>
    </w:p>
    <w:p w:rsidR="00A50B69" w:rsidRDefault="00A50B69" w:rsidP="00A50B69">
      <w:pPr>
        <w:tabs>
          <w:tab w:val="left" w:pos="3810"/>
        </w:tabs>
        <w:jc w:val="both"/>
        <w:rPr>
          <w:sz w:val="20"/>
          <w:szCs w:val="20"/>
          <w:lang w:val="sr-Cyrl-CS"/>
        </w:rPr>
      </w:pPr>
    </w:p>
    <w:p w:rsidR="00A50B69" w:rsidRDefault="00A50B69" w:rsidP="00A50B69">
      <w:pPr>
        <w:tabs>
          <w:tab w:val="left" w:pos="3810"/>
        </w:tabs>
        <w:jc w:val="center"/>
        <w:rPr>
          <w:sz w:val="20"/>
          <w:szCs w:val="20"/>
          <w:lang w:val="sr-Cyrl-CS"/>
        </w:rPr>
      </w:pPr>
      <w:r w:rsidRPr="00272798">
        <w:rPr>
          <w:sz w:val="20"/>
          <w:szCs w:val="20"/>
        </w:rPr>
        <w:t>Члан 5.</w:t>
      </w:r>
    </w:p>
    <w:p w:rsidR="00A50B69" w:rsidRPr="003C2AA3" w:rsidRDefault="00A50B69" w:rsidP="00A50B69">
      <w:pPr>
        <w:tabs>
          <w:tab w:val="left" w:pos="3810"/>
        </w:tabs>
        <w:jc w:val="center"/>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rPr>
        <w:t xml:space="preserve">            Продавнице прехрамбених и непрехрамбених производа, као и остале продавнице радиће од 06,00 до </w:t>
      </w:r>
      <w:r w:rsidRPr="00272798">
        <w:rPr>
          <w:sz w:val="20"/>
          <w:szCs w:val="20"/>
          <w:lang w:val="sr-Cyrl-CS"/>
        </w:rPr>
        <w:t>24,00</w:t>
      </w:r>
      <w:r w:rsidRPr="00272798">
        <w:rPr>
          <w:sz w:val="20"/>
          <w:szCs w:val="20"/>
        </w:rPr>
        <w:t xml:space="preserve"> час</w:t>
      </w:r>
      <w:r w:rsidRPr="00272798">
        <w:rPr>
          <w:sz w:val="20"/>
          <w:szCs w:val="20"/>
          <w:lang w:val="sr-Cyrl-CS"/>
        </w:rPr>
        <w:t>а</w:t>
      </w:r>
      <w:r w:rsidRPr="00272798">
        <w:rPr>
          <w:sz w:val="20"/>
          <w:szCs w:val="20"/>
        </w:rPr>
        <w:t>, изузев петка и суботе, када ће радити од 06,00 до 0</w:t>
      </w:r>
      <w:r w:rsidRPr="00272798">
        <w:rPr>
          <w:sz w:val="20"/>
          <w:szCs w:val="20"/>
          <w:lang w:val="sr-Cyrl-CS"/>
        </w:rPr>
        <w:t>0</w:t>
      </w:r>
      <w:r w:rsidRPr="00272798">
        <w:rPr>
          <w:sz w:val="20"/>
          <w:szCs w:val="20"/>
        </w:rPr>
        <w:t>,</w:t>
      </w:r>
      <w:r w:rsidRPr="00272798">
        <w:rPr>
          <w:sz w:val="20"/>
          <w:szCs w:val="20"/>
          <w:lang w:val="sr-Cyrl-CS"/>
        </w:rPr>
        <w:t>3</w:t>
      </w:r>
      <w:r w:rsidRPr="00272798">
        <w:rPr>
          <w:sz w:val="20"/>
          <w:szCs w:val="20"/>
        </w:rPr>
        <w:t>0 час</w:t>
      </w:r>
      <w:r w:rsidRPr="00272798">
        <w:rPr>
          <w:sz w:val="20"/>
          <w:szCs w:val="20"/>
          <w:lang w:val="sr-Cyrl-CS"/>
        </w:rPr>
        <w:t>ова</w:t>
      </w:r>
      <w:r w:rsidRPr="00272798">
        <w:rPr>
          <w:sz w:val="20"/>
          <w:szCs w:val="20"/>
        </w:rPr>
        <w:t xml:space="preserve"> наредног дана.</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rPr>
        <w:t xml:space="preserve">            Продавнице хлеба и пецива радиће</w:t>
      </w:r>
      <w:r w:rsidRPr="00272798">
        <w:rPr>
          <w:sz w:val="20"/>
          <w:szCs w:val="20"/>
          <w:lang w:val="sr-Cyrl-CS"/>
        </w:rPr>
        <w:t xml:space="preserve"> </w:t>
      </w:r>
      <w:r w:rsidRPr="00272798">
        <w:rPr>
          <w:sz w:val="20"/>
          <w:szCs w:val="20"/>
        </w:rPr>
        <w:t xml:space="preserve">од 05,00 до </w:t>
      </w:r>
      <w:r w:rsidRPr="00272798">
        <w:rPr>
          <w:sz w:val="20"/>
          <w:szCs w:val="20"/>
          <w:lang w:val="sr-Cyrl-CS"/>
        </w:rPr>
        <w:t>24,00</w:t>
      </w:r>
      <w:r w:rsidRPr="00272798">
        <w:rPr>
          <w:sz w:val="20"/>
          <w:szCs w:val="20"/>
        </w:rPr>
        <w:t xml:space="preserve"> часа</w:t>
      </w:r>
      <w:r w:rsidRPr="00272798">
        <w:rPr>
          <w:sz w:val="20"/>
          <w:szCs w:val="20"/>
          <w:lang w:val="sr-Cyrl-CS"/>
        </w:rPr>
        <w:t>, изузев петка и суботе, када ће радити од 06,00 до 00,30 часова</w:t>
      </w:r>
      <w:r w:rsidRPr="00272798">
        <w:rPr>
          <w:sz w:val="20"/>
          <w:szCs w:val="20"/>
        </w:rPr>
        <w:t xml:space="preserve"> наредног дана.</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rPr>
        <w:t xml:space="preserve">            Продавнице прехрамбених и непрехрамбених производа, као и остале продавнице, продавнице хлеба и пецива дужни су да одреде и истакну распоред радног времена и придржавају се истог.</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lang w:val="sr-Cyrl-CS"/>
        </w:rPr>
        <w:t xml:space="preserve">            Занатске радње и сервиси дужни су да одреде и истакну распоред радног времена и придржавају се истог, с тим да у радне дане могу радити најдуже од 06,00 до 20 часова, а за дане викенда од 08,00 до 18,00 часова.  </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lang w:val="sr-Cyrl-CS"/>
        </w:rPr>
      </w:pPr>
      <w:r w:rsidRPr="00272798">
        <w:rPr>
          <w:sz w:val="20"/>
          <w:szCs w:val="20"/>
        </w:rPr>
        <w:t>Члан 6</w:t>
      </w:r>
      <w:r w:rsidRPr="00272798">
        <w:rPr>
          <w:sz w:val="20"/>
          <w:szCs w:val="20"/>
          <w:lang w:val="sr-Cyrl-CS"/>
        </w:rPr>
        <w:t>.</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rPr>
      </w:pPr>
      <w:r w:rsidRPr="00272798">
        <w:rPr>
          <w:sz w:val="20"/>
          <w:szCs w:val="20"/>
        </w:rPr>
        <w:t xml:space="preserve">              Угоститељски објекти тип: хотели, мотели, кафане, бифеи, кафебарови, пивнице, кафепосластичарнице, млечни ресторани, експрес ресторани и ресторани за самопослуживањем, пицерије, печењаре, ресторани домаће кухиње, </w:t>
      </w:r>
      <w:r w:rsidRPr="00272798">
        <w:rPr>
          <w:sz w:val="20"/>
          <w:szCs w:val="20"/>
          <w:lang w:val="sr-Cyrl-CS"/>
        </w:rPr>
        <w:t>ћ</w:t>
      </w:r>
      <w:r w:rsidRPr="00272798">
        <w:rPr>
          <w:sz w:val="20"/>
          <w:szCs w:val="20"/>
        </w:rPr>
        <w:t xml:space="preserve">евабџинице, грил и други објекти за брзу припрему хране и остали угоститељски објекти који пружају услуге хране и пића или само пића независно од назива под којим послују радиће од 06,00 до </w:t>
      </w:r>
      <w:r w:rsidRPr="00272798">
        <w:rPr>
          <w:sz w:val="20"/>
          <w:szCs w:val="20"/>
          <w:lang w:val="sr-Cyrl-CS"/>
        </w:rPr>
        <w:t>24,00</w:t>
      </w:r>
      <w:r w:rsidRPr="00272798">
        <w:rPr>
          <w:sz w:val="20"/>
          <w:szCs w:val="20"/>
        </w:rPr>
        <w:t xml:space="preserve"> часа, изузев петка и суботе када ће радити од 06,00 до 01,00 час.</w:t>
      </w:r>
    </w:p>
    <w:p w:rsidR="00A50B69" w:rsidRPr="00272798" w:rsidRDefault="00A50B69" w:rsidP="00A50B69">
      <w:pPr>
        <w:tabs>
          <w:tab w:val="left" w:pos="3810"/>
        </w:tabs>
        <w:jc w:val="both"/>
        <w:rPr>
          <w:sz w:val="20"/>
          <w:szCs w:val="20"/>
        </w:rPr>
      </w:pPr>
      <w:r w:rsidRPr="00272798">
        <w:rPr>
          <w:sz w:val="20"/>
          <w:szCs w:val="20"/>
        </w:rPr>
        <w:t xml:space="preserve">               Угоститељски објекти типа ноћни клубови, ноћни барови, дискотеке и диско клубови, радиће у времену од 22,00 до 03,00 часа. Угоститељски објекти који су регистровани као ноћни клубови, ноћни барови, дискотеке и диско клубови не могу почети са радним временом у складу са овом одлуком,  пре 22,00 часа.</w:t>
      </w:r>
    </w:p>
    <w:p w:rsidR="00A50B69" w:rsidRPr="00272798" w:rsidRDefault="00A50B69" w:rsidP="00A50B69">
      <w:pPr>
        <w:tabs>
          <w:tab w:val="left" w:pos="3810"/>
        </w:tabs>
        <w:jc w:val="both"/>
        <w:rPr>
          <w:sz w:val="20"/>
          <w:szCs w:val="20"/>
          <w:lang w:val="sr-Cyrl-CS"/>
        </w:rPr>
      </w:pPr>
      <w:r w:rsidRPr="00272798">
        <w:rPr>
          <w:sz w:val="20"/>
          <w:szCs w:val="20"/>
        </w:rPr>
        <w:t xml:space="preserve">              Угоститељски објекти који се налазе у колективним стамбени зградама радиће </w:t>
      </w:r>
      <w:r w:rsidRPr="00272798">
        <w:rPr>
          <w:sz w:val="20"/>
          <w:szCs w:val="20"/>
          <w:lang w:val="sr-Cyrl-CS"/>
        </w:rPr>
        <w:t>од 06,00 до 23,00 часа, изузев петка и суботе када ће радити од 06,00 до 24,00 часа.</w:t>
      </w:r>
    </w:p>
    <w:p w:rsidR="00A50B69" w:rsidRPr="00272798" w:rsidRDefault="00A50B69" w:rsidP="00A50B69">
      <w:pPr>
        <w:tabs>
          <w:tab w:val="left" w:pos="3810"/>
        </w:tabs>
        <w:jc w:val="both"/>
        <w:rPr>
          <w:sz w:val="20"/>
          <w:szCs w:val="20"/>
          <w:lang w:val="sr-Cyrl-CS"/>
        </w:rPr>
      </w:pPr>
      <w:r w:rsidRPr="00272798">
        <w:rPr>
          <w:sz w:val="20"/>
          <w:szCs w:val="20"/>
        </w:rPr>
        <w:t xml:space="preserve">              Угоститељски објекти из става 1. овог члана за дане када је прописано радно време до 01,00 час, могу </w:t>
      </w:r>
      <w:r w:rsidRPr="00272798">
        <w:rPr>
          <w:sz w:val="20"/>
          <w:szCs w:val="20"/>
          <w:lang w:val="sr-Cyrl-CS"/>
        </w:rPr>
        <w:t xml:space="preserve">пружати угоститељске услуге и </w:t>
      </w:r>
      <w:r w:rsidRPr="00272798">
        <w:rPr>
          <w:sz w:val="20"/>
          <w:szCs w:val="20"/>
        </w:rPr>
        <w:t>емитовати музику или приређивати музички програм најдуже до 00,30 часова</w:t>
      </w:r>
      <w:r w:rsidRPr="00272798">
        <w:rPr>
          <w:sz w:val="20"/>
          <w:szCs w:val="20"/>
          <w:lang w:val="sr-Cyrl-CS"/>
        </w:rPr>
        <w:t>.</w:t>
      </w:r>
    </w:p>
    <w:p w:rsidR="00A50B69" w:rsidRPr="00272798" w:rsidRDefault="00A50B69" w:rsidP="00A50B69">
      <w:pPr>
        <w:tabs>
          <w:tab w:val="left" w:pos="3810"/>
        </w:tabs>
        <w:jc w:val="both"/>
        <w:rPr>
          <w:sz w:val="20"/>
          <w:szCs w:val="20"/>
          <w:lang w:val="sr-Cyrl-CS"/>
        </w:rPr>
      </w:pPr>
      <w:r w:rsidRPr="00272798">
        <w:rPr>
          <w:sz w:val="20"/>
          <w:szCs w:val="20"/>
          <w:lang w:val="sr-Cyrl-CS"/>
        </w:rPr>
        <w:t xml:space="preserve">             Угоститељски објекти из става 2. овог члана за дане када је прописано радно време до 03,00 часа, </w:t>
      </w:r>
      <w:r w:rsidRPr="00272798">
        <w:rPr>
          <w:sz w:val="20"/>
          <w:szCs w:val="20"/>
        </w:rPr>
        <w:t xml:space="preserve">могу </w:t>
      </w:r>
      <w:r w:rsidRPr="00272798">
        <w:rPr>
          <w:sz w:val="20"/>
          <w:szCs w:val="20"/>
          <w:lang w:val="sr-Cyrl-CS"/>
        </w:rPr>
        <w:t xml:space="preserve">пружати угоститељске услуге и </w:t>
      </w:r>
      <w:r w:rsidRPr="00272798">
        <w:rPr>
          <w:sz w:val="20"/>
          <w:szCs w:val="20"/>
        </w:rPr>
        <w:t>емитовати музику или приређивати музички програм најдуже до 0</w:t>
      </w:r>
      <w:r w:rsidRPr="00272798">
        <w:rPr>
          <w:sz w:val="20"/>
          <w:szCs w:val="20"/>
          <w:lang w:val="sr-Cyrl-CS"/>
        </w:rPr>
        <w:t>2</w:t>
      </w:r>
      <w:r w:rsidRPr="00272798">
        <w:rPr>
          <w:sz w:val="20"/>
          <w:szCs w:val="20"/>
        </w:rPr>
        <w:t>,30 часова</w:t>
      </w:r>
      <w:r w:rsidRPr="00272798">
        <w:rPr>
          <w:sz w:val="20"/>
          <w:szCs w:val="20"/>
          <w:lang w:val="sr-Cyrl-CS"/>
        </w:rPr>
        <w:t xml:space="preserve">. </w:t>
      </w:r>
    </w:p>
    <w:p w:rsidR="00A50B69" w:rsidRPr="00272798" w:rsidRDefault="00A50B69" w:rsidP="00A50B69">
      <w:pPr>
        <w:tabs>
          <w:tab w:val="left" w:pos="3810"/>
        </w:tabs>
        <w:jc w:val="both"/>
        <w:rPr>
          <w:sz w:val="20"/>
          <w:szCs w:val="20"/>
        </w:rPr>
      </w:pPr>
      <w:r w:rsidRPr="00272798">
        <w:rPr>
          <w:sz w:val="20"/>
          <w:szCs w:val="20"/>
        </w:rPr>
        <w:t xml:space="preserve">              Рецепције хотела, мотела, туристичких апартмана, одмаралишта и других угоститељских објеката који пружају услуге смештаја независно од назива под којим послује, радиће сваког дана </w:t>
      </w:r>
      <w:r w:rsidRPr="00272798">
        <w:rPr>
          <w:sz w:val="20"/>
          <w:szCs w:val="20"/>
          <w:lang w:val="sr-Cyrl-CS"/>
        </w:rPr>
        <w:t xml:space="preserve">од </w:t>
      </w:r>
      <w:r w:rsidRPr="00272798">
        <w:rPr>
          <w:sz w:val="20"/>
          <w:szCs w:val="20"/>
        </w:rPr>
        <w:t>00 до 24,00 часа.</w:t>
      </w:r>
    </w:p>
    <w:p w:rsidR="00A50B69" w:rsidRPr="00272798" w:rsidRDefault="00A50B69" w:rsidP="00A50B69">
      <w:pPr>
        <w:tabs>
          <w:tab w:val="left" w:pos="3810"/>
        </w:tabs>
        <w:jc w:val="both"/>
        <w:rPr>
          <w:sz w:val="20"/>
          <w:szCs w:val="20"/>
          <w:lang w:val="sr-Cyrl-CS"/>
        </w:rPr>
      </w:pPr>
      <w:r w:rsidRPr="00272798">
        <w:rPr>
          <w:sz w:val="20"/>
          <w:szCs w:val="20"/>
        </w:rPr>
        <w:t xml:space="preserve">              Предузеће, друго правно лице, односно предузетник који приређује забавне игре (луна парк и друге забавне игре), дужни су да се придржавају радног времена прописаног у став 1. овог члана</w:t>
      </w:r>
      <w:r w:rsidRPr="00272798">
        <w:rPr>
          <w:sz w:val="20"/>
          <w:szCs w:val="20"/>
          <w:lang w:val="sr-Cyrl-CS"/>
        </w:rPr>
        <w:t>.</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lang w:val="sr-Cyrl-CS"/>
        </w:rPr>
      </w:pPr>
      <w:r w:rsidRPr="00272798">
        <w:rPr>
          <w:sz w:val="20"/>
          <w:szCs w:val="20"/>
        </w:rPr>
        <w:t>Члан 7.</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rPr>
        <w:t xml:space="preserve">               Изузетно за организовање матурских вечери, свадби, испраћаја у војску, рођендана, за дане државних и верских празника, културно-туристичких манифестација и сл. на захтев угоститељских организација, предузећа или предузетника који се баве угоститељском делатности, председник Општине може одобрити дуже радно време од прописаног овом Одлуком, ценећи оправданост захтева.</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rPr>
      </w:pPr>
      <w:r w:rsidRPr="00272798">
        <w:rPr>
          <w:sz w:val="20"/>
          <w:szCs w:val="20"/>
        </w:rPr>
        <w:lastRenderedPageBreak/>
        <w:t>Члан 8.</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lang w:val="sr-Cyrl-CS"/>
        </w:rPr>
      </w:pPr>
      <w:r w:rsidRPr="00272798">
        <w:rPr>
          <w:sz w:val="20"/>
          <w:szCs w:val="20"/>
        </w:rPr>
        <w:t xml:space="preserve">             Угоститељски објекти и објекти из члана 5. ове одлуке, могу у оквиру времена прописаног овом одлуком одредити другачији почетак и распоред радног времена, с тим што тако утврђено радно време не може бити дуже од прописаног овом одлуком.</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rPr>
      </w:pPr>
      <w:r w:rsidRPr="00272798">
        <w:rPr>
          <w:sz w:val="20"/>
          <w:szCs w:val="20"/>
        </w:rPr>
        <w:t>Члан 9.</w:t>
      </w:r>
    </w:p>
    <w:p w:rsidR="00A50B69" w:rsidRPr="00272798" w:rsidRDefault="00A50B69" w:rsidP="00A50B69">
      <w:pPr>
        <w:tabs>
          <w:tab w:val="left" w:pos="3810"/>
        </w:tabs>
        <w:jc w:val="both"/>
        <w:rPr>
          <w:sz w:val="20"/>
          <w:szCs w:val="20"/>
        </w:rPr>
      </w:pPr>
    </w:p>
    <w:p w:rsidR="00A50B69" w:rsidRDefault="00A50B69" w:rsidP="00A50B69">
      <w:pPr>
        <w:tabs>
          <w:tab w:val="left" w:pos="3810"/>
        </w:tabs>
        <w:jc w:val="both"/>
        <w:rPr>
          <w:sz w:val="20"/>
          <w:szCs w:val="20"/>
          <w:lang w:val="sr-Cyrl-CS"/>
        </w:rPr>
      </w:pPr>
      <w:r w:rsidRPr="00272798">
        <w:rPr>
          <w:sz w:val="20"/>
          <w:szCs w:val="20"/>
        </w:rPr>
        <w:t xml:space="preserve">               Колективна стамбена зграда у смислу ове одлуке је објекат који има више од два стана.</w:t>
      </w:r>
    </w:p>
    <w:p w:rsidR="00A50B69" w:rsidRPr="003C2AA3"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rPr>
      </w:pPr>
      <w:r w:rsidRPr="00272798">
        <w:rPr>
          <w:sz w:val="20"/>
          <w:szCs w:val="20"/>
        </w:rPr>
        <w:t>Члан 10.</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Затворен угоститељски објекат у смислу ове одлуке је угоститељски објекат који је закључан и у  коме је искључена музика, а у објекту и на тераси коју користи тај угоститељски објекат нема гостију.</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rPr>
      </w:pPr>
      <w:r w:rsidRPr="00272798">
        <w:rPr>
          <w:sz w:val="20"/>
          <w:szCs w:val="20"/>
        </w:rPr>
        <w:t>Члан 11.</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Градска библиотека радиће сваког радног дана, осим суботе од 0</w:t>
      </w:r>
      <w:r w:rsidRPr="00272798">
        <w:rPr>
          <w:sz w:val="20"/>
          <w:szCs w:val="20"/>
          <w:lang w:val="sr-Cyrl-CS"/>
        </w:rPr>
        <w:t>7</w:t>
      </w:r>
      <w:r w:rsidRPr="00272798">
        <w:rPr>
          <w:sz w:val="20"/>
          <w:szCs w:val="20"/>
        </w:rPr>
        <w:t>,</w:t>
      </w:r>
      <w:r w:rsidRPr="00272798">
        <w:rPr>
          <w:sz w:val="20"/>
          <w:szCs w:val="20"/>
          <w:lang w:val="sr-Cyrl-CS"/>
        </w:rPr>
        <w:t>3</w:t>
      </w:r>
      <w:r w:rsidRPr="00272798">
        <w:rPr>
          <w:sz w:val="20"/>
          <w:szCs w:val="20"/>
        </w:rPr>
        <w:t>0 до 20,00 часова.</w:t>
      </w:r>
    </w:p>
    <w:p w:rsidR="00A50B69" w:rsidRPr="00272798" w:rsidRDefault="00A50B69" w:rsidP="00A50B69">
      <w:pPr>
        <w:tabs>
          <w:tab w:val="left" w:pos="3810"/>
        </w:tabs>
        <w:jc w:val="both"/>
        <w:rPr>
          <w:sz w:val="20"/>
          <w:szCs w:val="20"/>
        </w:rPr>
      </w:pPr>
      <w:r w:rsidRPr="00272798">
        <w:rPr>
          <w:sz w:val="20"/>
          <w:szCs w:val="20"/>
        </w:rPr>
        <w:t xml:space="preserve">           У време школског распуста, библиотека ће радити сваког радног дана осим суботе од 0</w:t>
      </w:r>
      <w:r w:rsidRPr="00272798">
        <w:rPr>
          <w:sz w:val="20"/>
          <w:szCs w:val="20"/>
          <w:lang w:val="sr-Cyrl-CS"/>
        </w:rPr>
        <w:t>7</w:t>
      </w:r>
      <w:r w:rsidRPr="00272798">
        <w:rPr>
          <w:sz w:val="20"/>
          <w:szCs w:val="20"/>
        </w:rPr>
        <w:t>,</w:t>
      </w:r>
      <w:r w:rsidRPr="00272798">
        <w:rPr>
          <w:sz w:val="20"/>
          <w:szCs w:val="20"/>
          <w:lang w:val="sr-Cyrl-CS"/>
        </w:rPr>
        <w:t>3</w:t>
      </w:r>
      <w:r w:rsidRPr="00272798">
        <w:rPr>
          <w:sz w:val="20"/>
          <w:szCs w:val="20"/>
        </w:rPr>
        <w:t>0 до 15,00 часова.</w:t>
      </w:r>
    </w:p>
    <w:p w:rsidR="00A50B69" w:rsidRPr="00272798" w:rsidRDefault="00A50B69" w:rsidP="00A50B69">
      <w:pPr>
        <w:tabs>
          <w:tab w:val="left" w:pos="3810"/>
        </w:tabs>
        <w:jc w:val="center"/>
        <w:rPr>
          <w:sz w:val="20"/>
          <w:szCs w:val="20"/>
        </w:rPr>
      </w:pPr>
      <w:r w:rsidRPr="00272798">
        <w:rPr>
          <w:sz w:val="20"/>
          <w:szCs w:val="20"/>
        </w:rPr>
        <w:t>Члан 12.</w:t>
      </w:r>
    </w:p>
    <w:p w:rsidR="00A50B69" w:rsidRPr="00272798" w:rsidRDefault="00A50B69" w:rsidP="00A50B69">
      <w:pPr>
        <w:tabs>
          <w:tab w:val="left" w:pos="3810"/>
        </w:tabs>
        <w:jc w:val="both"/>
        <w:rPr>
          <w:sz w:val="20"/>
          <w:szCs w:val="20"/>
        </w:rPr>
      </w:pPr>
    </w:p>
    <w:p w:rsidR="00A50B69" w:rsidRDefault="00A50B69" w:rsidP="00A50B69">
      <w:pPr>
        <w:tabs>
          <w:tab w:val="left" w:pos="3810"/>
        </w:tabs>
        <w:jc w:val="both"/>
        <w:rPr>
          <w:sz w:val="20"/>
          <w:szCs w:val="20"/>
          <w:lang w:val="sr-Cyrl-CS"/>
        </w:rPr>
      </w:pPr>
      <w:r w:rsidRPr="00272798">
        <w:rPr>
          <w:sz w:val="20"/>
          <w:szCs w:val="20"/>
        </w:rPr>
        <w:t xml:space="preserve">            Болница и служба хитне помоћи ће радити 24 часа непрекидно сваког радног дана и недељом.</w:t>
      </w:r>
    </w:p>
    <w:p w:rsidR="00A50B69" w:rsidRPr="003C2AA3"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rPr>
      </w:pPr>
      <w:r w:rsidRPr="00272798">
        <w:rPr>
          <w:sz w:val="20"/>
          <w:szCs w:val="20"/>
        </w:rPr>
        <w:t>Члан 13.</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lang w:val="sr-Cyrl-CS"/>
        </w:rPr>
      </w:pPr>
      <w:r w:rsidRPr="00272798">
        <w:rPr>
          <w:sz w:val="20"/>
          <w:szCs w:val="20"/>
        </w:rPr>
        <w:t xml:space="preserve">             Апотек</w:t>
      </w:r>
      <w:r w:rsidRPr="00272798">
        <w:rPr>
          <w:sz w:val="20"/>
          <w:szCs w:val="20"/>
          <w:lang w:val="sr-Cyrl-CS"/>
        </w:rPr>
        <w:t>е</w:t>
      </w:r>
      <w:r w:rsidRPr="00272798">
        <w:rPr>
          <w:sz w:val="20"/>
          <w:szCs w:val="20"/>
        </w:rPr>
        <w:t xml:space="preserve"> ће радити сваког дана од 07,00 до 2</w:t>
      </w:r>
      <w:r w:rsidRPr="00272798">
        <w:rPr>
          <w:sz w:val="20"/>
          <w:szCs w:val="20"/>
          <w:lang w:val="sr-Cyrl-CS"/>
        </w:rPr>
        <w:t>2</w:t>
      </w:r>
      <w:r w:rsidRPr="00272798">
        <w:rPr>
          <w:sz w:val="20"/>
          <w:szCs w:val="20"/>
        </w:rPr>
        <w:t>,00 час</w:t>
      </w:r>
      <w:r w:rsidRPr="00272798">
        <w:rPr>
          <w:sz w:val="20"/>
          <w:szCs w:val="20"/>
          <w:lang w:val="sr-Cyrl-CS"/>
        </w:rPr>
        <w:t>а.</w:t>
      </w:r>
    </w:p>
    <w:p w:rsidR="00A50B69"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rPr>
      </w:pPr>
      <w:r w:rsidRPr="00272798">
        <w:rPr>
          <w:sz w:val="20"/>
          <w:szCs w:val="20"/>
        </w:rPr>
        <w:t>Члан 14.</w:t>
      </w:r>
    </w:p>
    <w:p w:rsidR="00A50B69" w:rsidRPr="00272798" w:rsidRDefault="00A50B69" w:rsidP="00A50B69">
      <w:pPr>
        <w:tabs>
          <w:tab w:val="left" w:pos="3810"/>
        </w:tabs>
        <w:jc w:val="both"/>
        <w:rPr>
          <w:sz w:val="20"/>
          <w:szCs w:val="20"/>
        </w:rPr>
      </w:pPr>
    </w:p>
    <w:p w:rsidR="00A50B69" w:rsidRDefault="00A50B69" w:rsidP="00A50B69">
      <w:pPr>
        <w:tabs>
          <w:tab w:val="left" w:pos="3810"/>
        </w:tabs>
        <w:jc w:val="both"/>
        <w:rPr>
          <w:sz w:val="20"/>
          <w:szCs w:val="20"/>
          <w:lang w:val="sr-Cyrl-CS"/>
        </w:rPr>
      </w:pPr>
      <w:r w:rsidRPr="00272798">
        <w:rPr>
          <w:sz w:val="20"/>
          <w:szCs w:val="20"/>
        </w:rPr>
        <w:t xml:space="preserve">             Зелена пијаца радиће сваког радног дана у летњем периоду (од 01. априла до 31. октобра) од 05,00 до 17,00 часова, а у зимском периоду (од 01. новембра до 31. марта) од 07,00 до 15,30 часова, сточна пијаца радиће сваког петка од 06,00 до 14,00 часова, као и у дане када се одржавају вашари.</w:t>
      </w:r>
    </w:p>
    <w:p w:rsidR="00A50B69" w:rsidRPr="003C2AA3"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rPr>
      </w:pPr>
      <w:r w:rsidRPr="00272798">
        <w:rPr>
          <w:sz w:val="20"/>
          <w:szCs w:val="20"/>
        </w:rPr>
        <w:t>Члан 15.</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Комунално јавно предузеће радиће сваког радног дана од 07,00 до 15,00 часова, а након тог времена морају се обезбедити непрекидне дежурне службе ради отклањања кварова на водоводној и канализационој мрежи.</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rPr>
      </w:pPr>
      <w:r w:rsidRPr="00272798">
        <w:rPr>
          <w:sz w:val="20"/>
          <w:szCs w:val="20"/>
        </w:rPr>
        <w:t>Члан 16.</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У дане државних празника када се не ради, предузећа и установе морају одредити објекте који ће радити (дежурати), као и радно време за те дане.</w:t>
      </w:r>
    </w:p>
    <w:p w:rsidR="00A50B69" w:rsidRPr="00272798" w:rsidRDefault="00A50B69" w:rsidP="00A50B69">
      <w:pPr>
        <w:tabs>
          <w:tab w:val="left" w:pos="3810"/>
        </w:tabs>
        <w:jc w:val="both"/>
        <w:rPr>
          <w:sz w:val="20"/>
          <w:szCs w:val="20"/>
        </w:rPr>
      </w:pPr>
      <w:r w:rsidRPr="00272798">
        <w:rPr>
          <w:sz w:val="20"/>
          <w:szCs w:val="20"/>
        </w:rPr>
        <w:t xml:space="preserve">              Предузећа и установе морају обавестити кориснике услуга путем обавештења истакнутог на улазним вратима објекта, најмање два дана унапред или путем јавних средстава информисања.</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b/>
          <w:sz w:val="20"/>
          <w:szCs w:val="20"/>
        </w:rPr>
      </w:pPr>
      <w:r w:rsidRPr="00272798">
        <w:rPr>
          <w:b/>
          <w:sz w:val="20"/>
          <w:szCs w:val="20"/>
        </w:rPr>
        <w:t>III НАДЗОР</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lang w:val="sr-Cyrl-CS"/>
        </w:rPr>
      </w:pPr>
      <w:r w:rsidRPr="00272798">
        <w:rPr>
          <w:sz w:val="20"/>
          <w:szCs w:val="20"/>
        </w:rPr>
        <w:t>Члан 17.</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rPr>
        <w:t xml:space="preserve">                Надзор над спровођењем ове одлуке вршиће Општинска управа општине Ивањица – Одељење за инспекцијске послове, </w:t>
      </w:r>
      <w:r w:rsidRPr="00272798">
        <w:rPr>
          <w:sz w:val="20"/>
          <w:szCs w:val="20"/>
          <w:lang w:val="sr-Cyrl-CS"/>
        </w:rPr>
        <w:t xml:space="preserve">преко свих </w:t>
      </w:r>
      <w:r w:rsidRPr="00272798">
        <w:rPr>
          <w:sz w:val="20"/>
          <w:szCs w:val="20"/>
        </w:rPr>
        <w:t>општинск</w:t>
      </w:r>
      <w:r w:rsidRPr="00272798">
        <w:rPr>
          <w:sz w:val="20"/>
          <w:szCs w:val="20"/>
          <w:lang w:val="sr-Cyrl-CS"/>
        </w:rPr>
        <w:t xml:space="preserve">их </w:t>
      </w:r>
      <w:r w:rsidRPr="00272798">
        <w:rPr>
          <w:sz w:val="20"/>
          <w:szCs w:val="20"/>
        </w:rPr>
        <w:t>инспектор</w:t>
      </w:r>
      <w:r w:rsidRPr="00272798">
        <w:rPr>
          <w:sz w:val="20"/>
          <w:szCs w:val="20"/>
          <w:lang w:val="sr-Cyrl-CS"/>
        </w:rPr>
        <w:t>а.</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b/>
          <w:sz w:val="20"/>
          <w:szCs w:val="20"/>
        </w:rPr>
      </w:pPr>
      <w:r w:rsidRPr="00272798">
        <w:rPr>
          <w:b/>
          <w:sz w:val="20"/>
          <w:szCs w:val="20"/>
        </w:rPr>
        <w:t>IV КАЗНЕНЕ ОДРЕДБЕ</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rPr>
      </w:pPr>
      <w:r w:rsidRPr="00272798">
        <w:rPr>
          <w:sz w:val="20"/>
          <w:szCs w:val="20"/>
        </w:rPr>
        <w:t>Члан 18.</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Новчаном казном </w:t>
      </w:r>
      <w:r w:rsidRPr="00272798">
        <w:rPr>
          <w:sz w:val="20"/>
          <w:szCs w:val="20"/>
          <w:lang w:val="sr-Cyrl-CS"/>
        </w:rPr>
        <w:t xml:space="preserve">у фиксном износу </w:t>
      </w:r>
      <w:r w:rsidRPr="00272798">
        <w:rPr>
          <w:sz w:val="20"/>
          <w:szCs w:val="20"/>
        </w:rPr>
        <w:t>од</w:t>
      </w:r>
      <w:r w:rsidRPr="00272798">
        <w:rPr>
          <w:sz w:val="20"/>
          <w:szCs w:val="20"/>
          <w:lang w:val="sr-Cyrl-CS"/>
        </w:rPr>
        <w:t xml:space="preserve"> </w:t>
      </w:r>
      <w:r w:rsidRPr="00272798">
        <w:rPr>
          <w:sz w:val="20"/>
          <w:szCs w:val="20"/>
        </w:rPr>
        <w:t>1</w:t>
      </w:r>
      <w:r w:rsidRPr="00272798">
        <w:rPr>
          <w:sz w:val="20"/>
          <w:szCs w:val="20"/>
          <w:lang w:val="sr-Cyrl-CS"/>
        </w:rPr>
        <w:t>0</w:t>
      </w:r>
      <w:r w:rsidRPr="00272798">
        <w:rPr>
          <w:sz w:val="20"/>
          <w:szCs w:val="20"/>
        </w:rPr>
        <w:t>0.000,00 динара, казниће се за прекршај правно лице ако:</w:t>
      </w:r>
    </w:p>
    <w:p w:rsidR="00A50B69" w:rsidRPr="00272798" w:rsidRDefault="00A50B69" w:rsidP="00A50B69">
      <w:pPr>
        <w:tabs>
          <w:tab w:val="left" w:pos="3810"/>
        </w:tabs>
        <w:jc w:val="both"/>
        <w:rPr>
          <w:sz w:val="20"/>
          <w:szCs w:val="20"/>
        </w:rPr>
      </w:pPr>
      <w:r w:rsidRPr="00272798">
        <w:rPr>
          <w:sz w:val="20"/>
          <w:szCs w:val="20"/>
        </w:rPr>
        <w:t xml:space="preserve">              1) не одреди радно време у складу са одредбама ове одлуке,</w:t>
      </w:r>
    </w:p>
    <w:p w:rsidR="00A50B69" w:rsidRPr="00272798" w:rsidRDefault="00A50B69" w:rsidP="00A50B69">
      <w:pPr>
        <w:tabs>
          <w:tab w:val="left" w:pos="3810"/>
        </w:tabs>
        <w:jc w:val="both"/>
        <w:rPr>
          <w:sz w:val="20"/>
          <w:szCs w:val="20"/>
        </w:rPr>
      </w:pPr>
      <w:r w:rsidRPr="00272798">
        <w:rPr>
          <w:sz w:val="20"/>
          <w:szCs w:val="20"/>
        </w:rPr>
        <w:t xml:space="preserve">              2) не истакне рад</w:t>
      </w:r>
      <w:r w:rsidRPr="00272798">
        <w:rPr>
          <w:sz w:val="20"/>
          <w:szCs w:val="20"/>
          <w:lang w:val="sr-Cyrl-CS"/>
        </w:rPr>
        <w:t>н</w:t>
      </w:r>
      <w:r w:rsidRPr="00272798">
        <w:rPr>
          <w:sz w:val="20"/>
          <w:szCs w:val="20"/>
        </w:rPr>
        <w:t>о време на вратима или другом видном месту,</w:t>
      </w:r>
    </w:p>
    <w:p w:rsidR="00A50B69" w:rsidRPr="00272798" w:rsidRDefault="00A50B69" w:rsidP="00A50B69">
      <w:pPr>
        <w:tabs>
          <w:tab w:val="left" w:pos="3810"/>
        </w:tabs>
        <w:jc w:val="both"/>
        <w:rPr>
          <w:sz w:val="20"/>
          <w:szCs w:val="20"/>
        </w:rPr>
      </w:pPr>
      <w:r w:rsidRPr="00272798">
        <w:rPr>
          <w:sz w:val="20"/>
          <w:szCs w:val="20"/>
        </w:rPr>
        <w:t xml:space="preserve">              3) не придржава се утврђеног радног времена предвиђеног овом одлуком,</w:t>
      </w:r>
    </w:p>
    <w:p w:rsidR="00A50B69" w:rsidRPr="00272798" w:rsidRDefault="00A50B69" w:rsidP="00A50B69">
      <w:pPr>
        <w:tabs>
          <w:tab w:val="left" w:pos="3810"/>
        </w:tabs>
        <w:jc w:val="both"/>
        <w:rPr>
          <w:sz w:val="20"/>
          <w:szCs w:val="20"/>
          <w:lang w:val="sr-Cyrl-CS"/>
        </w:rPr>
      </w:pPr>
      <w:r w:rsidRPr="00272798">
        <w:rPr>
          <w:sz w:val="20"/>
          <w:szCs w:val="20"/>
        </w:rPr>
        <w:t xml:space="preserve">              4)</w:t>
      </w:r>
      <w:r w:rsidRPr="00272798">
        <w:rPr>
          <w:sz w:val="20"/>
          <w:szCs w:val="20"/>
          <w:lang w:val="sr-Cyrl-CS"/>
        </w:rPr>
        <w:t xml:space="preserve"> пружа угоститељске услуге и </w:t>
      </w:r>
      <w:r w:rsidRPr="00272798">
        <w:rPr>
          <w:sz w:val="20"/>
          <w:szCs w:val="20"/>
        </w:rPr>
        <w:t xml:space="preserve">емитује музику </w:t>
      </w:r>
      <w:r w:rsidRPr="00272798">
        <w:rPr>
          <w:sz w:val="20"/>
          <w:szCs w:val="20"/>
          <w:lang w:val="sr-Cyrl-CS"/>
        </w:rPr>
        <w:t>или</w:t>
      </w:r>
      <w:r w:rsidRPr="00272798">
        <w:rPr>
          <w:sz w:val="20"/>
          <w:szCs w:val="20"/>
        </w:rPr>
        <w:t xml:space="preserve"> приређује музички програм супротно члану 6. ове одлуке.</w:t>
      </w:r>
    </w:p>
    <w:p w:rsidR="00A50B69" w:rsidRPr="00272798" w:rsidRDefault="00A50B69" w:rsidP="00A50B69">
      <w:pPr>
        <w:tabs>
          <w:tab w:val="left" w:pos="3810"/>
        </w:tabs>
        <w:jc w:val="both"/>
        <w:rPr>
          <w:sz w:val="20"/>
          <w:szCs w:val="20"/>
        </w:rPr>
      </w:pPr>
      <w:r w:rsidRPr="00272798">
        <w:rPr>
          <w:sz w:val="20"/>
          <w:szCs w:val="20"/>
        </w:rPr>
        <w:t xml:space="preserve">              За прекршај из става 1</w:t>
      </w:r>
      <w:r w:rsidRPr="00272798">
        <w:rPr>
          <w:sz w:val="20"/>
          <w:szCs w:val="20"/>
          <w:lang w:val="sr-Cyrl-CS"/>
        </w:rPr>
        <w:t>.</w:t>
      </w:r>
      <w:r w:rsidRPr="00272798">
        <w:rPr>
          <w:sz w:val="20"/>
          <w:szCs w:val="20"/>
        </w:rPr>
        <w:t xml:space="preserve"> овог члана казниће се новчаном казном у</w:t>
      </w:r>
      <w:r w:rsidRPr="00272798">
        <w:rPr>
          <w:sz w:val="20"/>
          <w:szCs w:val="20"/>
          <w:lang w:val="sr-Cyrl-CS"/>
        </w:rPr>
        <w:t xml:space="preserve"> фиксном</w:t>
      </w:r>
      <w:r w:rsidRPr="00272798">
        <w:rPr>
          <w:sz w:val="20"/>
          <w:szCs w:val="20"/>
        </w:rPr>
        <w:t xml:space="preserve"> износу од 2</w:t>
      </w:r>
      <w:r w:rsidRPr="00272798">
        <w:rPr>
          <w:sz w:val="20"/>
          <w:szCs w:val="20"/>
          <w:lang w:val="sr-Cyrl-CS"/>
        </w:rPr>
        <w:t>0</w:t>
      </w:r>
      <w:r w:rsidRPr="00272798">
        <w:rPr>
          <w:sz w:val="20"/>
          <w:szCs w:val="20"/>
        </w:rPr>
        <w:t>.000,00</w:t>
      </w:r>
      <w:r w:rsidRPr="00272798">
        <w:rPr>
          <w:sz w:val="20"/>
          <w:szCs w:val="20"/>
          <w:lang w:val="sr-Cyrl-CS"/>
        </w:rPr>
        <w:t xml:space="preserve"> динара </w:t>
      </w:r>
      <w:r w:rsidRPr="00272798">
        <w:rPr>
          <w:sz w:val="20"/>
          <w:szCs w:val="20"/>
        </w:rPr>
        <w:t>одговорно лице у правном лицу.</w:t>
      </w:r>
    </w:p>
    <w:p w:rsidR="00A50B69" w:rsidRPr="00272798" w:rsidRDefault="00A50B69" w:rsidP="00A50B69">
      <w:pPr>
        <w:tabs>
          <w:tab w:val="left" w:pos="3810"/>
        </w:tabs>
        <w:jc w:val="both"/>
        <w:rPr>
          <w:sz w:val="20"/>
          <w:szCs w:val="20"/>
          <w:lang w:val="sr-Cyrl-CS"/>
        </w:rPr>
      </w:pPr>
      <w:r w:rsidRPr="00272798">
        <w:rPr>
          <w:sz w:val="20"/>
          <w:szCs w:val="20"/>
        </w:rPr>
        <w:t xml:space="preserve">              За прекршај из става 1. овог члана казниће се предузетник </w:t>
      </w:r>
      <w:r w:rsidRPr="00272798">
        <w:rPr>
          <w:sz w:val="20"/>
          <w:szCs w:val="20"/>
          <w:lang w:val="sr-Cyrl-CS"/>
        </w:rPr>
        <w:t xml:space="preserve">новчаном </w:t>
      </w:r>
      <w:r w:rsidRPr="00272798">
        <w:rPr>
          <w:sz w:val="20"/>
          <w:szCs w:val="20"/>
        </w:rPr>
        <w:t xml:space="preserve">казном </w:t>
      </w:r>
      <w:r w:rsidRPr="00272798">
        <w:rPr>
          <w:sz w:val="20"/>
          <w:szCs w:val="20"/>
          <w:lang w:val="sr-Cyrl-CS"/>
        </w:rPr>
        <w:t xml:space="preserve">у фиксном износу </w:t>
      </w:r>
      <w:r w:rsidRPr="00272798">
        <w:rPr>
          <w:sz w:val="20"/>
          <w:szCs w:val="20"/>
        </w:rPr>
        <w:t>од</w:t>
      </w:r>
      <w:r w:rsidRPr="00272798">
        <w:rPr>
          <w:sz w:val="20"/>
          <w:szCs w:val="20"/>
          <w:lang w:val="sr-Cyrl-CS"/>
        </w:rPr>
        <w:t xml:space="preserve"> 50</w:t>
      </w:r>
      <w:r w:rsidRPr="00272798">
        <w:rPr>
          <w:sz w:val="20"/>
          <w:szCs w:val="20"/>
        </w:rPr>
        <w:t>.000,00 динара.</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sz w:val="20"/>
          <w:szCs w:val="20"/>
          <w:lang w:val="sr-Cyrl-CS"/>
        </w:rPr>
      </w:pPr>
      <w:r w:rsidRPr="00272798">
        <w:rPr>
          <w:sz w:val="20"/>
          <w:szCs w:val="20"/>
        </w:rPr>
        <w:t>Члан 1</w:t>
      </w:r>
      <w:r w:rsidRPr="00272798">
        <w:rPr>
          <w:sz w:val="20"/>
          <w:szCs w:val="20"/>
          <w:lang w:val="sr-Cyrl-CS"/>
        </w:rPr>
        <w:t>9</w:t>
      </w:r>
      <w:r w:rsidRPr="00272798">
        <w:rPr>
          <w:sz w:val="20"/>
          <w:szCs w:val="20"/>
        </w:rPr>
        <w:t>.</w:t>
      </w:r>
    </w:p>
    <w:p w:rsidR="00A50B69" w:rsidRPr="00272798" w:rsidRDefault="00A50B69" w:rsidP="00A50B69">
      <w:pPr>
        <w:tabs>
          <w:tab w:val="left" w:pos="3810"/>
        </w:tabs>
        <w:jc w:val="center"/>
        <w:rPr>
          <w:sz w:val="20"/>
          <w:szCs w:val="20"/>
          <w:lang w:val="sr-Cyrl-CS"/>
        </w:rPr>
      </w:pPr>
    </w:p>
    <w:p w:rsidR="00A50B69" w:rsidRPr="00272798" w:rsidRDefault="00A50B69" w:rsidP="00A50B69">
      <w:pPr>
        <w:tabs>
          <w:tab w:val="left" w:pos="3810"/>
        </w:tabs>
        <w:jc w:val="both"/>
        <w:rPr>
          <w:sz w:val="20"/>
          <w:szCs w:val="20"/>
          <w:lang w:val="sr-Cyrl-CS"/>
        </w:rPr>
      </w:pPr>
      <w:r w:rsidRPr="00272798">
        <w:rPr>
          <w:sz w:val="20"/>
          <w:szCs w:val="20"/>
          <w:lang w:val="sr-Cyrl-CS"/>
        </w:rPr>
        <w:t xml:space="preserve">              За прекршаје из члана 18. ове одлуке, овлашћени инспектор издаје прекршајни налог у складу са законом.</w:t>
      </w:r>
    </w:p>
    <w:p w:rsidR="00A50B69" w:rsidRPr="00272798" w:rsidRDefault="00A50B69" w:rsidP="00A50B69">
      <w:pPr>
        <w:tabs>
          <w:tab w:val="left" w:pos="3810"/>
        </w:tabs>
        <w:jc w:val="both"/>
        <w:rPr>
          <w:sz w:val="20"/>
          <w:szCs w:val="20"/>
          <w:lang w:val="sr-Cyrl-CS"/>
        </w:rPr>
      </w:pPr>
    </w:p>
    <w:p w:rsidR="00A50B69" w:rsidRPr="00272798" w:rsidRDefault="00A50B69" w:rsidP="00A50B69">
      <w:pPr>
        <w:tabs>
          <w:tab w:val="left" w:pos="3810"/>
        </w:tabs>
        <w:jc w:val="center"/>
        <w:rPr>
          <w:b/>
          <w:sz w:val="20"/>
          <w:szCs w:val="20"/>
        </w:rPr>
      </w:pPr>
      <w:r w:rsidRPr="00272798">
        <w:rPr>
          <w:b/>
          <w:sz w:val="20"/>
          <w:szCs w:val="20"/>
        </w:rPr>
        <w:t>V ЗАВРШНЕ ОДРЕДБЕ</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sz w:val="20"/>
          <w:szCs w:val="20"/>
        </w:rPr>
      </w:pPr>
      <w:r w:rsidRPr="00272798">
        <w:rPr>
          <w:sz w:val="20"/>
          <w:szCs w:val="20"/>
        </w:rPr>
        <w:t xml:space="preserve">Члан </w:t>
      </w:r>
      <w:r w:rsidRPr="00272798">
        <w:rPr>
          <w:sz w:val="20"/>
          <w:szCs w:val="20"/>
          <w:lang w:val="sr-Cyrl-CS"/>
        </w:rPr>
        <w:t>20</w:t>
      </w:r>
      <w:r w:rsidRPr="00272798">
        <w:rPr>
          <w:sz w:val="20"/>
          <w:szCs w:val="20"/>
        </w:rPr>
        <w:t>.</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r w:rsidRPr="00272798">
        <w:rPr>
          <w:sz w:val="20"/>
          <w:szCs w:val="20"/>
        </w:rPr>
        <w:t xml:space="preserve">                Даном ступања на снагу ове одлуке престаје да важи Одлука о радном времену у области трговине, угоститељства, занатства и услуга „(Општински службени гласник“, број 1/2006, „Сл. лист  Општине Ивањица“, број 1/2009, 2/2009, 3/2010 и 4/2011).</w:t>
      </w:r>
    </w:p>
    <w:p w:rsidR="00A50B69" w:rsidRPr="00272798" w:rsidRDefault="00A50B69" w:rsidP="00A50B69">
      <w:pPr>
        <w:tabs>
          <w:tab w:val="left" w:pos="3810"/>
        </w:tabs>
        <w:jc w:val="both"/>
        <w:rPr>
          <w:sz w:val="20"/>
          <w:szCs w:val="20"/>
          <w:lang w:val="sr-Cyrl-CS"/>
        </w:rPr>
      </w:pPr>
      <w:r w:rsidRPr="00272798">
        <w:rPr>
          <w:sz w:val="20"/>
          <w:szCs w:val="20"/>
        </w:rPr>
        <w:t xml:space="preserve">                  Предузеће односно друго лице, предузетник дужни су да ускладе своје радно време са одредбама ове одлуке у року од 8 дана од дана ступања на снагу ове одлуке.</w:t>
      </w:r>
    </w:p>
    <w:p w:rsidR="00A50B69" w:rsidRDefault="00A50B69" w:rsidP="00A50B69">
      <w:pPr>
        <w:tabs>
          <w:tab w:val="left" w:pos="3810"/>
        </w:tabs>
        <w:jc w:val="center"/>
        <w:rPr>
          <w:sz w:val="20"/>
          <w:szCs w:val="20"/>
          <w:lang w:val="sr-Cyrl-CS"/>
        </w:rPr>
      </w:pPr>
    </w:p>
    <w:p w:rsidR="00A50B69" w:rsidRPr="00272798" w:rsidRDefault="00A50B69" w:rsidP="00A50B69">
      <w:pPr>
        <w:tabs>
          <w:tab w:val="left" w:pos="3810"/>
        </w:tabs>
        <w:jc w:val="center"/>
        <w:rPr>
          <w:sz w:val="20"/>
          <w:szCs w:val="20"/>
          <w:lang w:val="sr-Cyrl-CS"/>
        </w:rPr>
      </w:pPr>
      <w:r w:rsidRPr="00272798">
        <w:rPr>
          <w:sz w:val="20"/>
          <w:szCs w:val="20"/>
        </w:rPr>
        <w:t>Члан 2</w:t>
      </w:r>
      <w:r w:rsidRPr="00272798">
        <w:rPr>
          <w:sz w:val="20"/>
          <w:szCs w:val="20"/>
          <w:lang w:val="sr-Cyrl-CS"/>
        </w:rPr>
        <w:t>1.</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lang w:val="sr-Cyrl-CS"/>
        </w:rPr>
      </w:pPr>
      <w:r w:rsidRPr="00272798">
        <w:rPr>
          <w:sz w:val="20"/>
          <w:szCs w:val="20"/>
        </w:rPr>
        <w:t xml:space="preserve">                  Ова Одлука ступа на снагу осмог дана од дана објављивања у „Службеном листу“ општине Ивањица.</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center"/>
        <w:rPr>
          <w:b/>
          <w:sz w:val="20"/>
          <w:szCs w:val="20"/>
        </w:rPr>
      </w:pPr>
      <w:r w:rsidRPr="00272798">
        <w:rPr>
          <w:b/>
          <w:sz w:val="20"/>
          <w:szCs w:val="20"/>
        </w:rPr>
        <w:t>СКУПШТИНА ОПШТИНЕ ИВАЊИЦА</w:t>
      </w:r>
    </w:p>
    <w:p w:rsidR="00A50B69" w:rsidRPr="00272798" w:rsidRDefault="00A50B69" w:rsidP="00A50B69">
      <w:pPr>
        <w:tabs>
          <w:tab w:val="left" w:pos="3810"/>
        </w:tabs>
        <w:jc w:val="center"/>
        <w:rPr>
          <w:b/>
          <w:sz w:val="20"/>
          <w:szCs w:val="20"/>
        </w:rPr>
      </w:pPr>
      <w:r w:rsidRPr="00272798">
        <w:rPr>
          <w:b/>
          <w:sz w:val="20"/>
          <w:szCs w:val="20"/>
        </w:rPr>
        <w:t>01 Број 130-20/2017</w:t>
      </w:r>
    </w:p>
    <w:p w:rsidR="00A50B69" w:rsidRDefault="00A50B69" w:rsidP="00A50B69">
      <w:pPr>
        <w:tabs>
          <w:tab w:val="left" w:pos="3810"/>
        </w:tabs>
        <w:jc w:val="right"/>
        <w:rPr>
          <w:b/>
          <w:sz w:val="20"/>
          <w:szCs w:val="20"/>
          <w:lang w:val="sr-Cyrl-CS"/>
        </w:rPr>
      </w:pPr>
      <w:r w:rsidRPr="00272798">
        <w:rPr>
          <w:b/>
          <w:sz w:val="20"/>
          <w:szCs w:val="20"/>
        </w:rPr>
        <w:t xml:space="preserve">                                                                                           </w:t>
      </w:r>
      <w:r>
        <w:rPr>
          <w:b/>
          <w:sz w:val="20"/>
          <w:szCs w:val="20"/>
          <w:lang w:val="sr-Cyrl-CS"/>
        </w:rPr>
        <w:t xml:space="preserve">       </w:t>
      </w:r>
    </w:p>
    <w:p w:rsidR="00A50B69" w:rsidRDefault="00A50B69" w:rsidP="00A50B69">
      <w:pPr>
        <w:tabs>
          <w:tab w:val="left" w:pos="3810"/>
        </w:tabs>
        <w:jc w:val="right"/>
        <w:rPr>
          <w:sz w:val="20"/>
          <w:szCs w:val="20"/>
          <w:lang w:val="sr-Cyrl-CS"/>
        </w:rPr>
      </w:pPr>
      <w:r w:rsidRPr="00272798">
        <w:rPr>
          <w:b/>
          <w:sz w:val="20"/>
          <w:szCs w:val="20"/>
        </w:rPr>
        <w:t>ПРЕДСЕДНИК</w:t>
      </w:r>
      <w:r>
        <w:rPr>
          <w:sz w:val="20"/>
          <w:szCs w:val="20"/>
          <w:lang w:val="sr-Cyrl-CS"/>
        </w:rPr>
        <w:t xml:space="preserve"> </w:t>
      </w:r>
      <w:r w:rsidRPr="006F2465">
        <w:rPr>
          <w:b/>
          <w:sz w:val="20"/>
          <w:szCs w:val="20"/>
          <w:lang w:val="sr-Cyrl-CS"/>
        </w:rPr>
        <w:t>СКУПШТИНЕ</w:t>
      </w:r>
      <w:r w:rsidRPr="00272798">
        <w:rPr>
          <w:sz w:val="20"/>
          <w:szCs w:val="20"/>
        </w:rPr>
        <w:t xml:space="preserve">                                                                              </w:t>
      </w:r>
      <w:r w:rsidRPr="00272798">
        <w:rPr>
          <w:sz w:val="20"/>
          <w:szCs w:val="20"/>
          <w:lang w:val="sr-Cyrl-CS"/>
        </w:rPr>
        <w:t xml:space="preserve"> </w:t>
      </w:r>
      <w:r>
        <w:rPr>
          <w:sz w:val="20"/>
          <w:szCs w:val="20"/>
          <w:lang w:val="sr-Cyrl-CS"/>
        </w:rPr>
        <w:t xml:space="preserve">          </w:t>
      </w:r>
    </w:p>
    <w:p w:rsidR="00A50B69" w:rsidRPr="003C2AA3" w:rsidRDefault="00A50B69" w:rsidP="00A50B69">
      <w:pPr>
        <w:tabs>
          <w:tab w:val="left" w:pos="3810"/>
        </w:tabs>
        <w:jc w:val="center"/>
        <w:rPr>
          <w:b/>
          <w:sz w:val="20"/>
          <w:szCs w:val="20"/>
        </w:rPr>
      </w:pPr>
      <w:r>
        <w:rPr>
          <w:sz w:val="20"/>
          <w:szCs w:val="20"/>
          <w:lang w:val="sr-Cyrl-CS"/>
        </w:rPr>
        <w:t xml:space="preserve">                                   </w:t>
      </w:r>
      <w:r w:rsidRPr="00272798">
        <w:rPr>
          <w:sz w:val="20"/>
          <w:szCs w:val="20"/>
        </w:rPr>
        <w:t>Александар Трипковић</w:t>
      </w:r>
    </w:p>
    <w:p w:rsidR="00A50B69" w:rsidRPr="00272798" w:rsidRDefault="00A50B69" w:rsidP="00A50B69">
      <w:pPr>
        <w:tabs>
          <w:tab w:val="left" w:pos="3810"/>
        </w:tabs>
        <w:jc w:val="both"/>
        <w:rPr>
          <w:sz w:val="20"/>
          <w:szCs w:val="20"/>
        </w:rPr>
      </w:pPr>
    </w:p>
    <w:p w:rsidR="00A50B69" w:rsidRPr="00272798" w:rsidRDefault="00A50B69" w:rsidP="00A50B69">
      <w:pPr>
        <w:tabs>
          <w:tab w:val="left" w:pos="3810"/>
        </w:tabs>
        <w:jc w:val="both"/>
        <w:rPr>
          <w:sz w:val="20"/>
          <w:szCs w:val="20"/>
        </w:rPr>
      </w:pPr>
    </w:p>
    <w:p w:rsidR="00A50B69" w:rsidRPr="00272798" w:rsidRDefault="00245018" w:rsidP="00A50B69">
      <w:pPr>
        <w:tabs>
          <w:tab w:val="left" w:pos="3810"/>
        </w:tabs>
        <w:jc w:val="both"/>
        <w:rPr>
          <w:sz w:val="20"/>
          <w:szCs w:val="20"/>
          <w:lang w:val="sr-Cyrl-CS"/>
        </w:rPr>
      </w:pPr>
      <w:r w:rsidRPr="00245018">
        <w:rPr>
          <w:caps/>
          <w:noProof/>
          <w:color w:val="000000"/>
          <w:sz w:val="20"/>
          <w:szCs w:val="20"/>
          <w:lang w:val="en-US" w:eastAsia="en-US"/>
        </w:rPr>
        <w:pict>
          <v:line id="_x0000_s1095" style="position:absolute;left:0;text-align:left;z-index:251660288" from="27.15pt,6pt" to="207.15pt,6pt" strokecolor="#339" strokeweight="1.25pt"/>
        </w:pict>
      </w:r>
      <w:r w:rsidR="00A50B69" w:rsidRPr="00272798">
        <w:rPr>
          <w:sz w:val="20"/>
          <w:szCs w:val="20"/>
        </w:rPr>
        <w:t xml:space="preserve">                          </w:t>
      </w:r>
    </w:p>
    <w:p w:rsidR="007077E6" w:rsidRDefault="007077E6" w:rsidP="007077E6">
      <w:pPr>
        <w:tabs>
          <w:tab w:val="left" w:pos="6430"/>
        </w:tabs>
        <w:rPr>
          <w:sz w:val="20"/>
          <w:szCs w:val="20"/>
        </w:rPr>
      </w:pPr>
    </w:p>
    <w:p w:rsidR="00A50B69" w:rsidRPr="00F53C67" w:rsidRDefault="00A50B69" w:rsidP="007077E6">
      <w:pPr>
        <w:tabs>
          <w:tab w:val="left" w:pos="6430"/>
        </w:tabs>
        <w:rPr>
          <w:sz w:val="20"/>
          <w:szCs w:val="20"/>
          <w:lang w:val="sr-Cyrl-CS"/>
        </w:rPr>
      </w:pPr>
      <w:r w:rsidRPr="00F53C67">
        <w:rPr>
          <w:sz w:val="20"/>
          <w:szCs w:val="20"/>
          <w:lang w:val="sr-Cyrl-CS"/>
        </w:rPr>
        <w:t>Н</w:t>
      </w:r>
      <w:r w:rsidRPr="00F53C67">
        <w:rPr>
          <w:sz w:val="20"/>
          <w:szCs w:val="20"/>
        </w:rPr>
        <w:t>а основу</w:t>
      </w:r>
      <w:r w:rsidRPr="00F53C67">
        <w:rPr>
          <w:sz w:val="20"/>
          <w:szCs w:val="20"/>
          <w:lang w:val="sr-Cyrl-CS"/>
        </w:rPr>
        <w:t xml:space="preserve"> члана </w:t>
      </w:r>
      <w:r w:rsidRPr="00F53C67">
        <w:rPr>
          <w:sz w:val="20"/>
          <w:szCs w:val="20"/>
        </w:rPr>
        <w:t>94</w:t>
      </w:r>
      <w:r w:rsidRPr="00F53C67">
        <w:rPr>
          <w:sz w:val="20"/>
          <w:szCs w:val="20"/>
          <w:lang w:val="sr-Cyrl-CS"/>
        </w:rPr>
        <w:t xml:space="preserve">. Закона о превозу путника у друмском саобраћају („Службени гласник РС“, бр </w:t>
      </w:r>
      <w:r w:rsidRPr="00F53C67">
        <w:rPr>
          <w:sz w:val="20"/>
          <w:szCs w:val="20"/>
        </w:rPr>
        <w:t>68/2015</w:t>
      </w:r>
      <w:r w:rsidRPr="00F53C67">
        <w:rPr>
          <w:sz w:val="20"/>
          <w:szCs w:val="20"/>
          <w:lang w:val="sr-Cyrl-CS"/>
        </w:rPr>
        <w:t>)</w:t>
      </w:r>
      <w:r w:rsidRPr="00F53C67">
        <w:rPr>
          <w:sz w:val="20"/>
          <w:szCs w:val="20"/>
        </w:rPr>
        <w:t xml:space="preserve">,  члана 39. </w:t>
      </w:r>
      <w:r w:rsidRPr="00F53C67">
        <w:rPr>
          <w:sz w:val="20"/>
          <w:szCs w:val="20"/>
          <w:lang w:val="sr-Cyrl-CS"/>
        </w:rPr>
        <w:t xml:space="preserve">Закона о прекршајима („Сл.гл. РС“, бр. 65/2013, 13/2016 и 98/2016-одлука УС), члана </w:t>
      </w:r>
      <w:r w:rsidRPr="00F53C67">
        <w:rPr>
          <w:sz w:val="20"/>
          <w:szCs w:val="20"/>
        </w:rPr>
        <w:t>32</w:t>
      </w:r>
      <w:r w:rsidRPr="00F53C67">
        <w:rPr>
          <w:sz w:val="20"/>
          <w:szCs w:val="20"/>
          <w:lang w:val="sr-Cyrl-CS"/>
        </w:rPr>
        <w:t>.</w:t>
      </w:r>
      <w:r w:rsidRPr="00F53C67">
        <w:rPr>
          <w:sz w:val="20"/>
          <w:szCs w:val="20"/>
        </w:rPr>
        <w:t xml:space="preserve"> </w:t>
      </w:r>
      <w:r w:rsidRPr="00F53C67">
        <w:rPr>
          <w:sz w:val="20"/>
          <w:szCs w:val="20"/>
          <w:lang w:val="sr-Cyrl-CS"/>
        </w:rPr>
        <w:t>Закона о локалној самоуправи („Службени гласник РС“, бр. 129/07</w:t>
      </w:r>
      <w:r w:rsidRPr="00F53C67">
        <w:rPr>
          <w:sz w:val="20"/>
          <w:szCs w:val="20"/>
        </w:rPr>
        <w:t>, 83/2014 – др. закон и 101/2016- др. закон</w:t>
      </w:r>
      <w:r w:rsidRPr="00F53C67">
        <w:rPr>
          <w:sz w:val="20"/>
          <w:szCs w:val="20"/>
          <w:lang w:val="sr-Cyrl-CS"/>
        </w:rPr>
        <w:t xml:space="preserve">) и члана </w:t>
      </w:r>
      <w:r w:rsidRPr="00F53C67">
        <w:rPr>
          <w:sz w:val="20"/>
          <w:szCs w:val="20"/>
        </w:rPr>
        <w:t>39</w:t>
      </w:r>
      <w:r w:rsidRPr="00F53C67">
        <w:rPr>
          <w:sz w:val="20"/>
          <w:szCs w:val="20"/>
          <w:lang w:val="sr-Cyrl-CS"/>
        </w:rPr>
        <w:t xml:space="preserve">. Статута општине Ивањица („Сл. гласник РС“, број 79/08 и „Сл. лист општине Ивањица“, број 7/2012 и 9/2012), Скупштина општине Ивањица, на седници одржаној дана </w:t>
      </w:r>
      <w:r w:rsidRPr="00F53C67">
        <w:rPr>
          <w:sz w:val="20"/>
          <w:szCs w:val="20"/>
        </w:rPr>
        <w:t>30. октобра</w:t>
      </w:r>
      <w:r w:rsidRPr="00F53C67">
        <w:rPr>
          <w:sz w:val="20"/>
          <w:szCs w:val="20"/>
          <w:lang w:val="sr-Cyrl-CS"/>
        </w:rPr>
        <w:t xml:space="preserve"> 2017</w:t>
      </w:r>
      <w:r w:rsidRPr="00F53C67">
        <w:rPr>
          <w:sz w:val="20"/>
          <w:szCs w:val="20"/>
        </w:rPr>
        <w:t>.</w:t>
      </w:r>
      <w:r w:rsidRPr="00F53C67">
        <w:rPr>
          <w:sz w:val="20"/>
          <w:szCs w:val="20"/>
          <w:lang w:val="sr-Cyrl-CS"/>
        </w:rPr>
        <w:t xml:space="preserve"> године,  донела је</w:t>
      </w:r>
    </w:p>
    <w:p w:rsidR="00A50B69" w:rsidRDefault="00A50B69" w:rsidP="00A50B69">
      <w:pPr>
        <w:rPr>
          <w:sz w:val="20"/>
          <w:szCs w:val="20"/>
        </w:rPr>
      </w:pPr>
    </w:p>
    <w:p w:rsidR="007077E6" w:rsidRPr="007077E6" w:rsidRDefault="007077E6" w:rsidP="00A50B69">
      <w:pPr>
        <w:rPr>
          <w:sz w:val="20"/>
          <w:szCs w:val="20"/>
        </w:rPr>
      </w:pPr>
    </w:p>
    <w:p w:rsidR="00A50B69" w:rsidRPr="00F53C67" w:rsidRDefault="00A50B69" w:rsidP="00A50B69">
      <w:pPr>
        <w:jc w:val="center"/>
        <w:rPr>
          <w:sz w:val="20"/>
          <w:szCs w:val="20"/>
          <w:lang w:val="sr-Cyrl-CS"/>
        </w:rPr>
      </w:pPr>
      <w:r w:rsidRPr="00F53C67">
        <w:rPr>
          <w:b/>
          <w:sz w:val="20"/>
          <w:szCs w:val="20"/>
          <w:lang w:val="sr-Cyrl-CS"/>
        </w:rPr>
        <w:t>О</w:t>
      </w:r>
      <w:r>
        <w:rPr>
          <w:b/>
          <w:sz w:val="20"/>
          <w:szCs w:val="20"/>
          <w:lang w:val="sr-Cyrl-CS"/>
        </w:rPr>
        <w:t xml:space="preserve"> </w:t>
      </w:r>
      <w:r w:rsidRPr="00F53C67">
        <w:rPr>
          <w:b/>
          <w:sz w:val="20"/>
          <w:szCs w:val="20"/>
          <w:lang w:val="sr-Cyrl-CS"/>
        </w:rPr>
        <w:t>Д</w:t>
      </w:r>
      <w:r>
        <w:rPr>
          <w:b/>
          <w:sz w:val="20"/>
          <w:szCs w:val="20"/>
          <w:lang w:val="sr-Cyrl-CS"/>
        </w:rPr>
        <w:t xml:space="preserve"> </w:t>
      </w:r>
      <w:r w:rsidRPr="00F53C67">
        <w:rPr>
          <w:b/>
          <w:sz w:val="20"/>
          <w:szCs w:val="20"/>
          <w:lang w:val="sr-Cyrl-CS"/>
        </w:rPr>
        <w:t>Л</w:t>
      </w:r>
      <w:r>
        <w:rPr>
          <w:b/>
          <w:sz w:val="20"/>
          <w:szCs w:val="20"/>
          <w:lang w:val="sr-Cyrl-CS"/>
        </w:rPr>
        <w:t xml:space="preserve"> </w:t>
      </w:r>
      <w:r w:rsidRPr="00F53C67">
        <w:rPr>
          <w:b/>
          <w:sz w:val="20"/>
          <w:szCs w:val="20"/>
          <w:lang w:val="sr-Cyrl-CS"/>
        </w:rPr>
        <w:t>У</w:t>
      </w:r>
      <w:r>
        <w:rPr>
          <w:b/>
          <w:sz w:val="20"/>
          <w:szCs w:val="20"/>
          <w:lang w:val="sr-Cyrl-CS"/>
        </w:rPr>
        <w:t xml:space="preserve"> </w:t>
      </w:r>
      <w:r w:rsidRPr="00F53C67">
        <w:rPr>
          <w:b/>
          <w:sz w:val="20"/>
          <w:szCs w:val="20"/>
          <w:lang w:val="sr-Cyrl-CS"/>
        </w:rPr>
        <w:t>К</w:t>
      </w:r>
      <w:r>
        <w:rPr>
          <w:b/>
          <w:sz w:val="20"/>
          <w:szCs w:val="20"/>
          <w:lang w:val="sr-Cyrl-CS"/>
        </w:rPr>
        <w:t xml:space="preserve"> </w:t>
      </w:r>
      <w:r w:rsidRPr="00F53C67">
        <w:rPr>
          <w:b/>
          <w:sz w:val="20"/>
          <w:szCs w:val="20"/>
          <w:lang w:val="sr-Cyrl-CS"/>
        </w:rPr>
        <w:t>У</w:t>
      </w:r>
    </w:p>
    <w:p w:rsidR="00A50B69" w:rsidRPr="00F53C67" w:rsidRDefault="00A50B69" w:rsidP="00A50B69">
      <w:pPr>
        <w:jc w:val="center"/>
        <w:rPr>
          <w:b/>
          <w:sz w:val="20"/>
          <w:szCs w:val="20"/>
          <w:lang w:val="sr-Cyrl-CS"/>
        </w:rPr>
      </w:pPr>
      <w:r>
        <w:rPr>
          <w:b/>
          <w:sz w:val="20"/>
          <w:szCs w:val="20"/>
          <w:lang w:val="sr-Cyrl-CS"/>
        </w:rPr>
        <w:t xml:space="preserve"> </w:t>
      </w:r>
    </w:p>
    <w:p w:rsidR="00A50B69" w:rsidRPr="00F53C67" w:rsidRDefault="00A50B69" w:rsidP="00A50B69">
      <w:pPr>
        <w:jc w:val="center"/>
        <w:rPr>
          <w:sz w:val="20"/>
          <w:szCs w:val="20"/>
          <w:lang w:val="sr-Cyrl-CS"/>
        </w:rPr>
      </w:pPr>
      <w:r w:rsidRPr="00F53C67">
        <w:rPr>
          <w:b/>
          <w:sz w:val="20"/>
          <w:szCs w:val="20"/>
          <w:lang w:val="sr-Cyrl-CS"/>
        </w:rPr>
        <w:t>О ИЗМЕНАМА И ДОПУНАМА ОДЛУКЕ О АУТО ТАКСИ ПРЕВОЗУ</w:t>
      </w:r>
    </w:p>
    <w:p w:rsidR="00A50B69" w:rsidRDefault="00A50B69" w:rsidP="00A50B69">
      <w:pPr>
        <w:rPr>
          <w:sz w:val="20"/>
          <w:szCs w:val="20"/>
        </w:rPr>
      </w:pPr>
    </w:p>
    <w:p w:rsidR="007077E6" w:rsidRPr="007077E6" w:rsidRDefault="007077E6" w:rsidP="00A50B69">
      <w:pPr>
        <w:rPr>
          <w:sz w:val="20"/>
          <w:szCs w:val="20"/>
        </w:rPr>
      </w:pPr>
    </w:p>
    <w:p w:rsidR="00A50B69" w:rsidRPr="00F53C67" w:rsidRDefault="00A50B69" w:rsidP="00A50B69">
      <w:pPr>
        <w:jc w:val="center"/>
        <w:rPr>
          <w:sz w:val="20"/>
          <w:szCs w:val="20"/>
          <w:lang w:val="sr-Cyrl-CS"/>
        </w:rPr>
      </w:pPr>
      <w:r w:rsidRPr="00F53C67">
        <w:rPr>
          <w:b/>
          <w:sz w:val="20"/>
          <w:szCs w:val="20"/>
          <w:lang w:val="sr-Cyrl-CS"/>
        </w:rPr>
        <w:t>члан 1</w:t>
      </w:r>
      <w:r w:rsidRPr="00F53C67">
        <w:rPr>
          <w:b/>
          <w:sz w:val="20"/>
          <w:szCs w:val="20"/>
        </w:rPr>
        <w:t>.</w:t>
      </w:r>
    </w:p>
    <w:p w:rsidR="00A50B69" w:rsidRPr="00F53C67" w:rsidRDefault="00A50B69" w:rsidP="00A50B69">
      <w:pPr>
        <w:rPr>
          <w:sz w:val="20"/>
          <w:szCs w:val="20"/>
          <w:lang w:val="sr-Cyrl-CS"/>
        </w:rPr>
      </w:pPr>
    </w:p>
    <w:p w:rsidR="00A50B69" w:rsidRDefault="00A50B69" w:rsidP="00A50B69">
      <w:pPr>
        <w:rPr>
          <w:b/>
          <w:sz w:val="20"/>
          <w:szCs w:val="20"/>
          <w:lang w:val="sr-Cyrl-CS"/>
        </w:rPr>
      </w:pPr>
      <w:r w:rsidRPr="00F53C67">
        <w:rPr>
          <w:sz w:val="20"/>
          <w:szCs w:val="20"/>
          <w:lang w:val="sr-Cyrl-CS"/>
        </w:rPr>
        <w:tab/>
        <w:t xml:space="preserve">У </w:t>
      </w:r>
      <w:r w:rsidRPr="00F53C67">
        <w:rPr>
          <w:sz w:val="20"/>
          <w:szCs w:val="20"/>
        </w:rPr>
        <w:t>O</w:t>
      </w:r>
      <w:r w:rsidRPr="00F53C67">
        <w:rPr>
          <w:sz w:val="20"/>
          <w:szCs w:val="20"/>
          <w:lang w:val="sr-Cyrl-CS"/>
        </w:rPr>
        <w:t>длуци о ауто такси превозу на подручју општине Ивањица („Општински службени гласник</w:t>
      </w:r>
      <w:r w:rsidRPr="00F53C67">
        <w:rPr>
          <w:sz w:val="20"/>
          <w:szCs w:val="20"/>
        </w:rPr>
        <w:t>“</w:t>
      </w:r>
      <w:r w:rsidRPr="00F53C67">
        <w:rPr>
          <w:sz w:val="20"/>
          <w:szCs w:val="20"/>
          <w:lang w:val="sr-Cyrl-CS"/>
        </w:rPr>
        <w:t>, бр. 5/07, 2/2009 и 3/2013), у члану 3. додаје се став 2. :“Такси превоз обавља се фабрички произведеним путничким возилом које има највише 5 седишта рачунајући и седиште возача и најмање четворо врата, а које испуњава услове утврђене овом Одлуком са издатим регистарским таблицама чија регистарска ознака садржи латинична слова ТХ на задње две позиције“.</w:t>
      </w:r>
      <w:r w:rsidRPr="00F53C67">
        <w:rPr>
          <w:b/>
          <w:sz w:val="20"/>
          <w:szCs w:val="20"/>
          <w:lang w:val="sr-Cyrl-CS"/>
        </w:rPr>
        <w:tab/>
      </w:r>
    </w:p>
    <w:p w:rsidR="00A50B69" w:rsidRPr="00F53C67" w:rsidRDefault="00A50B69" w:rsidP="00A50B69">
      <w:pPr>
        <w:rPr>
          <w:b/>
          <w:sz w:val="20"/>
          <w:szCs w:val="20"/>
          <w:lang w:val="sr-Cyrl-CS"/>
        </w:rPr>
      </w:pPr>
    </w:p>
    <w:p w:rsidR="00A50B69" w:rsidRPr="00F53C67" w:rsidRDefault="00A50B69" w:rsidP="00A50B69">
      <w:pPr>
        <w:jc w:val="center"/>
        <w:rPr>
          <w:b/>
          <w:sz w:val="20"/>
          <w:szCs w:val="20"/>
          <w:lang w:val="sr-Cyrl-CS"/>
        </w:rPr>
      </w:pPr>
      <w:r w:rsidRPr="00F53C67">
        <w:rPr>
          <w:b/>
          <w:sz w:val="20"/>
          <w:szCs w:val="20"/>
          <w:lang w:val="sr-Cyrl-CS"/>
        </w:rPr>
        <w:t>члан 2.</w:t>
      </w:r>
    </w:p>
    <w:p w:rsidR="00A50B69" w:rsidRPr="00F53C67" w:rsidRDefault="00A50B69" w:rsidP="00A50B69">
      <w:pPr>
        <w:jc w:val="center"/>
        <w:rPr>
          <w:b/>
          <w:sz w:val="20"/>
          <w:szCs w:val="20"/>
          <w:lang w:val="sr-Cyrl-CS"/>
        </w:rPr>
      </w:pPr>
    </w:p>
    <w:p w:rsidR="00A50B69" w:rsidRDefault="00A50B69" w:rsidP="00A50B69">
      <w:pPr>
        <w:ind w:firstLine="720"/>
        <w:rPr>
          <w:sz w:val="20"/>
          <w:szCs w:val="20"/>
          <w:lang w:val="sr-Cyrl-CS"/>
        </w:rPr>
      </w:pPr>
      <w:r w:rsidRPr="00F53C67">
        <w:rPr>
          <w:sz w:val="20"/>
          <w:szCs w:val="20"/>
          <w:lang w:val="sr-Cyrl-CS"/>
        </w:rPr>
        <w:t>У члану 36а. цифра „5.000“ мења се цифром „10.000“.</w:t>
      </w:r>
    </w:p>
    <w:p w:rsidR="00A50B69" w:rsidRPr="00F53C67" w:rsidRDefault="00A50B69" w:rsidP="00A50B69">
      <w:pPr>
        <w:ind w:firstLine="720"/>
        <w:rPr>
          <w:sz w:val="20"/>
          <w:szCs w:val="20"/>
          <w:lang w:val="sr-Cyrl-CS"/>
        </w:rPr>
      </w:pPr>
    </w:p>
    <w:p w:rsidR="00A50B69" w:rsidRPr="00F53C67" w:rsidRDefault="00A50B69" w:rsidP="00A50B69">
      <w:pPr>
        <w:jc w:val="center"/>
        <w:rPr>
          <w:b/>
          <w:sz w:val="20"/>
          <w:szCs w:val="20"/>
          <w:lang w:val="sr-Cyrl-CS"/>
        </w:rPr>
      </w:pPr>
      <w:r w:rsidRPr="00F53C67">
        <w:rPr>
          <w:b/>
          <w:sz w:val="20"/>
          <w:szCs w:val="20"/>
          <w:lang w:val="sr-Cyrl-CS"/>
        </w:rPr>
        <w:t>члан 3.</w:t>
      </w:r>
    </w:p>
    <w:p w:rsidR="00A50B69" w:rsidRPr="00F53C67" w:rsidRDefault="00A50B69" w:rsidP="00A50B69">
      <w:pPr>
        <w:ind w:firstLine="720"/>
        <w:rPr>
          <w:sz w:val="20"/>
          <w:szCs w:val="20"/>
          <w:lang w:val="sr-Cyrl-CS"/>
        </w:rPr>
      </w:pPr>
    </w:p>
    <w:p w:rsidR="00A50B69" w:rsidRPr="00F53C67" w:rsidRDefault="00A50B69" w:rsidP="00A50B69">
      <w:pPr>
        <w:ind w:firstLine="720"/>
        <w:rPr>
          <w:sz w:val="20"/>
          <w:szCs w:val="20"/>
          <w:lang w:val="sr-Cyrl-CS"/>
        </w:rPr>
      </w:pPr>
      <w:r w:rsidRPr="00F53C67">
        <w:rPr>
          <w:sz w:val="20"/>
          <w:szCs w:val="20"/>
          <w:lang w:val="sr-Cyrl-CS"/>
        </w:rPr>
        <w:t>У члану 37. цифра „2.500“ мења се цифром „5.000“.</w:t>
      </w:r>
    </w:p>
    <w:p w:rsidR="00A50B69" w:rsidRPr="00F53C67" w:rsidRDefault="00A50B69" w:rsidP="00A50B69">
      <w:pPr>
        <w:ind w:firstLine="720"/>
        <w:rPr>
          <w:sz w:val="20"/>
          <w:szCs w:val="20"/>
          <w:lang w:val="sr-Cyrl-CS"/>
        </w:rPr>
      </w:pPr>
    </w:p>
    <w:p w:rsidR="00A50B69" w:rsidRPr="00F53C67" w:rsidRDefault="00A50B69" w:rsidP="00A50B69">
      <w:pPr>
        <w:jc w:val="center"/>
        <w:rPr>
          <w:b/>
          <w:sz w:val="20"/>
          <w:szCs w:val="20"/>
          <w:lang w:val="sr-Cyrl-CS"/>
        </w:rPr>
      </w:pPr>
      <w:r w:rsidRPr="00F53C67">
        <w:rPr>
          <w:b/>
          <w:sz w:val="20"/>
          <w:szCs w:val="20"/>
          <w:lang w:val="sr-Cyrl-CS"/>
        </w:rPr>
        <w:t>члан 4.</w:t>
      </w:r>
    </w:p>
    <w:p w:rsidR="00A50B69" w:rsidRPr="00F53C67" w:rsidRDefault="00A50B69" w:rsidP="00A50B69">
      <w:pPr>
        <w:tabs>
          <w:tab w:val="left" w:pos="3705"/>
        </w:tabs>
        <w:jc w:val="both"/>
        <w:rPr>
          <w:b/>
          <w:sz w:val="20"/>
          <w:szCs w:val="20"/>
          <w:lang w:val="sr-Cyrl-CS"/>
        </w:rPr>
      </w:pPr>
      <w:r w:rsidRPr="00F53C67">
        <w:rPr>
          <w:b/>
          <w:sz w:val="20"/>
          <w:szCs w:val="20"/>
          <w:lang w:val="sr-Cyrl-CS"/>
        </w:rPr>
        <w:t xml:space="preserve">             </w:t>
      </w:r>
    </w:p>
    <w:p w:rsidR="00A50B69" w:rsidRPr="00F53C67" w:rsidRDefault="00A50B69" w:rsidP="00A50B69">
      <w:pPr>
        <w:tabs>
          <w:tab w:val="left" w:pos="3705"/>
        </w:tabs>
        <w:jc w:val="both"/>
        <w:rPr>
          <w:sz w:val="20"/>
          <w:szCs w:val="20"/>
        </w:rPr>
      </w:pPr>
      <w:r w:rsidRPr="00F53C67">
        <w:rPr>
          <w:b/>
          <w:sz w:val="20"/>
          <w:szCs w:val="20"/>
          <w:lang w:val="sr-Cyrl-CS"/>
        </w:rPr>
        <w:t xml:space="preserve">            </w:t>
      </w:r>
      <w:r w:rsidRPr="00F53C67">
        <w:rPr>
          <w:sz w:val="20"/>
          <w:szCs w:val="20"/>
          <w:lang w:val="sr-Cyrl-CS"/>
        </w:rPr>
        <w:t>Ова Одлука ступа на снагу осмог дана од дана објављивања у „Службеном листу општине Ивањица“.</w:t>
      </w:r>
    </w:p>
    <w:p w:rsidR="00A50B69" w:rsidRPr="00F53C67" w:rsidRDefault="00A50B69" w:rsidP="00A50B69">
      <w:pPr>
        <w:rPr>
          <w:sz w:val="20"/>
          <w:szCs w:val="20"/>
          <w:lang w:val="sr-Cyrl-CS"/>
        </w:rPr>
      </w:pPr>
    </w:p>
    <w:p w:rsidR="00A50B69" w:rsidRPr="00F53C67" w:rsidRDefault="00A50B69" w:rsidP="00A50B69">
      <w:pPr>
        <w:jc w:val="center"/>
        <w:rPr>
          <w:sz w:val="20"/>
          <w:szCs w:val="20"/>
          <w:lang w:val="sr-Cyrl-CS"/>
        </w:rPr>
      </w:pPr>
      <w:r w:rsidRPr="00272798">
        <w:rPr>
          <w:b/>
          <w:sz w:val="20"/>
          <w:szCs w:val="20"/>
        </w:rPr>
        <w:t>СКУПШТИНА ОПШТИНЕ ИВАЊИЦА</w:t>
      </w:r>
    </w:p>
    <w:p w:rsidR="00A50B69" w:rsidRPr="006F2465" w:rsidRDefault="00A50B69" w:rsidP="00A50B69">
      <w:pPr>
        <w:jc w:val="center"/>
        <w:rPr>
          <w:b/>
          <w:sz w:val="20"/>
          <w:szCs w:val="20"/>
          <w:lang w:val="sr-Cyrl-CS"/>
        </w:rPr>
      </w:pPr>
      <w:r w:rsidRPr="006F2465">
        <w:rPr>
          <w:b/>
          <w:sz w:val="20"/>
          <w:szCs w:val="20"/>
          <w:lang w:val="sr-Cyrl-CS"/>
        </w:rPr>
        <w:t>01 Број:344-101/17</w:t>
      </w:r>
    </w:p>
    <w:p w:rsidR="00A50B69" w:rsidRDefault="00A50B69" w:rsidP="00A50B69">
      <w:pPr>
        <w:jc w:val="center"/>
        <w:rPr>
          <w:sz w:val="20"/>
          <w:szCs w:val="20"/>
          <w:lang w:val="sr-Cyrl-CS"/>
        </w:rPr>
      </w:pPr>
    </w:p>
    <w:p w:rsidR="00A50B69" w:rsidRPr="00F53C67" w:rsidRDefault="00A50B69" w:rsidP="00A50B69">
      <w:pPr>
        <w:jc w:val="center"/>
        <w:rPr>
          <w:sz w:val="20"/>
          <w:szCs w:val="20"/>
          <w:lang w:val="sr-Cyrl-CS"/>
        </w:rPr>
      </w:pPr>
    </w:p>
    <w:p w:rsidR="00A50B69" w:rsidRPr="006F2465" w:rsidRDefault="00A50B69" w:rsidP="00A50B69">
      <w:pPr>
        <w:jc w:val="center"/>
        <w:rPr>
          <w:b/>
          <w:sz w:val="20"/>
          <w:szCs w:val="20"/>
          <w:lang w:val="sr-Cyrl-CS"/>
        </w:rPr>
      </w:pPr>
      <w:r w:rsidRPr="00F53C67">
        <w:rPr>
          <w:sz w:val="20"/>
          <w:szCs w:val="20"/>
          <w:lang w:val="sr-Cyrl-CS"/>
        </w:rPr>
        <w:t xml:space="preserve">           </w:t>
      </w:r>
      <w:r>
        <w:rPr>
          <w:sz w:val="20"/>
          <w:szCs w:val="20"/>
          <w:lang w:val="sr-Cyrl-CS"/>
        </w:rPr>
        <w:t xml:space="preserve">                           </w:t>
      </w:r>
      <w:r w:rsidRPr="006F2465">
        <w:rPr>
          <w:b/>
          <w:sz w:val="20"/>
          <w:szCs w:val="20"/>
          <w:lang w:val="sr-Cyrl-CS"/>
        </w:rPr>
        <w:t>ПРЕДСЕДНИК СКУПШТИНЕ</w:t>
      </w:r>
    </w:p>
    <w:p w:rsidR="00A50B69" w:rsidRPr="00F53C67" w:rsidRDefault="00A50B69" w:rsidP="00A50B69">
      <w:pPr>
        <w:tabs>
          <w:tab w:val="left" w:pos="5415"/>
        </w:tabs>
        <w:rPr>
          <w:sz w:val="20"/>
          <w:szCs w:val="20"/>
          <w:lang w:val="sr-Cyrl-CS"/>
        </w:rPr>
      </w:pPr>
      <w:r w:rsidRPr="00F53C67">
        <w:rPr>
          <w:sz w:val="20"/>
          <w:szCs w:val="20"/>
          <w:lang w:val="sr-Cyrl-CS"/>
        </w:rPr>
        <w:t xml:space="preserve">               </w:t>
      </w:r>
      <w:r>
        <w:rPr>
          <w:sz w:val="20"/>
          <w:szCs w:val="20"/>
          <w:lang w:val="sr-Cyrl-CS"/>
        </w:rPr>
        <w:t xml:space="preserve">      </w:t>
      </w:r>
      <w:r w:rsidRPr="00F53C67">
        <w:rPr>
          <w:sz w:val="20"/>
          <w:szCs w:val="20"/>
          <w:lang w:val="sr-Cyrl-CS"/>
        </w:rPr>
        <w:t xml:space="preserve">        </w:t>
      </w:r>
      <w:r>
        <w:rPr>
          <w:sz w:val="20"/>
          <w:szCs w:val="20"/>
          <w:lang w:val="sr-Cyrl-CS"/>
        </w:rPr>
        <w:t xml:space="preserve">                  </w:t>
      </w:r>
      <w:r w:rsidRPr="00F53C67">
        <w:rPr>
          <w:sz w:val="20"/>
          <w:szCs w:val="20"/>
          <w:lang w:val="sr-Cyrl-CS"/>
        </w:rPr>
        <w:t>Александар Трипковић</w:t>
      </w:r>
    </w:p>
    <w:p w:rsidR="00384B17" w:rsidRDefault="00384B17" w:rsidP="00A50B69">
      <w:pPr>
        <w:tabs>
          <w:tab w:val="left" w:pos="2790"/>
        </w:tabs>
        <w:rPr>
          <w:b/>
          <w:sz w:val="20"/>
          <w:szCs w:val="20"/>
          <w:lang w:val="sr-Cyrl-CS"/>
        </w:rPr>
      </w:pPr>
    </w:p>
    <w:p w:rsidR="00384B17" w:rsidRDefault="00384B17" w:rsidP="00A50B69">
      <w:pPr>
        <w:tabs>
          <w:tab w:val="left" w:pos="2790"/>
        </w:tabs>
        <w:rPr>
          <w:b/>
          <w:sz w:val="20"/>
          <w:szCs w:val="20"/>
          <w:lang w:val="sr-Cyrl-CS"/>
        </w:rPr>
      </w:pPr>
    </w:p>
    <w:p w:rsidR="00384B17" w:rsidRDefault="00384B17" w:rsidP="00A50B69">
      <w:pPr>
        <w:tabs>
          <w:tab w:val="left" w:pos="2790"/>
        </w:tabs>
        <w:rPr>
          <w:b/>
          <w:sz w:val="20"/>
          <w:szCs w:val="20"/>
          <w:lang w:val="sr-Cyrl-CS"/>
        </w:rPr>
      </w:pPr>
    </w:p>
    <w:p w:rsidR="00384B17" w:rsidRDefault="00384B17" w:rsidP="00A50B69">
      <w:pPr>
        <w:tabs>
          <w:tab w:val="left" w:pos="2790"/>
        </w:tabs>
        <w:rPr>
          <w:b/>
          <w:sz w:val="20"/>
          <w:szCs w:val="20"/>
          <w:lang w:val="sr-Cyrl-CS"/>
        </w:rPr>
      </w:pPr>
    </w:p>
    <w:p w:rsidR="00384B17" w:rsidRDefault="00384B17" w:rsidP="00A50B69">
      <w:pPr>
        <w:tabs>
          <w:tab w:val="left" w:pos="2790"/>
        </w:tabs>
        <w:rPr>
          <w:b/>
          <w:sz w:val="20"/>
          <w:szCs w:val="20"/>
          <w:lang w:val="sr-Cyrl-CS"/>
        </w:rPr>
      </w:pPr>
    </w:p>
    <w:p w:rsidR="00384B17" w:rsidRDefault="00384B17" w:rsidP="00A50B69">
      <w:pPr>
        <w:tabs>
          <w:tab w:val="left" w:pos="2790"/>
        </w:tabs>
        <w:rPr>
          <w:b/>
          <w:sz w:val="20"/>
          <w:szCs w:val="20"/>
          <w:lang w:val="sr-Cyrl-CS"/>
        </w:rPr>
      </w:pPr>
    </w:p>
    <w:p w:rsidR="00F91C0D" w:rsidRDefault="00A50B69" w:rsidP="00A50B69">
      <w:pPr>
        <w:tabs>
          <w:tab w:val="left" w:pos="2790"/>
        </w:tabs>
        <w:rPr>
          <w:b/>
          <w:sz w:val="20"/>
          <w:szCs w:val="20"/>
        </w:rPr>
      </w:pPr>
      <w:r w:rsidRPr="00F53C67">
        <w:rPr>
          <w:b/>
          <w:sz w:val="20"/>
          <w:szCs w:val="20"/>
          <w:lang w:val="sr-Cyrl-CS"/>
        </w:rPr>
        <w:tab/>
      </w:r>
    </w:p>
    <w:p w:rsidR="00A50B69" w:rsidRPr="00F53C67" w:rsidRDefault="00A50B69" w:rsidP="00A50B69">
      <w:pPr>
        <w:tabs>
          <w:tab w:val="left" w:pos="2790"/>
        </w:tabs>
        <w:rPr>
          <w:b/>
          <w:sz w:val="20"/>
          <w:szCs w:val="20"/>
          <w:lang w:val="sr-Cyrl-CS"/>
        </w:rPr>
      </w:pPr>
      <w:r w:rsidRPr="00F53C67">
        <w:rPr>
          <w:b/>
          <w:sz w:val="20"/>
          <w:szCs w:val="20"/>
          <w:lang w:val="sr-Cyrl-CS"/>
        </w:rPr>
        <w:t xml:space="preserve"> </w:t>
      </w:r>
    </w:p>
    <w:p w:rsidR="00A50B69" w:rsidRPr="00F53C67" w:rsidRDefault="00245018" w:rsidP="00A50B69">
      <w:pPr>
        <w:tabs>
          <w:tab w:val="left" w:pos="2790"/>
        </w:tabs>
        <w:rPr>
          <w:b/>
          <w:sz w:val="20"/>
          <w:szCs w:val="20"/>
          <w:lang w:val="sr-Cyrl-CS"/>
        </w:rPr>
      </w:pPr>
      <w:r w:rsidRPr="00245018">
        <w:rPr>
          <w:caps/>
          <w:noProof/>
          <w:color w:val="000000"/>
          <w:sz w:val="20"/>
          <w:szCs w:val="20"/>
        </w:rPr>
        <w:lastRenderedPageBreak/>
        <w:pict>
          <v:line id="_x0000_s1096" style="position:absolute;z-index:251661312" from="30.3pt,10pt" to="210.3pt,10pt" strokecolor="#339" strokeweight="1.25pt"/>
        </w:pict>
      </w:r>
    </w:p>
    <w:p w:rsidR="00A50B69" w:rsidRPr="00F53C67" w:rsidRDefault="00A50B69" w:rsidP="00A50B69">
      <w:pPr>
        <w:tabs>
          <w:tab w:val="left" w:pos="2790"/>
        </w:tabs>
        <w:rPr>
          <w:sz w:val="20"/>
          <w:szCs w:val="20"/>
          <w:lang w:val="sr-Cyrl-CS"/>
        </w:rPr>
      </w:pPr>
      <w:r w:rsidRPr="00F53C67">
        <w:rPr>
          <w:b/>
          <w:sz w:val="20"/>
          <w:szCs w:val="20"/>
          <w:lang w:val="sr-Cyrl-CS"/>
        </w:rPr>
        <w:tab/>
      </w:r>
    </w:p>
    <w:p w:rsidR="00A50B69" w:rsidRPr="00E75A72" w:rsidRDefault="00A50B69" w:rsidP="00A50B69">
      <w:pPr>
        <w:jc w:val="both"/>
        <w:rPr>
          <w:sz w:val="20"/>
          <w:szCs w:val="20"/>
        </w:rPr>
      </w:pPr>
      <w:r w:rsidRPr="00E75A72">
        <w:rPr>
          <w:sz w:val="20"/>
          <w:szCs w:val="20"/>
        </w:rPr>
        <w:t xml:space="preserve">                                                     </w:t>
      </w:r>
    </w:p>
    <w:p w:rsidR="00E42DD3" w:rsidRPr="002F159B" w:rsidRDefault="00E42DD3" w:rsidP="00E42DD3">
      <w:pPr>
        <w:ind w:firstLine="708"/>
        <w:jc w:val="both"/>
        <w:rPr>
          <w:sz w:val="20"/>
          <w:szCs w:val="20"/>
        </w:rPr>
      </w:pPr>
      <w:r w:rsidRPr="002F159B">
        <w:rPr>
          <w:sz w:val="20"/>
          <w:szCs w:val="20"/>
        </w:rPr>
        <w:t xml:space="preserve">Скупштина општине Ивањица на </w:t>
      </w:r>
      <w:r w:rsidRPr="002F159B">
        <w:rPr>
          <w:sz w:val="20"/>
          <w:szCs w:val="20"/>
          <w:lang w:val="sr-Cyrl-CS"/>
        </w:rPr>
        <w:t>шестој</w:t>
      </w:r>
      <w:r w:rsidRPr="002F159B">
        <w:rPr>
          <w:sz w:val="20"/>
          <w:szCs w:val="20"/>
        </w:rPr>
        <w:t xml:space="preserve"> седници одржаној </w:t>
      </w:r>
      <w:r w:rsidRPr="002F159B">
        <w:rPr>
          <w:sz w:val="20"/>
          <w:szCs w:val="20"/>
          <w:lang w:val="sr-Cyrl-CS"/>
        </w:rPr>
        <w:t>30.10.</w:t>
      </w:r>
      <w:r w:rsidRPr="002F159B">
        <w:rPr>
          <w:sz w:val="20"/>
          <w:szCs w:val="20"/>
        </w:rPr>
        <w:t>201</w:t>
      </w:r>
      <w:r w:rsidRPr="002F159B">
        <w:rPr>
          <w:sz w:val="20"/>
          <w:szCs w:val="20"/>
          <w:lang w:val="sr-Cyrl-CS"/>
        </w:rPr>
        <w:t>7</w:t>
      </w:r>
      <w:r w:rsidRPr="002F159B">
        <w:rPr>
          <w:sz w:val="20"/>
          <w:szCs w:val="20"/>
        </w:rPr>
        <w:t>. године, на основу члана 32. и члана 59. став 1. Закона о локалној самоуправи („Сл. гласник РС“ бр. 129/07, 83/14 и др.) и чл. 39. Статута Општине Ивањица („Сл. гласник РС“, број 79/2088 и „Сл. лист општине Ивањица“, бр. 7/2012, 9/2012 и 13/2013) на предлог Општинског већа, донела је</w:t>
      </w:r>
    </w:p>
    <w:p w:rsidR="00E42DD3" w:rsidRPr="002F159B" w:rsidRDefault="00E42DD3" w:rsidP="00E42DD3">
      <w:pPr>
        <w:jc w:val="both"/>
        <w:rPr>
          <w:sz w:val="20"/>
          <w:szCs w:val="20"/>
        </w:rPr>
      </w:pPr>
    </w:p>
    <w:p w:rsidR="00E42DD3" w:rsidRPr="002F159B" w:rsidRDefault="00E42DD3" w:rsidP="00E42DD3">
      <w:pPr>
        <w:ind w:firstLine="720"/>
        <w:jc w:val="center"/>
        <w:rPr>
          <w:b/>
          <w:sz w:val="20"/>
          <w:szCs w:val="20"/>
        </w:rPr>
      </w:pPr>
      <w:r w:rsidRPr="002F159B">
        <w:rPr>
          <w:b/>
          <w:sz w:val="20"/>
          <w:szCs w:val="20"/>
        </w:rPr>
        <w:t>ОДЛУКУ О ИЗМ</w:t>
      </w:r>
      <w:r w:rsidRPr="002F159B">
        <w:rPr>
          <w:b/>
          <w:sz w:val="20"/>
          <w:szCs w:val="20"/>
          <w:lang w:val="sr-Cyrl-CS"/>
        </w:rPr>
        <w:t>Е</w:t>
      </w:r>
      <w:r w:rsidRPr="002F159B">
        <w:rPr>
          <w:b/>
          <w:sz w:val="20"/>
          <w:szCs w:val="20"/>
        </w:rPr>
        <w:t xml:space="preserve">НАМА И ДОПУНАМА </w:t>
      </w:r>
      <w:r w:rsidRPr="002F159B">
        <w:rPr>
          <w:b/>
          <w:sz w:val="20"/>
          <w:szCs w:val="20"/>
          <w:lang w:val="sr-Cyrl-CS"/>
        </w:rPr>
        <w:t xml:space="preserve">ОДЛУКЕ О </w:t>
      </w:r>
      <w:r w:rsidRPr="002F159B">
        <w:rPr>
          <w:b/>
          <w:sz w:val="20"/>
          <w:szCs w:val="20"/>
        </w:rPr>
        <w:t>ОРГАНИЗАЦИЈ</w:t>
      </w:r>
      <w:r w:rsidRPr="002F159B">
        <w:rPr>
          <w:b/>
          <w:sz w:val="20"/>
          <w:szCs w:val="20"/>
          <w:lang w:val="sr-Cyrl-CS"/>
        </w:rPr>
        <w:t>И</w:t>
      </w:r>
      <w:r w:rsidRPr="002F159B">
        <w:rPr>
          <w:b/>
          <w:sz w:val="20"/>
          <w:szCs w:val="20"/>
        </w:rPr>
        <w:t xml:space="preserve"> ОПШТИНСКЕ УПРАВЕ ОПШТИНЕ ИВАЊИЦА</w:t>
      </w:r>
    </w:p>
    <w:p w:rsidR="00E42DD3" w:rsidRPr="002F159B" w:rsidRDefault="00E42DD3" w:rsidP="00E42DD3">
      <w:pPr>
        <w:rPr>
          <w:sz w:val="20"/>
          <w:szCs w:val="20"/>
          <w:lang w:val="sr-Cyrl-CS"/>
        </w:rPr>
      </w:pPr>
    </w:p>
    <w:p w:rsidR="00E42DD3" w:rsidRPr="002F159B" w:rsidRDefault="00E42DD3" w:rsidP="00E42DD3">
      <w:pPr>
        <w:jc w:val="center"/>
        <w:rPr>
          <w:b/>
          <w:sz w:val="20"/>
          <w:szCs w:val="20"/>
          <w:lang w:val="sr-Cyrl-CS"/>
        </w:rPr>
      </w:pPr>
      <w:r w:rsidRPr="002F159B">
        <w:rPr>
          <w:b/>
          <w:sz w:val="20"/>
          <w:szCs w:val="20"/>
          <w:lang w:val="sr-Cyrl-CS"/>
        </w:rPr>
        <w:t>Члан 1.</w:t>
      </w: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lang w:val="sr-Cyrl-CS"/>
        </w:rPr>
        <w:t xml:space="preserve">У члану 13. Одлуке о организацији Општинске управе општине Ивањица број </w:t>
      </w:r>
      <w:r w:rsidRPr="002F159B">
        <w:rPr>
          <w:sz w:val="20"/>
          <w:szCs w:val="20"/>
        </w:rPr>
        <w:t xml:space="preserve">01 Број: 110-15/2016 од </w:t>
      </w:r>
      <w:r w:rsidRPr="002F159B">
        <w:rPr>
          <w:sz w:val="20"/>
          <w:szCs w:val="20"/>
          <w:lang w:val="sr-Cyrl-CS"/>
        </w:rPr>
        <w:t>28.12.2016. године, мења се тачка 4. тако да сад гласи:</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lang w:val="sr-Cyrl-CS"/>
        </w:rPr>
        <w:t xml:space="preserve">„4. </w:t>
      </w:r>
      <w:r w:rsidRPr="002F159B">
        <w:rPr>
          <w:sz w:val="20"/>
          <w:szCs w:val="20"/>
        </w:rPr>
        <w:t>Одељење за урбанизам</w:t>
      </w:r>
      <w:r w:rsidRPr="002F159B">
        <w:rPr>
          <w:sz w:val="20"/>
          <w:szCs w:val="20"/>
          <w:lang w:val="sr-Cyrl-CS"/>
        </w:rPr>
        <w:t xml:space="preserve"> </w:t>
      </w:r>
      <w:r w:rsidRPr="002F159B">
        <w:rPr>
          <w:sz w:val="20"/>
          <w:szCs w:val="20"/>
        </w:rPr>
        <w:t>и комуналне послове</w:t>
      </w:r>
      <w:r w:rsidRPr="002F159B">
        <w:rPr>
          <w:sz w:val="20"/>
          <w:szCs w:val="20"/>
          <w:lang w:val="sr-Cyrl-CS"/>
        </w:rPr>
        <w:t>“.</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rPr>
          <w:b/>
          <w:sz w:val="20"/>
          <w:szCs w:val="20"/>
          <w:lang w:val="sr-Cyrl-CS"/>
        </w:rPr>
      </w:pPr>
      <w:r>
        <w:rPr>
          <w:b/>
          <w:sz w:val="20"/>
          <w:szCs w:val="20"/>
        </w:rPr>
        <w:t xml:space="preserve">                           </w:t>
      </w:r>
      <w:r w:rsidRPr="002F159B">
        <w:rPr>
          <w:b/>
          <w:sz w:val="20"/>
          <w:szCs w:val="20"/>
          <w:lang w:val="sr-Cyrl-CS"/>
        </w:rPr>
        <w:t>Члан 2.</w:t>
      </w:r>
    </w:p>
    <w:p w:rsidR="00E42DD3" w:rsidRPr="002F159B" w:rsidRDefault="00E42DD3" w:rsidP="00E42DD3">
      <w:pPr>
        <w:autoSpaceDE w:val="0"/>
        <w:autoSpaceDN w:val="0"/>
        <w:adjustRightInd w:val="0"/>
        <w:ind w:firstLine="720"/>
        <w:rPr>
          <w:b/>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lang w:val="sr-Cyrl-CS"/>
        </w:rPr>
        <w:t>У члану 13. Одлуке о организацији Општинске управе општине Ивањица, после тачке 8. додаје се тачка 9. која гласи:</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lang w:val="sr-Cyrl-CS"/>
        </w:rPr>
        <w:t>„9. Одељење за имовинско-правне и стамбене послове“.</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lang w:val="sr-Cyrl-CS"/>
        </w:rPr>
        <w:t>Досадашња тачка 9. постаје тачка 10.</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rPr>
          <w:b/>
          <w:sz w:val="20"/>
          <w:szCs w:val="20"/>
          <w:lang w:val="sr-Cyrl-CS"/>
        </w:rPr>
      </w:pPr>
      <w:r>
        <w:rPr>
          <w:b/>
          <w:sz w:val="20"/>
          <w:szCs w:val="20"/>
        </w:rPr>
        <w:t xml:space="preserve">                          </w:t>
      </w:r>
      <w:r w:rsidRPr="002F159B">
        <w:rPr>
          <w:b/>
          <w:sz w:val="20"/>
          <w:szCs w:val="20"/>
          <w:lang w:val="sr-Cyrl-CS"/>
        </w:rPr>
        <w:t>Члан 3.</w:t>
      </w:r>
    </w:p>
    <w:p w:rsidR="00E42DD3" w:rsidRPr="002F159B" w:rsidRDefault="00E42DD3" w:rsidP="00E42DD3">
      <w:pPr>
        <w:autoSpaceDE w:val="0"/>
        <w:autoSpaceDN w:val="0"/>
        <w:adjustRightInd w:val="0"/>
        <w:ind w:firstLine="720"/>
        <w:rPr>
          <w:b/>
          <w:sz w:val="20"/>
          <w:szCs w:val="20"/>
          <w:lang w:val="sr-Cyrl-CS"/>
        </w:rPr>
      </w:pPr>
    </w:p>
    <w:p w:rsidR="00E42DD3" w:rsidRPr="002F159B" w:rsidRDefault="00E42DD3" w:rsidP="00E42DD3">
      <w:pPr>
        <w:autoSpaceDE w:val="0"/>
        <w:autoSpaceDN w:val="0"/>
        <w:adjustRightInd w:val="0"/>
        <w:ind w:firstLine="720"/>
        <w:rPr>
          <w:sz w:val="20"/>
          <w:szCs w:val="20"/>
          <w:lang w:val="sr-Cyrl-CS"/>
        </w:rPr>
      </w:pPr>
      <w:r w:rsidRPr="002F159B">
        <w:rPr>
          <w:sz w:val="20"/>
          <w:szCs w:val="20"/>
          <w:lang w:val="sr-Cyrl-CS"/>
        </w:rPr>
        <w:t>Члан 19. мења се и гласи:</w:t>
      </w:r>
    </w:p>
    <w:p w:rsidR="00E42DD3" w:rsidRPr="002F159B" w:rsidRDefault="00E42DD3" w:rsidP="00E42DD3">
      <w:pPr>
        <w:autoSpaceDE w:val="0"/>
        <w:autoSpaceDN w:val="0"/>
        <w:adjustRightInd w:val="0"/>
        <w:ind w:firstLine="720"/>
        <w:rPr>
          <w:sz w:val="20"/>
          <w:szCs w:val="20"/>
          <w:lang w:val="sr-Cyrl-CS"/>
        </w:rPr>
      </w:pPr>
    </w:p>
    <w:p w:rsidR="00E42DD3" w:rsidRPr="002F159B" w:rsidRDefault="00E42DD3" w:rsidP="00E42DD3">
      <w:pPr>
        <w:autoSpaceDE w:val="0"/>
        <w:autoSpaceDN w:val="0"/>
        <w:adjustRightInd w:val="0"/>
        <w:ind w:firstLine="720"/>
        <w:jc w:val="center"/>
        <w:rPr>
          <w:b/>
          <w:sz w:val="20"/>
          <w:szCs w:val="20"/>
          <w:lang w:val="sr-Cyrl-CS"/>
        </w:rPr>
      </w:pPr>
      <w:r w:rsidRPr="002F159B">
        <w:rPr>
          <w:b/>
          <w:sz w:val="20"/>
          <w:szCs w:val="20"/>
          <w:lang w:val="sr-Cyrl-CS"/>
        </w:rPr>
        <w:t>„Одељење за урбанизам и комуналне послове</w:t>
      </w:r>
    </w:p>
    <w:p w:rsidR="00E42DD3" w:rsidRPr="002F159B" w:rsidRDefault="00E42DD3" w:rsidP="00E42DD3">
      <w:pPr>
        <w:autoSpaceDE w:val="0"/>
        <w:autoSpaceDN w:val="0"/>
        <w:adjustRightInd w:val="0"/>
        <w:ind w:firstLine="720"/>
        <w:rPr>
          <w:b/>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rPr>
        <w:t xml:space="preserve">Обавља послове који се односе на: </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jc w:val="both"/>
        <w:rPr>
          <w:sz w:val="20"/>
          <w:szCs w:val="20"/>
        </w:rPr>
      </w:pPr>
      <w:r w:rsidRPr="002F159B">
        <w:rPr>
          <w:sz w:val="20"/>
          <w:szCs w:val="20"/>
        </w:rPr>
        <w:t>Планирање и уређење простора, изградњу објеката, непосредно спровођење законских прописа и општих аката Скупштине општине; припрему и израду нормативно-правних аката из надлежности Одељења; припремање плана и програма и вођење поступка до коначног усвајања просторних и урбанистичких планова; спровођење урбанистичких и прос</w:t>
      </w:r>
      <w:r w:rsidRPr="002F159B">
        <w:rPr>
          <w:sz w:val="20"/>
          <w:szCs w:val="20"/>
        </w:rPr>
        <w:softHyphen/>
        <w:t>торних планова; потврђивање урбанистичких пројеката парцелације, препар</w:t>
      </w:r>
      <w:r w:rsidRPr="002F159B">
        <w:rPr>
          <w:sz w:val="20"/>
          <w:szCs w:val="20"/>
        </w:rPr>
        <w:softHyphen/>
        <w:t>цела</w:t>
      </w:r>
      <w:r w:rsidRPr="002F159B">
        <w:rPr>
          <w:sz w:val="20"/>
          <w:szCs w:val="20"/>
        </w:rPr>
        <w:softHyphen/>
        <w:t>ције и исправке граница парцела. Организује послове обједиње</w:t>
      </w:r>
      <w:r w:rsidRPr="002F159B">
        <w:rPr>
          <w:sz w:val="20"/>
          <w:szCs w:val="20"/>
        </w:rPr>
        <w:softHyphen/>
        <w:t>не процедуре, врши распоред послова у обједињеној процедури, израђује локацијске услове и издаје информацију о локацији, прибављање услова за пројектовање и прикљу</w:t>
      </w:r>
      <w:r w:rsidRPr="002F159B">
        <w:rPr>
          <w:sz w:val="20"/>
          <w:szCs w:val="20"/>
        </w:rPr>
        <w:softHyphen/>
        <w:t xml:space="preserve">чење на комуналну инфраструктуру; прибављање других посебних услова од јавних предузећа, привредних друштава и установа и имаоца јавних овлашћења, неопходних за израду локацијских услова зависно од намене објекта; давање обавештења о намени простора и могућности општине по захтевима странака; </w:t>
      </w:r>
      <w:r w:rsidRPr="002F159B">
        <w:rPr>
          <w:sz w:val="20"/>
          <w:szCs w:val="20"/>
          <w:lang w:val="sr-Cyrl-CS"/>
        </w:rPr>
        <w:t>д</w:t>
      </w:r>
      <w:r w:rsidRPr="002F159B">
        <w:rPr>
          <w:sz w:val="20"/>
          <w:szCs w:val="20"/>
        </w:rPr>
        <w:t xml:space="preserve">аје обавештења о могућности озакоњења </w:t>
      </w:r>
      <w:r w:rsidRPr="002F159B">
        <w:rPr>
          <w:sz w:val="20"/>
          <w:szCs w:val="20"/>
        </w:rPr>
        <w:lastRenderedPageBreak/>
        <w:t>обје</w:t>
      </w:r>
      <w:r w:rsidRPr="002F159B">
        <w:rPr>
          <w:sz w:val="20"/>
          <w:szCs w:val="20"/>
        </w:rPr>
        <w:softHyphen/>
        <w:t>ката изграђених без одобрења и друге послове који произилазе из Закона о планирању и изградњи, издавање грађевинских дозвола, издавање решења о одобрењу за изградњу у оквиру обједињене процедуре, реконструкцију, адаптацију и санацију објеката; давање стручних мишљења у поступку издавања грађевинске дозволе; обраду информација о појединим предметима; обезбеђење тех</w:t>
      </w:r>
      <w:r w:rsidRPr="002F159B">
        <w:rPr>
          <w:sz w:val="20"/>
          <w:szCs w:val="20"/>
        </w:rPr>
        <w:softHyphen/>
        <w:t>ничког прегледа и издавање употребне дозволе, издавање уверења о старости објеката, издавање увере</w:t>
      </w:r>
      <w:r w:rsidRPr="002F159B">
        <w:rPr>
          <w:sz w:val="20"/>
          <w:szCs w:val="20"/>
        </w:rPr>
        <w:softHyphen/>
        <w:t>ња о етажирању објеката; вођење регистара издатих грађевинских дозвола и изда</w:t>
      </w:r>
      <w:r w:rsidRPr="002F159B">
        <w:rPr>
          <w:sz w:val="20"/>
          <w:szCs w:val="20"/>
        </w:rPr>
        <w:softHyphen/>
        <w:t>тих упо</w:t>
      </w:r>
      <w:r w:rsidRPr="002F159B">
        <w:rPr>
          <w:sz w:val="20"/>
          <w:szCs w:val="20"/>
        </w:rPr>
        <w:softHyphen/>
        <w:t>требних дозвола; издавање уверења о чињеницама о којима води евиден</w:t>
      </w:r>
      <w:r w:rsidRPr="002F159B">
        <w:rPr>
          <w:sz w:val="20"/>
          <w:szCs w:val="20"/>
        </w:rPr>
        <w:softHyphen/>
        <w:t>цију; поступка легализације објеката;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w:t>
      </w:r>
      <w:r w:rsidR="00F91E37">
        <w:rPr>
          <w:sz w:val="20"/>
          <w:szCs w:val="20"/>
        </w:rPr>
        <w:t>рађевинском земљишту уз накнаду.</w:t>
      </w:r>
      <w:r w:rsidRPr="002F159B">
        <w:rPr>
          <w:sz w:val="20"/>
          <w:szCs w:val="20"/>
          <w:lang w:val="sr-Cyrl-CS"/>
        </w:rPr>
        <w:t xml:space="preserve"> </w:t>
      </w:r>
    </w:p>
    <w:p w:rsidR="00E42DD3" w:rsidRPr="002F159B" w:rsidRDefault="00E42DD3" w:rsidP="00E42DD3">
      <w:pPr>
        <w:ind w:firstLine="720"/>
        <w:jc w:val="both"/>
        <w:rPr>
          <w:sz w:val="20"/>
          <w:szCs w:val="20"/>
        </w:rPr>
      </w:pPr>
      <w:r w:rsidRPr="002F159B">
        <w:rPr>
          <w:bCs/>
          <w:sz w:val="20"/>
          <w:szCs w:val="20"/>
        </w:rPr>
        <w:t>Одељење</w:t>
      </w:r>
      <w:r w:rsidRPr="002F159B">
        <w:rPr>
          <w:b/>
          <w:bCs/>
          <w:sz w:val="20"/>
          <w:szCs w:val="20"/>
        </w:rPr>
        <w:t xml:space="preserve"> </w:t>
      </w:r>
      <w:r w:rsidRPr="002F159B">
        <w:rPr>
          <w:bCs/>
          <w:sz w:val="20"/>
          <w:szCs w:val="20"/>
        </w:rPr>
        <w:t>обавља и послове који се односе на: 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2F159B">
        <w:rPr>
          <w:sz w:val="20"/>
          <w:szCs w:val="20"/>
        </w:rPr>
        <w:t xml:space="preserve"> нацрта општих правних аката, одлука, уговора и решења који се односе на комуналне делатности; израду појединачних правних акта у комуналн</w:t>
      </w:r>
      <w:r w:rsidRPr="002F159B">
        <w:rPr>
          <w:sz w:val="20"/>
          <w:szCs w:val="20"/>
          <w:lang w:val="sr-Cyrl-CS"/>
        </w:rPr>
        <w:t xml:space="preserve">ој </w:t>
      </w:r>
      <w:r w:rsidRPr="002F159B">
        <w:rPr>
          <w:sz w:val="20"/>
          <w:szCs w:val="20"/>
        </w:rPr>
        <w:t>области; вршење надзора над обављањем послова из области комуналних делатности; обављање послова у вези са утврђивањем цена комуналних производа и услуга</w:t>
      </w:r>
      <w:r w:rsidRPr="002F159B">
        <w:rPr>
          <w:sz w:val="20"/>
          <w:szCs w:val="20"/>
          <w:lang w:val="sr-Cyrl-CS"/>
        </w:rPr>
        <w:t>;</w:t>
      </w:r>
      <w:r w:rsidRPr="002F159B">
        <w:rPr>
          <w:sz w:val="20"/>
          <w:szCs w:val="20"/>
        </w:rPr>
        <w:t xml:space="preserve">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w:t>
      </w:r>
    </w:p>
    <w:p w:rsidR="00E42DD3" w:rsidRPr="002F159B" w:rsidRDefault="00E42DD3" w:rsidP="00E42DD3">
      <w:pPr>
        <w:autoSpaceDE w:val="0"/>
        <w:autoSpaceDN w:val="0"/>
        <w:adjustRightInd w:val="0"/>
        <w:ind w:firstLine="720"/>
        <w:jc w:val="both"/>
        <w:rPr>
          <w:sz w:val="20"/>
          <w:szCs w:val="20"/>
        </w:rPr>
      </w:pPr>
      <w:r w:rsidRPr="002F159B">
        <w:rPr>
          <w:sz w:val="20"/>
          <w:szCs w:val="20"/>
        </w:rPr>
        <w:t>Обавља нормативне и управне послове из изворног делокруга, преузете и повере</w:t>
      </w:r>
      <w:r w:rsidRPr="002F159B">
        <w:rPr>
          <w:sz w:val="20"/>
          <w:szCs w:val="20"/>
        </w:rPr>
        <w:softHyphen/>
        <w:t>не послове посебним законом, стручне и административно-техничке послове за органе локалне самоуправе за области из надлежности овог Одељења.</w:t>
      </w:r>
    </w:p>
    <w:p w:rsidR="00E42DD3" w:rsidRPr="002F159B" w:rsidRDefault="00E42DD3" w:rsidP="00E42DD3">
      <w:pPr>
        <w:autoSpaceDE w:val="0"/>
        <w:autoSpaceDN w:val="0"/>
        <w:adjustRightInd w:val="0"/>
        <w:ind w:firstLine="720"/>
        <w:jc w:val="both"/>
        <w:rPr>
          <w:sz w:val="20"/>
          <w:szCs w:val="20"/>
        </w:rPr>
      </w:pPr>
      <w:r w:rsidRPr="002F159B">
        <w:rPr>
          <w:sz w:val="20"/>
          <w:szCs w:val="20"/>
        </w:rPr>
        <w:t>Обавља и друге послове утврђене законом и другим прописима из ових области по налогу начелника Општинске управе и Председника општине.</w:t>
      </w:r>
    </w:p>
    <w:p w:rsidR="00E42DD3" w:rsidRPr="002F159B" w:rsidRDefault="00E42DD3" w:rsidP="00E42DD3">
      <w:pPr>
        <w:autoSpaceDE w:val="0"/>
        <w:autoSpaceDN w:val="0"/>
        <w:adjustRightInd w:val="0"/>
        <w:ind w:firstLine="720"/>
        <w:rPr>
          <w:b/>
          <w:sz w:val="20"/>
          <w:szCs w:val="20"/>
          <w:lang w:val="sr-Cyrl-CS"/>
        </w:rPr>
      </w:pPr>
    </w:p>
    <w:p w:rsidR="00E42DD3" w:rsidRPr="002F159B" w:rsidRDefault="00E42DD3" w:rsidP="00E42DD3">
      <w:pPr>
        <w:autoSpaceDE w:val="0"/>
        <w:autoSpaceDN w:val="0"/>
        <w:adjustRightInd w:val="0"/>
        <w:ind w:firstLine="720"/>
        <w:jc w:val="center"/>
        <w:rPr>
          <w:b/>
          <w:sz w:val="20"/>
          <w:szCs w:val="20"/>
          <w:lang w:val="sr-Cyrl-CS"/>
        </w:rPr>
      </w:pPr>
      <w:r w:rsidRPr="002F159B">
        <w:rPr>
          <w:b/>
          <w:sz w:val="20"/>
          <w:szCs w:val="20"/>
          <w:lang w:val="sr-Cyrl-CS"/>
        </w:rPr>
        <w:t>Члан 4.</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lang w:val="sr-Cyrl-CS"/>
        </w:rPr>
        <w:t>После члана 23. додаје се члан 23а. који гласи:</w:t>
      </w:r>
    </w:p>
    <w:p w:rsidR="004B4964" w:rsidRPr="004B4964" w:rsidRDefault="004B4964" w:rsidP="00E42DD3">
      <w:pPr>
        <w:autoSpaceDE w:val="0"/>
        <w:autoSpaceDN w:val="0"/>
        <w:adjustRightInd w:val="0"/>
        <w:ind w:firstLine="720"/>
        <w:jc w:val="both"/>
        <w:rPr>
          <w:sz w:val="20"/>
          <w:szCs w:val="20"/>
        </w:rPr>
      </w:pPr>
    </w:p>
    <w:p w:rsidR="00E42DD3" w:rsidRPr="002F159B" w:rsidRDefault="00E42DD3" w:rsidP="004B4964">
      <w:pPr>
        <w:autoSpaceDE w:val="0"/>
        <w:autoSpaceDN w:val="0"/>
        <w:adjustRightInd w:val="0"/>
        <w:ind w:firstLine="720"/>
        <w:jc w:val="center"/>
        <w:rPr>
          <w:sz w:val="20"/>
          <w:szCs w:val="20"/>
          <w:lang w:val="sr-Cyrl-CS"/>
        </w:rPr>
      </w:pPr>
      <w:r w:rsidRPr="002F159B">
        <w:rPr>
          <w:sz w:val="20"/>
          <w:szCs w:val="20"/>
          <w:lang w:val="sr-Cyrl-CS"/>
        </w:rPr>
        <w:t>„Члан 23а.</w:t>
      </w:r>
    </w:p>
    <w:p w:rsidR="00E42DD3" w:rsidRPr="002F159B" w:rsidRDefault="00E42DD3" w:rsidP="00E42DD3">
      <w:pPr>
        <w:autoSpaceDE w:val="0"/>
        <w:autoSpaceDN w:val="0"/>
        <w:adjustRightInd w:val="0"/>
        <w:ind w:firstLine="720"/>
        <w:jc w:val="center"/>
        <w:rPr>
          <w:sz w:val="20"/>
          <w:szCs w:val="20"/>
          <w:lang w:val="sr-Cyrl-CS"/>
        </w:rPr>
      </w:pPr>
    </w:p>
    <w:p w:rsidR="00E42DD3" w:rsidRPr="002F159B" w:rsidRDefault="00E42DD3" w:rsidP="00E42DD3">
      <w:pPr>
        <w:autoSpaceDE w:val="0"/>
        <w:autoSpaceDN w:val="0"/>
        <w:adjustRightInd w:val="0"/>
        <w:ind w:firstLine="720"/>
        <w:jc w:val="center"/>
        <w:rPr>
          <w:b/>
          <w:sz w:val="20"/>
          <w:szCs w:val="20"/>
          <w:lang w:val="sr-Cyrl-CS"/>
        </w:rPr>
      </w:pPr>
      <w:r w:rsidRPr="002F159B">
        <w:rPr>
          <w:b/>
          <w:sz w:val="20"/>
          <w:szCs w:val="20"/>
          <w:lang w:val="sr-Cyrl-CS"/>
        </w:rPr>
        <w:t>Одељење за имовинско-правне и стамбене послове</w:t>
      </w: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autoSpaceDE w:val="0"/>
        <w:autoSpaceDN w:val="0"/>
        <w:adjustRightInd w:val="0"/>
        <w:ind w:firstLine="720"/>
        <w:jc w:val="both"/>
        <w:rPr>
          <w:sz w:val="20"/>
          <w:szCs w:val="20"/>
          <w:lang w:val="sr-Cyrl-CS"/>
        </w:rPr>
      </w:pPr>
    </w:p>
    <w:p w:rsidR="00E42DD3" w:rsidRPr="002F159B" w:rsidRDefault="00E42DD3" w:rsidP="00E42DD3">
      <w:pPr>
        <w:ind w:firstLine="708"/>
        <w:rPr>
          <w:sz w:val="20"/>
          <w:szCs w:val="20"/>
          <w:lang w:val="sr-Cyrl-CS"/>
        </w:rPr>
      </w:pPr>
      <w:r w:rsidRPr="002F159B">
        <w:rPr>
          <w:sz w:val="20"/>
          <w:szCs w:val="20"/>
        </w:rPr>
        <w:t>Обавља послове који се односе на</w:t>
      </w:r>
      <w:r w:rsidRPr="002F159B">
        <w:rPr>
          <w:sz w:val="20"/>
          <w:szCs w:val="20"/>
          <w:lang w:val="sr-Cyrl-CS"/>
        </w:rPr>
        <w:t>:</w:t>
      </w:r>
    </w:p>
    <w:p w:rsidR="00E42DD3" w:rsidRPr="002F159B" w:rsidRDefault="00E42DD3" w:rsidP="00E42DD3">
      <w:pPr>
        <w:ind w:firstLine="708"/>
        <w:jc w:val="both"/>
        <w:rPr>
          <w:sz w:val="20"/>
          <w:szCs w:val="20"/>
          <w:lang w:val="ru-RU"/>
        </w:rPr>
      </w:pPr>
      <w:r w:rsidRPr="002F159B">
        <w:rPr>
          <w:sz w:val="20"/>
          <w:szCs w:val="20"/>
          <w:lang w:val="ru-RU"/>
        </w:rPr>
        <w:t>Непосредно спровођење законских прописа и општих аката Скупштине општине; припрему и израду нормативно-пра</w:t>
      </w:r>
      <w:r w:rsidR="005D0F54">
        <w:rPr>
          <w:sz w:val="20"/>
          <w:szCs w:val="20"/>
          <w:lang w:val="ru-RU"/>
        </w:rPr>
        <w:t xml:space="preserve">вних аката из надлежности </w:t>
      </w:r>
      <w:r w:rsidR="005D0F54">
        <w:rPr>
          <w:bCs/>
          <w:sz w:val="20"/>
          <w:szCs w:val="20"/>
        </w:rPr>
        <w:t>Одељењ</w:t>
      </w:r>
      <w:r w:rsidR="005D0F54" w:rsidRPr="002F159B">
        <w:rPr>
          <w:sz w:val="20"/>
          <w:szCs w:val="20"/>
          <w:lang w:val="ru-RU"/>
        </w:rPr>
        <w:t>а</w:t>
      </w:r>
      <w:r w:rsidRPr="002F159B">
        <w:rPr>
          <w:sz w:val="20"/>
          <w:szCs w:val="20"/>
          <w:lang w:val="ru-RU"/>
        </w:rPr>
        <w:t xml:space="preserve">; обавља послове отуђења и давања у закуп грађевиснког земљишта у јавној својини; утврђивање земљишта за редовну употребу објекта; доношења решења конверзије права коришћења у право својине на </w:t>
      </w:r>
      <w:r w:rsidRPr="002F159B">
        <w:rPr>
          <w:sz w:val="20"/>
          <w:szCs w:val="20"/>
          <w:lang w:val="ru-RU"/>
        </w:rPr>
        <w:lastRenderedPageBreak/>
        <w:t>грађевинском земљишту уз накнаду; област стамбене делатности, коришћење грађевинс</w:t>
      </w:r>
      <w:r w:rsidRPr="002F159B">
        <w:rPr>
          <w:sz w:val="20"/>
          <w:szCs w:val="20"/>
          <w:lang w:val="ru-RU"/>
        </w:rPr>
        <w:softHyphen/>
        <w:t>ког земљишта, имовинско-правне послове поверене законом, пос</w:t>
      </w:r>
      <w:r w:rsidRPr="002F159B">
        <w:rPr>
          <w:sz w:val="20"/>
          <w:szCs w:val="20"/>
          <w:lang w:val="ru-RU"/>
        </w:rPr>
        <w:softHyphen/>
        <w:t>ло</w:t>
      </w:r>
      <w:r w:rsidRPr="002F159B">
        <w:rPr>
          <w:sz w:val="20"/>
          <w:szCs w:val="20"/>
          <w:lang w:val="ru-RU"/>
        </w:rPr>
        <w:softHyphen/>
        <w:t>ве везане за експропријацију, самовласна заузећа, откуп станова у јавној својини Општине; враћање утрина и пашњака селима, враћање имовине задругама, закључење уговора о закупу јавних површина по плану распореда монтажних објеката; вођење јединствене еви</w:t>
      </w:r>
      <w:r w:rsidRPr="002F159B">
        <w:rPr>
          <w:sz w:val="20"/>
          <w:szCs w:val="20"/>
          <w:lang w:val="ru-RU"/>
        </w:rPr>
        <w:softHyphen/>
        <w:t>денције целокупне имовине чији је власник, односно корисник опш</w:t>
      </w:r>
      <w:r w:rsidRPr="002F159B">
        <w:rPr>
          <w:sz w:val="20"/>
          <w:szCs w:val="20"/>
          <w:lang w:val="ru-RU"/>
        </w:rPr>
        <w:softHyphen/>
        <w:t>ти</w:t>
      </w:r>
      <w:r w:rsidRPr="002F159B">
        <w:rPr>
          <w:sz w:val="20"/>
          <w:szCs w:val="20"/>
          <w:lang w:val="ru-RU"/>
        </w:rPr>
        <w:softHyphen/>
        <w:t>на; израду нацрта аката о располагању имовином општине; прати остваривање програ</w:t>
      </w:r>
      <w:r w:rsidRPr="002F159B">
        <w:rPr>
          <w:sz w:val="20"/>
          <w:szCs w:val="20"/>
          <w:lang w:val="ru-RU"/>
        </w:rPr>
        <w:softHyphen/>
        <w:t>ма уређивања грађевинског земљишта; спроводи поступак прибављања и отуђења непокретности у јавној својини општине.</w:t>
      </w:r>
    </w:p>
    <w:p w:rsidR="00E42DD3" w:rsidRPr="002F159B" w:rsidRDefault="00E42DD3" w:rsidP="00E42DD3">
      <w:pPr>
        <w:ind w:firstLine="708"/>
        <w:jc w:val="both"/>
        <w:rPr>
          <w:sz w:val="20"/>
          <w:szCs w:val="20"/>
          <w:lang w:val="ru-RU"/>
        </w:rPr>
      </w:pPr>
      <w:r w:rsidRPr="002F159B">
        <w:rPr>
          <w:rFonts w:eastAsia="Arial Unicode MS"/>
          <w:sz w:val="20"/>
          <w:szCs w:val="20"/>
          <w:lang w:val="sr-Cyrl-CS"/>
        </w:rPr>
        <w:t>В</w:t>
      </w:r>
      <w:r w:rsidRPr="002F159B">
        <w:rPr>
          <w:rFonts w:eastAsia="Arial Unicode MS"/>
          <w:sz w:val="20"/>
          <w:szCs w:val="20"/>
        </w:rPr>
        <w:t xml:space="preserve">ођење управног поступка и доношења решења из стамбене области; </w:t>
      </w:r>
      <w:r w:rsidRPr="002F159B">
        <w:rPr>
          <w:sz w:val="20"/>
          <w:szCs w:val="20"/>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председника;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провера законитог утврђивања откупне цене стана и ревалоризације;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w:t>
      </w:r>
    </w:p>
    <w:p w:rsidR="00E42DD3" w:rsidRPr="002F159B" w:rsidRDefault="00E42DD3" w:rsidP="00E42DD3">
      <w:pPr>
        <w:autoSpaceDE w:val="0"/>
        <w:autoSpaceDN w:val="0"/>
        <w:adjustRightInd w:val="0"/>
        <w:ind w:firstLine="720"/>
        <w:jc w:val="both"/>
        <w:rPr>
          <w:sz w:val="20"/>
          <w:szCs w:val="20"/>
          <w:lang w:val="sr-Cyrl-CS"/>
        </w:rPr>
      </w:pPr>
      <w:r w:rsidRPr="002F159B">
        <w:rPr>
          <w:sz w:val="20"/>
          <w:szCs w:val="20"/>
        </w:rPr>
        <w:t>Обавља нормативне и управне послове из изворног делокруга, преузете и повере</w:t>
      </w:r>
      <w:r w:rsidRPr="002F159B">
        <w:rPr>
          <w:sz w:val="20"/>
          <w:szCs w:val="20"/>
        </w:rPr>
        <w:softHyphen/>
        <w:t>не послове посебним законом.</w:t>
      </w:r>
    </w:p>
    <w:p w:rsidR="00E42DD3" w:rsidRPr="002F159B" w:rsidRDefault="00E42DD3" w:rsidP="00E42DD3">
      <w:pPr>
        <w:autoSpaceDE w:val="0"/>
        <w:autoSpaceDN w:val="0"/>
        <w:adjustRightInd w:val="0"/>
        <w:ind w:firstLine="720"/>
        <w:jc w:val="both"/>
        <w:rPr>
          <w:sz w:val="20"/>
          <w:szCs w:val="20"/>
          <w:lang w:val="sr-Cyrl-CS"/>
        </w:rPr>
      </w:pPr>
    </w:p>
    <w:p w:rsidR="00E42DD3" w:rsidRDefault="00E42DD3" w:rsidP="00E42DD3">
      <w:pPr>
        <w:ind w:firstLine="708"/>
        <w:jc w:val="both"/>
        <w:rPr>
          <w:sz w:val="20"/>
          <w:szCs w:val="20"/>
        </w:rPr>
      </w:pPr>
      <w:r w:rsidRPr="002F159B">
        <w:rPr>
          <w:sz w:val="20"/>
          <w:szCs w:val="20"/>
        </w:rPr>
        <w:t>Одељење врши и друге послове утврђене законом, Статутом општине, пословником Скупштине општине и одлукама Скупштине по налогу начелника Општинске управе и Председника општине</w:t>
      </w:r>
      <w:r w:rsidRPr="002F159B">
        <w:rPr>
          <w:sz w:val="20"/>
          <w:szCs w:val="20"/>
          <w:lang w:val="sr-Cyrl-CS"/>
        </w:rPr>
        <w:t>.“</w:t>
      </w:r>
    </w:p>
    <w:p w:rsidR="00E42DD3" w:rsidRPr="00E42DD3" w:rsidRDefault="00E42DD3" w:rsidP="00E42DD3">
      <w:pPr>
        <w:ind w:firstLine="708"/>
        <w:jc w:val="both"/>
        <w:rPr>
          <w:sz w:val="20"/>
          <w:szCs w:val="20"/>
        </w:rPr>
      </w:pPr>
    </w:p>
    <w:p w:rsidR="00E42DD3" w:rsidRPr="002F159B" w:rsidRDefault="00E42DD3" w:rsidP="00E42DD3">
      <w:pPr>
        <w:autoSpaceDE w:val="0"/>
        <w:autoSpaceDN w:val="0"/>
        <w:adjustRightInd w:val="0"/>
        <w:jc w:val="center"/>
        <w:rPr>
          <w:b/>
          <w:sz w:val="20"/>
          <w:szCs w:val="20"/>
        </w:rPr>
      </w:pPr>
      <w:r w:rsidRPr="002F159B">
        <w:rPr>
          <w:b/>
          <w:sz w:val="20"/>
          <w:szCs w:val="20"/>
        </w:rPr>
        <w:t xml:space="preserve">Члан </w:t>
      </w:r>
      <w:r w:rsidRPr="002F159B">
        <w:rPr>
          <w:b/>
          <w:sz w:val="20"/>
          <w:szCs w:val="20"/>
          <w:lang w:val="sr-Cyrl-CS"/>
        </w:rPr>
        <w:t>5</w:t>
      </w:r>
      <w:r w:rsidRPr="002F159B">
        <w:rPr>
          <w:b/>
          <w:sz w:val="20"/>
          <w:szCs w:val="20"/>
        </w:rPr>
        <w:t>.</w:t>
      </w:r>
    </w:p>
    <w:p w:rsidR="00E42DD3" w:rsidRPr="002F159B" w:rsidRDefault="00E42DD3" w:rsidP="00E42DD3">
      <w:pPr>
        <w:autoSpaceDE w:val="0"/>
        <w:autoSpaceDN w:val="0"/>
        <w:adjustRightInd w:val="0"/>
        <w:ind w:firstLine="720"/>
        <w:jc w:val="center"/>
        <w:rPr>
          <w:b/>
          <w:sz w:val="20"/>
          <w:szCs w:val="20"/>
        </w:rPr>
      </w:pPr>
    </w:p>
    <w:p w:rsidR="00E42DD3" w:rsidRPr="002F159B" w:rsidRDefault="00E42DD3" w:rsidP="00E42DD3">
      <w:pPr>
        <w:ind w:firstLine="708"/>
        <w:jc w:val="both"/>
        <w:rPr>
          <w:sz w:val="20"/>
          <w:szCs w:val="20"/>
          <w:lang w:val="sr-Cyrl-CS"/>
        </w:rPr>
      </w:pPr>
      <w:r w:rsidRPr="002F159B">
        <w:rPr>
          <w:sz w:val="20"/>
          <w:szCs w:val="20"/>
        </w:rPr>
        <w:t xml:space="preserve">Ова одлука ступа </w:t>
      </w:r>
      <w:r w:rsidRPr="002F159B">
        <w:rPr>
          <w:sz w:val="20"/>
          <w:szCs w:val="20"/>
          <w:lang w:val="sr-Cyrl-CS"/>
        </w:rPr>
        <w:t>осмог</w:t>
      </w:r>
      <w:r w:rsidRPr="002F159B">
        <w:rPr>
          <w:sz w:val="20"/>
          <w:szCs w:val="20"/>
        </w:rPr>
        <w:t xml:space="preserve"> дана од дана објављивања у </w:t>
      </w:r>
      <w:r w:rsidRPr="002F159B">
        <w:rPr>
          <w:sz w:val="20"/>
          <w:szCs w:val="20"/>
          <w:lang w:val="sr-Cyrl-CS"/>
        </w:rPr>
        <w:t>„</w:t>
      </w:r>
      <w:r w:rsidRPr="002F159B">
        <w:rPr>
          <w:sz w:val="20"/>
          <w:szCs w:val="20"/>
        </w:rPr>
        <w:t>Службеном листу општине Ивањица</w:t>
      </w:r>
      <w:r w:rsidRPr="002F159B">
        <w:rPr>
          <w:sz w:val="20"/>
          <w:szCs w:val="20"/>
          <w:lang w:val="sr-Cyrl-CS"/>
        </w:rPr>
        <w:t>“.</w:t>
      </w:r>
    </w:p>
    <w:p w:rsidR="00E42DD3" w:rsidRDefault="00E42DD3" w:rsidP="00E42DD3">
      <w:pPr>
        <w:ind w:firstLine="708"/>
        <w:jc w:val="both"/>
        <w:rPr>
          <w:sz w:val="20"/>
          <w:szCs w:val="20"/>
        </w:rPr>
      </w:pPr>
    </w:p>
    <w:p w:rsidR="00E42DD3" w:rsidRPr="00E42DD3" w:rsidRDefault="00E42DD3" w:rsidP="00E42DD3">
      <w:pPr>
        <w:ind w:firstLine="708"/>
        <w:jc w:val="both"/>
        <w:rPr>
          <w:sz w:val="20"/>
          <w:szCs w:val="20"/>
        </w:rPr>
      </w:pPr>
    </w:p>
    <w:p w:rsidR="00E42DD3" w:rsidRPr="00AE22D7" w:rsidRDefault="00E42DD3" w:rsidP="00E42DD3">
      <w:pPr>
        <w:autoSpaceDE w:val="0"/>
        <w:autoSpaceDN w:val="0"/>
        <w:adjustRightInd w:val="0"/>
        <w:ind w:firstLine="720"/>
        <w:jc w:val="center"/>
        <w:rPr>
          <w:b/>
          <w:sz w:val="20"/>
          <w:szCs w:val="20"/>
        </w:rPr>
      </w:pPr>
      <w:r w:rsidRPr="00AE22D7">
        <w:rPr>
          <w:b/>
          <w:sz w:val="20"/>
          <w:szCs w:val="20"/>
        </w:rPr>
        <w:t>СКУПШТИНА ОПШТИНЕ ИВАЊИЦА</w:t>
      </w:r>
    </w:p>
    <w:p w:rsidR="00E42DD3" w:rsidRPr="00AE22D7" w:rsidRDefault="00E42DD3" w:rsidP="00E42DD3">
      <w:pPr>
        <w:autoSpaceDE w:val="0"/>
        <w:autoSpaceDN w:val="0"/>
        <w:adjustRightInd w:val="0"/>
        <w:ind w:firstLine="720"/>
        <w:jc w:val="center"/>
        <w:rPr>
          <w:b/>
          <w:sz w:val="20"/>
          <w:szCs w:val="20"/>
        </w:rPr>
      </w:pPr>
      <w:r w:rsidRPr="00AE22D7">
        <w:rPr>
          <w:b/>
          <w:sz w:val="20"/>
          <w:szCs w:val="20"/>
        </w:rPr>
        <w:t>01 Број: 110-15/2016</w:t>
      </w:r>
      <w:r w:rsidRPr="00AE22D7">
        <w:rPr>
          <w:b/>
          <w:sz w:val="20"/>
          <w:szCs w:val="20"/>
          <w:lang w:val="sr-Cyrl-CS"/>
        </w:rPr>
        <w:t>-1</w:t>
      </w:r>
      <w:r w:rsidR="00AE22D7">
        <w:rPr>
          <w:b/>
          <w:sz w:val="20"/>
          <w:szCs w:val="20"/>
        </w:rPr>
        <w:t xml:space="preserve"> </w:t>
      </w:r>
    </w:p>
    <w:p w:rsidR="00E42DD3" w:rsidRPr="002F159B" w:rsidRDefault="00E42DD3" w:rsidP="00E42DD3">
      <w:pPr>
        <w:autoSpaceDE w:val="0"/>
        <w:autoSpaceDN w:val="0"/>
        <w:adjustRightInd w:val="0"/>
        <w:ind w:firstLine="720"/>
        <w:jc w:val="center"/>
        <w:rPr>
          <w:sz w:val="20"/>
          <w:szCs w:val="20"/>
        </w:rPr>
      </w:pPr>
    </w:p>
    <w:p w:rsidR="00E42DD3" w:rsidRPr="002F159B" w:rsidRDefault="00E42DD3" w:rsidP="00E42DD3">
      <w:pPr>
        <w:autoSpaceDE w:val="0"/>
        <w:autoSpaceDN w:val="0"/>
        <w:adjustRightInd w:val="0"/>
        <w:ind w:firstLine="720"/>
        <w:jc w:val="right"/>
        <w:rPr>
          <w:sz w:val="20"/>
          <w:szCs w:val="20"/>
          <w:lang w:val="sr-Cyrl-CS"/>
        </w:rPr>
      </w:pPr>
    </w:p>
    <w:p w:rsidR="00E42DD3" w:rsidRPr="00AE22D7" w:rsidRDefault="00AE22D7" w:rsidP="00E42DD3">
      <w:pPr>
        <w:autoSpaceDE w:val="0"/>
        <w:autoSpaceDN w:val="0"/>
        <w:adjustRightInd w:val="0"/>
        <w:ind w:firstLine="720"/>
        <w:jc w:val="right"/>
        <w:rPr>
          <w:b/>
          <w:sz w:val="20"/>
          <w:szCs w:val="20"/>
        </w:rPr>
      </w:pPr>
      <w:r w:rsidRPr="00AE22D7">
        <w:rPr>
          <w:b/>
          <w:sz w:val="20"/>
          <w:szCs w:val="20"/>
        </w:rPr>
        <w:t xml:space="preserve">ПРЕДСЕДНИК СКУПШТИНЕ </w:t>
      </w:r>
    </w:p>
    <w:p w:rsidR="00E42DD3" w:rsidRPr="002F159B" w:rsidRDefault="00E42DD3" w:rsidP="00E42DD3">
      <w:pPr>
        <w:ind w:firstLine="708"/>
        <w:jc w:val="both"/>
        <w:rPr>
          <w:sz w:val="20"/>
          <w:szCs w:val="20"/>
          <w:lang w:val="sr-Cyrl-CS"/>
        </w:rPr>
      </w:pPr>
      <w:r w:rsidRPr="002F159B">
        <w:rPr>
          <w:sz w:val="20"/>
          <w:szCs w:val="20"/>
        </w:rPr>
        <w:t xml:space="preserve">   </w:t>
      </w:r>
      <w:r w:rsidR="00AE22D7">
        <w:rPr>
          <w:sz w:val="20"/>
          <w:szCs w:val="20"/>
        </w:rPr>
        <w:t xml:space="preserve">     </w:t>
      </w:r>
      <w:r>
        <w:rPr>
          <w:sz w:val="20"/>
          <w:szCs w:val="20"/>
        </w:rPr>
        <w:t xml:space="preserve">                                </w:t>
      </w:r>
      <w:r w:rsidRPr="002F159B">
        <w:rPr>
          <w:sz w:val="20"/>
          <w:szCs w:val="20"/>
        </w:rPr>
        <w:t>Александар Трипковић</w:t>
      </w:r>
    </w:p>
    <w:p w:rsidR="00E42DD3" w:rsidRPr="002F159B" w:rsidRDefault="00E42DD3" w:rsidP="00E42DD3">
      <w:pPr>
        <w:ind w:firstLine="708"/>
        <w:jc w:val="both"/>
        <w:rPr>
          <w:sz w:val="20"/>
          <w:szCs w:val="20"/>
          <w:lang w:val="sr-Cyrl-CS"/>
        </w:rPr>
      </w:pPr>
    </w:p>
    <w:p w:rsidR="00E42DD3" w:rsidRDefault="00E42DD3" w:rsidP="00E42DD3">
      <w:pPr>
        <w:rPr>
          <w:sz w:val="20"/>
          <w:szCs w:val="20"/>
        </w:rPr>
      </w:pPr>
    </w:p>
    <w:p w:rsidR="005D0F54" w:rsidRDefault="005D0F54" w:rsidP="00E42DD3">
      <w:pPr>
        <w:rPr>
          <w:sz w:val="20"/>
          <w:szCs w:val="20"/>
        </w:rPr>
      </w:pPr>
    </w:p>
    <w:p w:rsidR="005D0F54" w:rsidRDefault="005D0F54" w:rsidP="00E42DD3">
      <w:pPr>
        <w:rPr>
          <w:sz w:val="20"/>
          <w:szCs w:val="20"/>
        </w:rPr>
      </w:pPr>
    </w:p>
    <w:p w:rsidR="005D0F54" w:rsidRDefault="005D0F54" w:rsidP="00E42DD3">
      <w:pPr>
        <w:rPr>
          <w:sz w:val="20"/>
          <w:szCs w:val="20"/>
        </w:rPr>
      </w:pPr>
    </w:p>
    <w:p w:rsidR="005D0F54" w:rsidRPr="005D0F54" w:rsidRDefault="005D0F54" w:rsidP="00E42DD3">
      <w:pPr>
        <w:rPr>
          <w:sz w:val="20"/>
          <w:szCs w:val="20"/>
        </w:rPr>
      </w:pPr>
    </w:p>
    <w:p w:rsidR="003A11D4" w:rsidRDefault="003A11D4" w:rsidP="00A50B69">
      <w:pPr>
        <w:rPr>
          <w:b/>
          <w:sz w:val="20"/>
          <w:szCs w:val="20"/>
        </w:rPr>
      </w:pPr>
    </w:p>
    <w:p w:rsidR="005D0F54" w:rsidRDefault="005D0F54" w:rsidP="00A50B69">
      <w:pPr>
        <w:rPr>
          <w:b/>
          <w:sz w:val="20"/>
          <w:szCs w:val="20"/>
        </w:rPr>
      </w:pPr>
    </w:p>
    <w:p w:rsidR="005D0F54" w:rsidRDefault="005D0F54" w:rsidP="00A50B69">
      <w:pPr>
        <w:rPr>
          <w:b/>
          <w:sz w:val="20"/>
          <w:szCs w:val="20"/>
        </w:rPr>
      </w:pPr>
    </w:p>
    <w:p w:rsidR="00E86FE3" w:rsidRDefault="00245018" w:rsidP="001C146C">
      <w:pPr>
        <w:jc w:val="center"/>
        <w:rPr>
          <w:b/>
          <w:sz w:val="20"/>
          <w:szCs w:val="20"/>
        </w:rPr>
      </w:pPr>
      <w:r w:rsidRPr="00245018">
        <w:rPr>
          <w:caps/>
          <w:noProof/>
          <w:color w:val="000000"/>
          <w:sz w:val="20"/>
          <w:szCs w:val="20"/>
        </w:rPr>
        <w:pict>
          <v:line id="_x0000_s1097" style="position:absolute;left:0;text-align:left;z-index:251662336" from="40.95pt,-.3pt" to="220.95pt,-.3pt" strokecolor="#339" strokeweight="1.25pt"/>
        </w:pict>
      </w:r>
    </w:p>
    <w:p w:rsidR="00E86FE3" w:rsidRDefault="00E86FE3" w:rsidP="001C146C">
      <w:pPr>
        <w:jc w:val="center"/>
        <w:rPr>
          <w:b/>
          <w:sz w:val="20"/>
          <w:szCs w:val="20"/>
        </w:rPr>
      </w:pPr>
    </w:p>
    <w:p w:rsidR="007077E6" w:rsidRPr="00F71A29" w:rsidRDefault="007077E6" w:rsidP="007077E6">
      <w:pP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 xml:space="preserve">На основу члана 76. став 1. Закона о становању и одржавању зграда („Сл. гласник РС“, бр. 104/16), члана 32. став 1. тачка 6. Закона о локалној самоуправи („Сл. гласник РС“, бр. 129/07, 83/14 – др. закон, 101/16 – др. закон) и члана </w:t>
      </w:r>
      <w:r w:rsidRPr="00F71A29">
        <w:rPr>
          <w:sz w:val="20"/>
          <w:szCs w:val="20"/>
          <w:lang w:val="en-US"/>
        </w:rPr>
        <w:t xml:space="preserve">39. </w:t>
      </w:r>
      <w:r w:rsidRPr="00F71A29">
        <w:rPr>
          <w:sz w:val="20"/>
          <w:szCs w:val="20"/>
          <w:lang w:val="sr-Cyrl-CS"/>
        </w:rPr>
        <w:t xml:space="preserve">Статута општине Ивањица </w:t>
      </w:r>
      <w:r w:rsidRPr="00F71A29">
        <w:rPr>
          <w:sz w:val="20"/>
          <w:szCs w:val="20"/>
          <w:lang w:val="ru-RU"/>
        </w:rPr>
        <w:t>(</w:t>
      </w:r>
      <w:r w:rsidRPr="00F71A29">
        <w:rPr>
          <w:sz w:val="20"/>
          <w:szCs w:val="20"/>
        </w:rPr>
        <w:t>„</w:t>
      </w:r>
      <w:r w:rsidRPr="00F71A29">
        <w:rPr>
          <w:sz w:val="20"/>
          <w:szCs w:val="20"/>
          <w:lang w:val="ru-RU"/>
        </w:rPr>
        <w:t xml:space="preserve">Сл. гласник РС„ број 79/08 и </w:t>
      </w:r>
      <w:r w:rsidRPr="00F71A29">
        <w:rPr>
          <w:sz w:val="20"/>
          <w:szCs w:val="20"/>
        </w:rPr>
        <w:t>„</w:t>
      </w:r>
      <w:r w:rsidRPr="00F71A29">
        <w:rPr>
          <w:sz w:val="20"/>
          <w:szCs w:val="20"/>
          <w:lang w:val="ru-RU"/>
        </w:rPr>
        <w:t>Сл. лист општине Ивањица“, 7/12, 9/12 и 13/13)</w:t>
      </w:r>
      <w:r w:rsidRPr="00F71A29">
        <w:rPr>
          <w:sz w:val="20"/>
          <w:szCs w:val="20"/>
          <w:lang w:val="sr-Cyrl-CS"/>
        </w:rPr>
        <w:t>, Скупштина општине Ивањица на седници одржаној 30.10.2017. године, донела је</w:t>
      </w:r>
    </w:p>
    <w:p w:rsidR="007077E6" w:rsidRPr="00F71A29" w:rsidRDefault="007077E6" w:rsidP="007077E6">
      <w:pPr>
        <w:jc w:val="both"/>
        <w:rPr>
          <w:sz w:val="20"/>
          <w:szCs w:val="20"/>
          <w:lang w:val="sr-Cyrl-CS"/>
        </w:rPr>
      </w:pPr>
    </w:p>
    <w:p w:rsidR="007077E6" w:rsidRDefault="007077E6" w:rsidP="007077E6">
      <w:pPr>
        <w:jc w:val="center"/>
        <w:rPr>
          <w:b/>
          <w:sz w:val="20"/>
          <w:szCs w:val="20"/>
          <w:lang w:val="sr-Cyrl-CS"/>
        </w:rPr>
      </w:pPr>
      <w:r w:rsidRPr="00F71A29">
        <w:rPr>
          <w:b/>
          <w:sz w:val="20"/>
          <w:szCs w:val="20"/>
          <w:lang w:val="sr-Cyrl-CS"/>
        </w:rPr>
        <w:t>О</w:t>
      </w:r>
      <w:r w:rsidR="000D4D2E">
        <w:rPr>
          <w:b/>
          <w:sz w:val="20"/>
          <w:szCs w:val="20"/>
          <w:lang w:val="sr-Cyrl-CS"/>
        </w:rPr>
        <w:t xml:space="preserve"> </w:t>
      </w:r>
      <w:r w:rsidRPr="00F71A29">
        <w:rPr>
          <w:b/>
          <w:sz w:val="20"/>
          <w:szCs w:val="20"/>
          <w:lang w:val="sr-Cyrl-CS"/>
        </w:rPr>
        <w:t>Д</w:t>
      </w:r>
      <w:r w:rsidR="000D4D2E">
        <w:rPr>
          <w:b/>
          <w:sz w:val="20"/>
          <w:szCs w:val="20"/>
          <w:lang w:val="sr-Cyrl-CS"/>
        </w:rPr>
        <w:t xml:space="preserve"> </w:t>
      </w:r>
      <w:r w:rsidRPr="00F71A29">
        <w:rPr>
          <w:b/>
          <w:sz w:val="20"/>
          <w:szCs w:val="20"/>
          <w:lang w:val="sr-Cyrl-CS"/>
        </w:rPr>
        <w:t>Л</w:t>
      </w:r>
      <w:r w:rsidR="000D4D2E">
        <w:rPr>
          <w:b/>
          <w:sz w:val="20"/>
          <w:szCs w:val="20"/>
          <w:lang w:val="sr-Cyrl-CS"/>
        </w:rPr>
        <w:t xml:space="preserve"> </w:t>
      </w:r>
      <w:r w:rsidRPr="00F71A29">
        <w:rPr>
          <w:b/>
          <w:sz w:val="20"/>
          <w:szCs w:val="20"/>
          <w:lang w:val="sr-Cyrl-CS"/>
        </w:rPr>
        <w:t>У</w:t>
      </w:r>
      <w:r w:rsidR="000D4D2E">
        <w:rPr>
          <w:b/>
          <w:sz w:val="20"/>
          <w:szCs w:val="20"/>
          <w:lang w:val="sr-Cyrl-CS"/>
        </w:rPr>
        <w:t xml:space="preserve"> </w:t>
      </w:r>
      <w:r w:rsidRPr="00F71A29">
        <w:rPr>
          <w:b/>
          <w:sz w:val="20"/>
          <w:szCs w:val="20"/>
          <w:lang w:val="sr-Cyrl-CS"/>
        </w:rPr>
        <w:t>К</w:t>
      </w:r>
      <w:r w:rsidR="000D4D2E">
        <w:rPr>
          <w:b/>
          <w:sz w:val="20"/>
          <w:szCs w:val="20"/>
          <w:lang w:val="sr-Cyrl-CS"/>
        </w:rPr>
        <w:t xml:space="preserve"> </w:t>
      </w:r>
      <w:r w:rsidRPr="00F71A29">
        <w:rPr>
          <w:b/>
          <w:sz w:val="20"/>
          <w:szCs w:val="20"/>
          <w:lang w:val="sr-Cyrl-CS"/>
        </w:rPr>
        <w:t>У</w:t>
      </w:r>
    </w:p>
    <w:p w:rsidR="000D4D2E" w:rsidRPr="00F71A29" w:rsidRDefault="000D4D2E" w:rsidP="007077E6">
      <w:pPr>
        <w:jc w:val="center"/>
        <w:rPr>
          <w:b/>
          <w:sz w:val="20"/>
          <w:szCs w:val="20"/>
          <w:lang w:val="sr-Cyrl-CS"/>
        </w:rPr>
      </w:pPr>
    </w:p>
    <w:p w:rsidR="000D4D2E" w:rsidRPr="00F71A29" w:rsidRDefault="007077E6" w:rsidP="000D4D2E">
      <w:pPr>
        <w:jc w:val="center"/>
        <w:rPr>
          <w:b/>
          <w:sz w:val="20"/>
          <w:szCs w:val="20"/>
        </w:rPr>
      </w:pPr>
      <w:r>
        <w:rPr>
          <w:b/>
          <w:sz w:val="20"/>
          <w:szCs w:val="20"/>
          <w:lang w:val="sr-Cyrl-CS"/>
        </w:rPr>
        <w:t>О ОПШТИМ ПРАВИЛИМА КУЋНОГ РЕДА У СТАМБЕНИМ</w:t>
      </w:r>
      <w:r w:rsidR="000D4D2E">
        <w:rPr>
          <w:b/>
          <w:sz w:val="20"/>
          <w:szCs w:val="20"/>
          <w:lang w:val="sr-Cyrl-CS"/>
        </w:rPr>
        <w:t xml:space="preserve"> И СТАМБЕНО-ПОСЛОВНИМ ЗГРАДАМА НА ТЕРИТОРИЈИ ОПШТИНЕ ИВАЊИЦА </w:t>
      </w:r>
    </w:p>
    <w:p w:rsidR="007077E6" w:rsidRPr="00F71A29" w:rsidRDefault="007077E6" w:rsidP="007077E6">
      <w:pPr>
        <w:jc w:val="center"/>
        <w:rPr>
          <w:b/>
          <w:sz w:val="20"/>
          <w:szCs w:val="20"/>
        </w:rPr>
      </w:pPr>
    </w:p>
    <w:p w:rsidR="007077E6" w:rsidRPr="00F71A29" w:rsidRDefault="007077E6" w:rsidP="007077E6">
      <w:pPr>
        <w:jc w:val="center"/>
        <w:rPr>
          <w:b/>
          <w:sz w:val="20"/>
          <w:szCs w:val="20"/>
          <w:lang w:val="sr-Cyrl-CS"/>
        </w:rPr>
      </w:pPr>
    </w:p>
    <w:p w:rsidR="007077E6" w:rsidRPr="00F71A29" w:rsidRDefault="007077E6" w:rsidP="007077E6">
      <w:pPr>
        <w:jc w:val="center"/>
        <w:rPr>
          <w:b/>
          <w:sz w:val="20"/>
          <w:szCs w:val="20"/>
        </w:rPr>
      </w:pPr>
      <w:r w:rsidRPr="00F71A29">
        <w:rPr>
          <w:b/>
          <w:sz w:val="20"/>
          <w:szCs w:val="20"/>
        </w:rPr>
        <w:t>I</w:t>
      </w:r>
      <w:r w:rsidRPr="00F71A29">
        <w:rPr>
          <w:b/>
          <w:sz w:val="20"/>
          <w:szCs w:val="20"/>
          <w:lang w:val="sr-Cyrl-CS"/>
        </w:rPr>
        <w:t>.</w:t>
      </w:r>
      <w:r w:rsidRPr="00F71A29">
        <w:rPr>
          <w:b/>
          <w:sz w:val="20"/>
          <w:szCs w:val="20"/>
        </w:rPr>
        <w:t xml:space="preserve"> ОПШТЕ ОДРЕДБЕ</w:t>
      </w:r>
    </w:p>
    <w:p w:rsidR="007077E6" w:rsidRPr="00F71A29" w:rsidRDefault="007077E6" w:rsidP="007077E6">
      <w:pPr>
        <w:jc w:val="center"/>
        <w:rPr>
          <w:b/>
          <w:sz w:val="20"/>
          <w:szCs w:val="20"/>
          <w:lang w:val="sr-Cyrl-CS"/>
        </w:rPr>
      </w:pPr>
    </w:p>
    <w:p w:rsidR="007077E6" w:rsidRPr="00F71A29" w:rsidRDefault="007077E6" w:rsidP="007077E6">
      <w:pPr>
        <w:jc w:val="center"/>
        <w:rPr>
          <w:b/>
          <w:sz w:val="20"/>
          <w:szCs w:val="20"/>
          <w:lang w:val="sr-Cyrl-CS"/>
        </w:rPr>
      </w:pPr>
      <w:r w:rsidRPr="00F71A29">
        <w:rPr>
          <w:b/>
          <w:sz w:val="20"/>
          <w:szCs w:val="20"/>
          <w:lang w:val="sr-Cyrl-CS"/>
        </w:rPr>
        <w:t>Члан 1.</w:t>
      </w:r>
    </w:p>
    <w:p w:rsidR="007077E6" w:rsidRPr="00F71A29" w:rsidRDefault="007077E6" w:rsidP="007077E6">
      <w:pPr>
        <w:jc w:val="both"/>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Одлуком о општим правилима кућног реда у стамбеним и стамбено-пословним зградама  на територији општине Ивањица (у даљем тексту: Одлука) прописују се општа правила кућног реда у стамбеним и стамбено-пословним зградама ( у даљем тексту: зграда) на територији општине Ивањица</w:t>
      </w:r>
    </w:p>
    <w:p w:rsidR="007077E6" w:rsidRPr="00F71A29" w:rsidRDefault="007077E6" w:rsidP="007077E6">
      <w:pPr>
        <w:ind w:firstLine="708"/>
        <w:jc w:val="both"/>
        <w:rPr>
          <w:sz w:val="20"/>
          <w:szCs w:val="20"/>
          <w:lang w:val="sr-Cyrl-CS"/>
        </w:rPr>
      </w:pPr>
      <w:r w:rsidRPr="00F71A29">
        <w:rPr>
          <w:sz w:val="20"/>
          <w:szCs w:val="20"/>
          <w:lang w:val="sr-Cyrl-CS"/>
        </w:rPr>
        <w:t>Под кућним редом, у смислу става 1. овог члана, подразумевају се права и обавезе станара зграде, односно општа правила понашања у истим</w:t>
      </w:r>
      <w:r w:rsidRPr="00F71A29">
        <w:rPr>
          <w:sz w:val="20"/>
          <w:szCs w:val="20"/>
          <w:lang w:val="en-US"/>
        </w:rPr>
        <w:t>,</w:t>
      </w:r>
      <w:r w:rsidRPr="00F71A29">
        <w:rPr>
          <w:sz w:val="20"/>
          <w:szCs w:val="20"/>
          <w:lang w:val="sr-Cyrl-CS"/>
        </w:rPr>
        <w:t xml:space="preserve"> која су обавезна за све станаре, чијим поштовањем ће се обезбедити ред, мир и сигурност у стамбеној односно стамбено-пословној згради, свим станарима неометано коришћење посебних и заједничких делова зграде, као и земљишта за редовну употребу зграде, очување заједничких делова у чистом, исправном и употребљивом стању, сигурном за коришћење. </w:t>
      </w:r>
    </w:p>
    <w:p w:rsidR="007077E6" w:rsidRPr="00F71A29" w:rsidRDefault="007077E6" w:rsidP="007077E6">
      <w:pPr>
        <w:ind w:firstLine="708"/>
        <w:jc w:val="both"/>
        <w:rPr>
          <w:sz w:val="20"/>
          <w:szCs w:val="20"/>
          <w:lang w:val="sr-Cyrl-CS"/>
        </w:rPr>
      </w:pPr>
      <w:r w:rsidRPr="00F71A29">
        <w:rPr>
          <w:sz w:val="20"/>
          <w:szCs w:val="20"/>
          <w:lang w:val="sr-Cyrl-CS"/>
        </w:rPr>
        <w:t>Дозвољени ново буке у коришћењу посебних делова зграде (стан, пословни простор, гаража, гаражно место или гаражни бокс), као и услови под којима се могу обављати одређене привредне делатности у стамбеној односно стамбено-пословној згради регулише се у складу са Законом и Одлуком о мерама за заштиту од буке како се власницима станова не би реметио мир у коришћењу истих.</w:t>
      </w:r>
    </w:p>
    <w:p w:rsidR="007077E6" w:rsidRPr="00F71A29" w:rsidRDefault="007077E6" w:rsidP="007077E6">
      <w:pPr>
        <w:jc w:val="both"/>
        <w:rPr>
          <w:sz w:val="20"/>
          <w:szCs w:val="20"/>
          <w:lang w:val="sr-Cyrl-CS"/>
        </w:rPr>
      </w:pPr>
    </w:p>
    <w:p w:rsidR="007077E6" w:rsidRPr="00F71A29" w:rsidRDefault="007077E6" w:rsidP="007077E6">
      <w:pPr>
        <w:jc w:val="center"/>
        <w:rPr>
          <w:b/>
          <w:sz w:val="20"/>
          <w:szCs w:val="20"/>
          <w:lang w:val="sr-Cyrl-CS"/>
        </w:rPr>
      </w:pPr>
      <w:r w:rsidRPr="00F71A29">
        <w:rPr>
          <w:b/>
          <w:sz w:val="20"/>
          <w:szCs w:val="20"/>
          <w:lang w:val="sr-Cyrl-CS"/>
        </w:rPr>
        <w:t>Члан 2.</w:t>
      </w:r>
    </w:p>
    <w:p w:rsidR="007077E6" w:rsidRPr="00F71A29" w:rsidRDefault="007077E6" w:rsidP="007077E6">
      <w:pPr>
        <w:jc w:val="both"/>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У складу са Законом о становању и одржавању зграда правилима власника посебних делова зграде могу се утврдити другачија правила кућног реда која не могу бити у супротности са правилима кућног реда прописаних овом Одлуком.</w:t>
      </w:r>
    </w:p>
    <w:p w:rsidR="007077E6" w:rsidRDefault="007077E6" w:rsidP="007077E6">
      <w:pPr>
        <w:ind w:firstLine="708"/>
        <w:jc w:val="both"/>
        <w:rPr>
          <w:sz w:val="20"/>
          <w:szCs w:val="20"/>
        </w:rPr>
      </w:pPr>
    </w:p>
    <w:p w:rsidR="00F91E37" w:rsidRDefault="00F91E37" w:rsidP="007077E6">
      <w:pPr>
        <w:ind w:firstLine="708"/>
        <w:jc w:val="both"/>
        <w:rPr>
          <w:sz w:val="20"/>
          <w:szCs w:val="20"/>
        </w:rPr>
      </w:pPr>
    </w:p>
    <w:p w:rsidR="00F91E37" w:rsidRDefault="00F91E37" w:rsidP="007077E6">
      <w:pPr>
        <w:ind w:firstLine="708"/>
        <w:jc w:val="both"/>
        <w:rPr>
          <w:sz w:val="20"/>
          <w:szCs w:val="20"/>
        </w:rPr>
      </w:pPr>
    </w:p>
    <w:p w:rsidR="00F91E37" w:rsidRDefault="00F91E37" w:rsidP="007077E6">
      <w:pPr>
        <w:ind w:firstLine="708"/>
        <w:jc w:val="both"/>
        <w:rPr>
          <w:sz w:val="20"/>
          <w:szCs w:val="20"/>
        </w:rPr>
      </w:pPr>
    </w:p>
    <w:p w:rsidR="00F91E37" w:rsidRPr="00F91E37" w:rsidRDefault="00F91E37" w:rsidP="007077E6">
      <w:pPr>
        <w:ind w:firstLine="708"/>
        <w:jc w:val="both"/>
        <w:rPr>
          <w:sz w:val="20"/>
          <w:szCs w:val="20"/>
        </w:rPr>
      </w:pPr>
    </w:p>
    <w:p w:rsidR="007077E6" w:rsidRPr="00F71A29" w:rsidRDefault="007077E6" w:rsidP="007077E6">
      <w:pPr>
        <w:ind w:firstLine="708"/>
        <w:jc w:val="center"/>
        <w:rPr>
          <w:b/>
          <w:sz w:val="20"/>
          <w:szCs w:val="20"/>
          <w:lang w:val="sr-Cyrl-CS"/>
        </w:rPr>
      </w:pPr>
      <w:r w:rsidRPr="00F71A29">
        <w:rPr>
          <w:b/>
          <w:sz w:val="20"/>
          <w:szCs w:val="20"/>
          <w:lang w:val="sr-Cyrl-CS"/>
        </w:rPr>
        <w:lastRenderedPageBreak/>
        <w:t>Члан 3.</w:t>
      </w:r>
    </w:p>
    <w:p w:rsidR="007077E6" w:rsidRPr="00F71A29" w:rsidRDefault="007077E6" w:rsidP="007077E6">
      <w:pPr>
        <w:jc w:val="both"/>
        <w:rPr>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Стамбена зграда је зграда намењена за становање и користи се за ту намену, а састоји се од најмање три стана.</w:t>
      </w:r>
    </w:p>
    <w:p w:rsidR="007077E6" w:rsidRPr="00F71A29" w:rsidRDefault="007077E6" w:rsidP="007077E6">
      <w:pPr>
        <w:ind w:firstLine="708"/>
        <w:jc w:val="both"/>
        <w:rPr>
          <w:sz w:val="20"/>
          <w:szCs w:val="20"/>
          <w:lang w:val="sr-Cyrl-CS"/>
        </w:rPr>
      </w:pPr>
      <w:r w:rsidRPr="00F71A29">
        <w:rPr>
          <w:sz w:val="20"/>
          <w:szCs w:val="20"/>
          <w:lang w:val="sr-Cyrl-CS"/>
        </w:rPr>
        <w:t>Стамбено-пословна зграда је зграда која се састоји од најмање једног стана и једног пословног простора.</w:t>
      </w:r>
    </w:p>
    <w:p w:rsidR="007077E6" w:rsidRPr="00F71A29" w:rsidRDefault="007077E6" w:rsidP="007077E6">
      <w:pPr>
        <w:ind w:firstLine="708"/>
        <w:jc w:val="both"/>
        <w:rPr>
          <w:sz w:val="20"/>
          <w:szCs w:val="20"/>
          <w:lang w:val="sr-Cyrl-CS"/>
        </w:rPr>
      </w:pPr>
      <w:r w:rsidRPr="00F71A29">
        <w:rPr>
          <w:sz w:val="20"/>
          <w:szCs w:val="20"/>
          <w:lang w:val="sr-Cyrl-CS"/>
        </w:rPr>
        <w:t>Посебан део зграде јесте посебна функционална целина у згради која може да представља стан, пословни простор, гаражу, гаражно место или гаражни бокс.</w:t>
      </w:r>
    </w:p>
    <w:p w:rsidR="007077E6" w:rsidRPr="00F71A29" w:rsidRDefault="007077E6" w:rsidP="007077E6">
      <w:pPr>
        <w:ind w:firstLine="708"/>
        <w:jc w:val="both"/>
        <w:rPr>
          <w:sz w:val="20"/>
          <w:szCs w:val="20"/>
          <w:lang w:val="sr-Cyrl-CS"/>
        </w:rPr>
      </w:pPr>
      <w:r w:rsidRPr="00F71A29">
        <w:rPr>
          <w:sz w:val="20"/>
          <w:szCs w:val="20"/>
          <w:lang w:val="sr-Cyrl-CS"/>
        </w:rPr>
        <w:t xml:space="preserve">Заједнички делови зграде су делови зграде који не представљају посебан или самостални део зграде, који служе за коришћење посебних или самосталних делова зграде, односно згради као целини, као што су: заједнички простори (степениште, улазни простори и ветробрани, заједнички ходник и галерија, тавански простор, подрум, бицикларница, сушионица за веш, заједничка тераса и друге просторије намењене заједничкој употреби власника посебних или самосталних делова зграде и др.), заједнички грађевински елементи ( темељи, носећи зидови и стубови, међуспратне и друге конструкције, конструктивни део зида или зидна испуна, изолација и завршна обрада зида према спољашњем простору или према заједничком делу зграде, стрехе, фасаде, кров, димњаци, канали за проветравање, светларници, конструкција и простори за лифт и друге посебне конструкције и др.), као и заједничке инсталације, опрема и уређаји ( унутрашње електричне, водоводне и канализационе, гасоводне и топловодне инсталације, лифт, громобрани, апарати за гашење, откривање и јављање пожара, безбедносна расвета, телефонске инсталације и сви комунални прикључци који су намењени заједничком коришћењу и др.), ако не представљају саставни део самосталног дела зграде и не чине саставни део посебног дела зграде, односно не представљају део инсталације, опреме и уређаја који искључиво служи једном посебном делу.  </w:t>
      </w:r>
    </w:p>
    <w:p w:rsidR="007077E6" w:rsidRPr="00F71A29" w:rsidRDefault="007077E6" w:rsidP="007077E6">
      <w:pPr>
        <w:ind w:firstLine="708"/>
        <w:jc w:val="both"/>
        <w:rPr>
          <w:sz w:val="20"/>
          <w:szCs w:val="20"/>
          <w:lang w:val="sr-Cyrl-CS"/>
        </w:rPr>
      </w:pPr>
      <w:r w:rsidRPr="00F71A29">
        <w:rPr>
          <w:sz w:val="20"/>
          <w:szCs w:val="20"/>
          <w:lang w:val="sr-Cyrl-CS"/>
        </w:rPr>
        <w:t>Земљиште за редовну употребу зграде је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грађевинска парцела.</w:t>
      </w:r>
    </w:p>
    <w:p w:rsidR="007077E6" w:rsidRPr="00F71A29" w:rsidRDefault="007077E6" w:rsidP="007077E6">
      <w:pPr>
        <w:ind w:firstLine="708"/>
        <w:jc w:val="both"/>
        <w:rPr>
          <w:sz w:val="20"/>
          <w:szCs w:val="20"/>
          <w:lang w:val="sr-Cyrl-CS"/>
        </w:rPr>
      </w:pPr>
      <w:r w:rsidRPr="00F71A29">
        <w:rPr>
          <w:sz w:val="20"/>
          <w:szCs w:val="20"/>
          <w:lang w:val="sr-Cyrl-CS"/>
        </w:rPr>
        <w:t>Стамбена заједница има статус правног лица и чине је сви власници посебних делова стамбене односно стамбено-пословне зграде.</w:t>
      </w:r>
    </w:p>
    <w:p w:rsidR="007077E6" w:rsidRPr="00F71A29" w:rsidRDefault="007077E6" w:rsidP="007077E6">
      <w:pPr>
        <w:ind w:firstLine="708"/>
        <w:jc w:val="both"/>
        <w:rPr>
          <w:sz w:val="20"/>
          <w:szCs w:val="20"/>
          <w:lang w:val="sr-Cyrl-CS"/>
        </w:rPr>
      </w:pPr>
      <w:r w:rsidRPr="00F71A29">
        <w:rPr>
          <w:sz w:val="20"/>
          <w:szCs w:val="20"/>
          <w:lang w:val="sr-Cyrl-CS"/>
        </w:rPr>
        <w:t>Органи управљања зградом, у смислу ове одлуке јесу скупштина стамбене заједнице и  управник или професионални управник зграде коме су поверени послови управљања.</w:t>
      </w:r>
    </w:p>
    <w:p w:rsidR="007077E6" w:rsidRPr="00F71A29" w:rsidRDefault="007077E6" w:rsidP="007077E6">
      <w:pPr>
        <w:ind w:firstLine="708"/>
        <w:jc w:val="both"/>
        <w:rPr>
          <w:sz w:val="20"/>
          <w:szCs w:val="20"/>
          <w:lang w:val="sr-Cyrl-CS"/>
        </w:rPr>
      </w:pPr>
      <w:r w:rsidRPr="00F71A29">
        <w:rPr>
          <w:sz w:val="20"/>
          <w:szCs w:val="20"/>
          <w:lang w:val="sr-Cyrl-CS"/>
        </w:rPr>
        <w:t xml:space="preserve">Станаром зграде, у смислу ове одлуке, сматра се: власник стана и других посебних делова зграде, носилац станарског права, закупац стана као и подстанари ових лица, сустанар, чланови њиховог породичног домаћинства односно супружник и ванбрачни партнер, њихова деца рођена у браку или ван њега, усвојена или пасторчад, њихови родитељи и лица која су они дужни по закону да издржавају а која станују у истом стану, као и друга лица која станују са њима и власник, односно корисник пословне просторије у згради, лица запослена у пословним просторијама у згради као и лице које је корисник посебног дела зграде </w:t>
      </w:r>
      <w:r w:rsidRPr="00F71A29">
        <w:rPr>
          <w:sz w:val="20"/>
          <w:szCs w:val="20"/>
          <w:lang w:val="sr-Cyrl-CS"/>
        </w:rPr>
        <w:lastRenderedPageBreak/>
        <w:t>по неком другом правном основу (у даљем тексту: станари).</w:t>
      </w:r>
    </w:p>
    <w:p w:rsidR="000D4D2E" w:rsidRDefault="007077E6" w:rsidP="007077E6">
      <w:pPr>
        <w:jc w:val="both"/>
        <w:rPr>
          <w:sz w:val="20"/>
          <w:szCs w:val="20"/>
          <w:lang w:val="sr-Cyrl-CS"/>
        </w:rPr>
      </w:pPr>
      <w:r w:rsidRPr="00F71A29">
        <w:rPr>
          <w:sz w:val="20"/>
          <w:szCs w:val="20"/>
          <w:lang w:val="sr-Cyrl-CS"/>
        </w:rPr>
        <w:t xml:space="preserve">                            </w:t>
      </w:r>
    </w:p>
    <w:p w:rsidR="007077E6" w:rsidRPr="00F71A29" w:rsidRDefault="007077E6" w:rsidP="007077E6">
      <w:pPr>
        <w:jc w:val="both"/>
        <w:rPr>
          <w:sz w:val="20"/>
          <w:szCs w:val="20"/>
          <w:lang w:val="sr-Cyrl-CS"/>
        </w:rPr>
      </w:pPr>
      <w:r w:rsidRPr="00F71A29">
        <w:rPr>
          <w:sz w:val="20"/>
          <w:szCs w:val="20"/>
          <w:lang w:val="sr-Cyrl-CS"/>
        </w:rPr>
        <w:t xml:space="preserve">                                     </w:t>
      </w:r>
    </w:p>
    <w:p w:rsidR="007077E6" w:rsidRPr="00F71A29" w:rsidRDefault="007077E6" w:rsidP="007077E6">
      <w:pPr>
        <w:jc w:val="center"/>
        <w:rPr>
          <w:b/>
          <w:sz w:val="20"/>
          <w:szCs w:val="20"/>
        </w:rPr>
      </w:pPr>
      <w:r w:rsidRPr="00F71A29">
        <w:rPr>
          <w:b/>
          <w:sz w:val="20"/>
          <w:szCs w:val="20"/>
        </w:rPr>
        <w:t>II</w:t>
      </w:r>
      <w:r w:rsidRPr="00F71A29">
        <w:rPr>
          <w:b/>
          <w:sz w:val="20"/>
          <w:szCs w:val="20"/>
          <w:lang w:val="sr-Cyrl-CS"/>
        </w:rPr>
        <w:t>.</w:t>
      </w:r>
      <w:r w:rsidRPr="00F71A29">
        <w:rPr>
          <w:b/>
          <w:sz w:val="20"/>
          <w:szCs w:val="20"/>
        </w:rPr>
        <w:t xml:space="preserve"> ПОСЕБНЕ ОДРЕДБЕ</w:t>
      </w:r>
    </w:p>
    <w:p w:rsidR="007077E6" w:rsidRPr="00F71A29" w:rsidRDefault="007077E6" w:rsidP="007077E6">
      <w:pPr>
        <w:jc w:val="center"/>
        <w:rPr>
          <w:sz w:val="20"/>
          <w:szCs w:val="20"/>
          <w:lang w:val="sr-Cyrl-CS"/>
        </w:rPr>
      </w:pPr>
    </w:p>
    <w:p w:rsidR="007077E6" w:rsidRPr="00F71A29" w:rsidRDefault="007077E6" w:rsidP="007077E6">
      <w:pPr>
        <w:jc w:val="center"/>
        <w:rPr>
          <w:b/>
          <w:sz w:val="20"/>
          <w:szCs w:val="20"/>
          <w:lang w:val="sr-Cyrl-CS"/>
        </w:rPr>
      </w:pPr>
      <w:r w:rsidRPr="00F71A29">
        <w:rPr>
          <w:b/>
          <w:sz w:val="20"/>
          <w:szCs w:val="20"/>
          <w:lang w:val="sr-Cyrl-CS"/>
        </w:rPr>
        <w:t>Члан 4.</w:t>
      </w:r>
    </w:p>
    <w:p w:rsidR="007077E6" w:rsidRPr="00F71A29" w:rsidRDefault="007077E6" w:rsidP="007077E6">
      <w:pPr>
        <w:jc w:val="both"/>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О кућном реду у згради старају се станари и органи стамбене заједнице: скупштина и управник.</w:t>
      </w:r>
    </w:p>
    <w:p w:rsidR="007077E6" w:rsidRPr="00F71A29" w:rsidRDefault="007077E6" w:rsidP="007077E6">
      <w:pPr>
        <w:ind w:firstLine="708"/>
        <w:jc w:val="both"/>
        <w:rPr>
          <w:sz w:val="20"/>
          <w:szCs w:val="20"/>
          <w:lang w:val="sr-Cyrl-CS"/>
        </w:rPr>
      </w:pPr>
      <w:r w:rsidRPr="00F71A29">
        <w:rPr>
          <w:sz w:val="20"/>
          <w:szCs w:val="20"/>
          <w:lang w:val="sr-Cyrl-CS"/>
        </w:rPr>
        <w:t>Станари су дужни да посебне, заједничке делове зграде и земљиште за редовну употребу зграде користе са потребном пажњом и чувају их од оштећења и квара, на начин да не ометају остале станаре у мирном коришћењу посебног и заједничког дела зграде и земљишта за редовну употребу зграде и не угрожавају безбедност других.</w:t>
      </w:r>
    </w:p>
    <w:p w:rsidR="007077E6" w:rsidRPr="00F71A29" w:rsidRDefault="007077E6" w:rsidP="007077E6">
      <w:pPr>
        <w:jc w:val="both"/>
        <w:rPr>
          <w:sz w:val="20"/>
          <w:szCs w:val="20"/>
          <w:lang w:val="sr-Cyrl-CS"/>
        </w:rPr>
      </w:pPr>
    </w:p>
    <w:p w:rsidR="007077E6" w:rsidRPr="00F71A29" w:rsidRDefault="007077E6" w:rsidP="007077E6">
      <w:pPr>
        <w:jc w:val="center"/>
        <w:rPr>
          <w:b/>
          <w:sz w:val="20"/>
          <w:szCs w:val="20"/>
          <w:lang w:val="sr-Cyrl-CS"/>
        </w:rPr>
      </w:pPr>
      <w:r w:rsidRPr="00F71A29">
        <w:rPr>
          <w:b/>
          <w:sz w:val="20"/>
          <w:szCs w:val="20"/>
          <w:lang w:val="sr-Cyrl-CS"/>
        </w:rPr>
        <w:t>Члан 5.</w:t>
      </w:r>
    </w:p>
    <w:p w:rsidR="007077E6" w:rsidRPr="00F71A29" w:rsidRDefault="007077E6" w:rsidP="007077E6">
      <w:pPr>
        <w:jc w:val="cente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Време одмора представља део дана у коме се станари морају понашати на начин који обезбеђује потпуни мир и тишину у згради.</w:t>
      </w:r>
    </w:p>
    <w:p w:rsidR="007077E6" w:rsidRPr="00F71A29" w:rsidRDefault="007077E6" w:rsidP="007077E6">
      <w:pPr>
        <w:ind w:firstLine="708"/>
        <w:jc w:val="both"/>
        <w:rPr>
          <w:sz w:val="20"/>
          <w:szCs w:val="20"/>
          <w:lang w:val="sr-Cyrl-CS"/>
        </w:rPr>
      </w:pPr>
      <w:r w:rsidRPr="00F71A29">
        <w:rPr>
          <w:sz w:val="20"/>
          <w:szCs w:val="20"/>
          <w:lang w:val="sr-Cyrl-CS"/>
        </w:rPr>
        <w:t>Уколико правилима власника зграде није другачије прописано сматра се да је време одмора у згради радним данима у времену од 16,00 до 18,00 и од 22,00 до 06,00 часова наредног дана, а у данима викенда и празника у времену од 14,00 до 18,00 и од 22,00 до 08,00 часова наредног дана, у ком времену се станари морају понашати на начин који обезбеђује потпуни мир и тишину у згради (време одмора) осим у изузетним ситуацијама уз прибављену сагласност или одлуку скупштине стамбене заједнице која се доноси обичном већином.</w:t>
      </w:r>
    </w:p>
    <w:p w:rsidR="007077E6" w:rsidRPr="00F71A29" w:rsidRDefault="007077E6" w:rsidP="007077E6">
      <w:pPr>
        <w:ind w:firstLine="708"/>
        <w:jc w:val="both"/>
        <w:rPr>
          <w:sz w:val="20"/>
          <w:szCs w:val="20"/>
          <w:lang w:val="sr-Cyrl-CS"/>
        </w:rPr>
      </w:pPr>
      <w:r w:rsidRPr="00F71A29">
        <w:rPr>
          <w:sz w:val="20"/>
          <w:szCs w:val="20"/>
          <w:lang w:val="sr-Cyrl-CS"/>
        </w:rPr>
        <w:t xml:space="preserve">Орган управљања зградом односно правилима власника може се одредити и други временски период као време одмора и та одлука мора бити истакнута на огласној табли зграде заједно са овом одлуком. </w:t>
      </w:r>
    </w:p>
    <w:p w:rsidR="007077E6" w:rsidRPr="00F71A29" w:rsidRDefault="007077E6" w:rsidP="007077E6">
      <w:pPr>
        <w:ind w:firstLine="708"/>
        <w:jc w:val="both"/>
        <w:rPr>
          <w:sz w:val="20"/>
          <w:szCs w:val="20"/>
          <w:lang w:val="sr-Cyrl-CS"/>
        </w:rPr>
      </w:pPr>
      <w:r w:rsidRPr="00F71A29">
        <w:rPr>
          <w:sz w:val="20"/>
          <w:szCs w:val="20"/>
          <w:lang w:val="sr-Cyrl-CS"/>
        </w:rPr>
        <w:t>Временски период од 16,00 часова 31. децембра до 04,00 часа 01. јануара се не сматра временом за одмор.</w:t>
      </w:r>
    </w:p>
    <w:p w:rsidR="007077E6" w:rsidRPr="00F71A29" w:rsidRDefault="007077E6" w:rsidP="007077E6">
      <w:pPr>
        <w:ind w:firstLine="708"/>
        <w:jc w:val="center"/>
        <w:rPr>
          <w:b/>
          <w:sz w:val="20"/>
          <w:szCs w:val="20"/>
          <w:lang w:val="sr-Cyrl-CS"/>
        </w:rPr>
      </w:pPr>
      <w:r w:rsidRPr="00F71A29">
        <w:rPr>
          <w:b/>
          <w:sz w:val="20"/>
          <w:szCs w:val="20"/>
          <w:lang w:val="sr-Cyrl-CS"/>
        </w:rPr>
        <w:t>Члан 6.</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Забрањено је виком, трчањем, скакањем, играњем лопте и сличним поступцима правити буку у време одмора и нарушавати мир у згради.</w:t>
      </w:r>
    </w:p>
    <w:p w:rsidR="007077E6" w:rsidRPr="00F71A29" w:rsidRDefault="007077E6" w:rsidP="007077E6">
      <w:pPr>
        <w:ind w:firstLine="708"/>
        <w:jc w:val="both"/>
        <w:rPr>
          <w:sz w:val="20"/>
          <w:szCs w:val="20"/>
          <w:lang w:val="sr-Cyrl-CS"/>
        </w:rPr>
      </w:pPr>
      <w:r w:rsidRPr="00F71A29">
        <w:rPr>
          <w:sz w:val="20"/>
          <w:szCs w:val="20"/>
          <w:lang w:val="sr-Cyrl-CS"/>
        </w:rPr>
        <w:t>Коришћење кућних апарата (веш машина, усисивач и сл.) вентилационих система, клима уређаја, уређаја за музичку репродукцију, ТВ пријемника и других уређаја, машина и апарата у згради у времену одмора дозвољено је само до собне јачине звука.</w:t>
      </w:r>
    </w:p>
    <w:p w:rsidR="007077E6" w:rsidRPr="00F71A29" w:rsidRDefault="007077E6" w:rsidP="007077E6">
      <w:pPr>
        <w:ind w:firstLine="708"/>
        <w:jc w:val="both"/>
        <w:rPr>
          <w:sz w:val="20"/>
          <w:szCs w:val="20"/>
          <w:lang w:val="sr-Cyrl-CS"/>
        </w:rPr>
      </w:pPr>
      <w:r w:rsidRPr="00F71A29">
        <w:rPr>
          <w:sz w:val="20"/>
          <w:szCs w:val="20"/>
          <w:lang w:val="sr-Cyrl-CS"/>
        </w:rPr>
        <w:t>Време одмора мора се поштовати и при коришћењу машина за одржавање зелених површина око зграде ( косачица, моторна тестера и сл.).</w:t>
      </w:r>
    </w:p>
    <w:p w:rsidR="007077E6" w:rsidRPr="00F71A29" w:rsidRDefault="007077E6" w:rsidP="007077E6">
      <w:pPr>
        <w:ind w:firstLine="708"/>
        <w:jc w:val="both"/>
        <w:rPr>
          <w:sz w:val="20"/>
          <w:szCs w:val="20"/>
          <w:lang w:val="sr-Cyrl-CS"/>
        </w:rPr>
      </w:pPr>
      <w:r w:rsidRPr="00F71A29">
        <w:rPr>
          <w:sz w:val="20"/>
          <w:szCs w:val="20"/>
          <w:lang w:val="sr-Cyrl-CS"/>
        </w:rPr>
        <w:t>Бука у затвореним просторијама зграде, у време одмора не сме прећи граничну вредност од  30</w:t>
      </w:r>
      <w:r w:rsidRPr="00F71A29">
        <w:rPr>
          <w:sz w:val="20"/>
          <w:szCs w:val="20"/>
        </w:rPr>
        <w:t xml:space="preserve"> Db</w:t>
      </w:r>
      <w:r w:rsidRPr="00F71A29">
        <w:rPr>
          <w:sz w:val="20"/>
          <w:szCs w:val="20"/>
          <w:lang w:val="sr-Cyrl-CS"/>
        </w:rPr>
        <w:t>, док на отвореном простору у времену одмора бука не сме прећи граничну вредност од 45</w:t>
      </w:r>
      <w:r w:rsidRPr="00F71A29">
        <w:rPr>
          <w:sz w:val="20"/>
          <w:szCs w:val="20"/>
        </w:rPr>
        <w:t xml:space="preserve"> Db</w:t>
      </w:r>
      <w:r w:rsidRPr="00F71A29">
        <w:rPr>
          <w:sz w:val="20"/>
          <w:szCs w:val="20"/>
          <w:lang w:val="sr-Cyrl-CS"/>
        </w:rPr>
        <w:t xml:space="preserve"> у стамбеној згради односно </w:t>
      </w:r>
      <w:r w:rsidRPr="00F71A29">
        <w:rPr>
          <w:sz w:val="20"/>
          <w:szCs w:val="20"/>
        </w:rPr>
        <w:t>50 Db</w:t>
      </w:r>
      <w:r w:rsidRPr="00F71A29">
        <w:rPr>
          <w:sz w:val="20"/>
          <w:szCs w:val="20"/>
          <w:lang w:val="sr-Cyrl-CS"/>
        </w:rPr>
        <w:t xml:space="preserve"> у стамбено-пословној згради.</w:t>
      </w:r>
    </w:p>
    <w:p w:rsidR="007077E6" w:rsidRPr="00F71A29" w:rsidRDefault="007077E6" w:rsidP="007077E6">
      <w:pPr>
        <w:ind w:firstLine="708"/>
        <w:jc w:val="both"/>
        <w:rPr>
          <w:sz w:val="20"/>
          <w:szCs w:val="20"/>
          <w:lang w:val="sr-Cyrl-CS"/>
        </w:rPr>
      </w:pPr>
      <w:r w:rsidRPr="00F71A29">
        <w:rPr>
          <w:sz w:val="20"/>
          <w:szCs w:val="20"/>
          <w:lang w:val="sr-Cyrl-CS"/>
        </w:rPr>
        <w:t>У случају породичних славља, станари су дужни да постављањем обавештења на видном месту у згради, о томе обавесте остале станаре, с тим да славље не може трајати дуже од 01,00 часа после поноћи.</w:t>
      </w:r>
    </w:p>
    <w:p w:rsidR="007077E6" w:rsidRPr="00F71A29" w:rsidRDefault="007077E6" w:rsidP="007077E6">
      <w:pPr>
        <w:pStyle w:val="ListParagraph"/>
        <w:numPr>
          <w:ilvl w:val="0"/>
          <w:numId w:val="33"/>
        </w:numPr>
        <w:spacing w:after="0" w:line="240" w:lineRule="auto"/>
        <w:jc w:val="center"/>
        <w:rPr>
          <w:rFonts w:ascii="Times New Roman" w:hAnsi="Times New Roman"/>
          <w:b/>
          <w:sz w:val="20"/>
          <w:szCs w:val="20"/>
          <w:lang w:val="sr-Cyrl-CS"/>
        </w:rPr>
      </w:pPr>
      <w:r w:rsidRPr="00F71A29">
        <w:rPr>
          <w:rFonts w:ascii="Times New Roman" w:hAnsi="Times New Roman"/>
          <w:b/>
          <w:sz w:val="20"/>
          <w:szCs w:val="20"/>
          <w:lang w:val="sr-Cyrl-CS"/>
        </w:rPr>
        <w:lastRenderedPageBreak/>
        <w:t>КОРИШЋЕЊЕ ПОСЕБНИХ ДЕЛОВА ЗГРАДЕ</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center"/>
        <w:rPr>
          <w:b/>
          <w:sz w:val="20"/>
          <w:szCs w:val="20"/>
          <w:lang w:val="sr-Cyrl-CS"/>
        </w:rPr>
      </w:pPr>
      <w:r w:rsidRPr="00F71A29">
        <w:rPr>
          <w:b/>
          <w:sz w:val="20"/>
          <w:szCs w:val="20"/>
          <w:lang w:val="sr-Cyrl-CS"/>
        </w:rPr>
        <w:t>Члан 7.</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На прозорима, терасама, балконима и лођама забрањено је држање ствари, односно предмета који нарушавају изглед зграде и који би услед пада могли повредити, оштетити или упрљати пролазнике и возила.</w:t>
      </w:r>
    </w:p>
    <w:p w:rsidR="007077E6" w:rsidRPr="00F71A29" w:rsidRDefault="007077E6" w:rsidP="007077E6">
      <w:pPr>
        <w:ind w:firstLine="708"/>
        <w:jc w:val="both"/>
        <w:rPr>
          <w:sz w:val="20"/>
          <w:szCs w:val="20"/>
          <w:lang w:val="sr-Cyrl-CS"/>
        </w:rPr>
      </w:pPr>
      <w:r w:rsidRPr="00F71A29">
        <w:rPr>
          <w:sz w:val="20"/>
          <w:szCs w:val="20"/>
          <w:lang w:val="sr-Cyrl-CS"/>
        </w:rPr>
        <w:t>Цвеће у саксијама може се држати на прозорима, терасама, балконима и лођама или на ивици истих само у одређеним сигурносним посудама, а заливање цвећа мора се обављати тако да вода не кваси фасаду зграде, балконе, терасе или пролазнике и возила.</w:t>
      </w:r>
    </w:p>
    <w:p w:rsidR="007077E6" w:rsidRPr="00F71A29" w:rsidRDefault="007077E6" w:rsidP="007077E6">
      <w:pPr>
        <w:ind w:firstLine="708"/>
        <w:jc w:val="both"/>
        <w:rPr>
          <w:sz w:val="20"/>
          <w:szCs w:val="20"/>
          <w:lang w:val="sr-Cyrl-CS"/>
        </w:rPr>
      </w:pPr>
      <w:r w:rsidRPr="00F71A29">
        <w:rPr>
          <w:sz w:val="20"/>
          <w:szCs w:val="20"/>
          <w:lang w:val="sr-Cyrl-CS"/>
        </w:rPr>
        <w:t>Власници станова и пословних простора у којима су постављени клима уређаји дужни су да обезбеде да кондензациона течност из клима уређаја не кваси фасаду зграде, балконе, терасе или пролазнике и возила.</w:t>
      </w:r>
    </w:p>
    <w:p w:rsidR="007077E6" w:rsidRPr="00F71A29" w:rsidRDefault="007077E6" w:rsidP="007077E6">
      <w:pPr>
        <w:ind w:firstLine="708"/>
        <w:jc w:val="both"/>
        <w:rPr>
          <w:sz w:val="20"/>
          <w:szCs w:val="20"/>
          <w:lang w:val="sr-Cyrl-CS"/>
        </w:rPr>
      </w:pPr>
      <w:r w:rsidRPr="00F71A29">
        <w:rPr>
          <w:sz w:val="20"/>
          <w:szCs w:val="20"/>
          <w:lang w:val="sr-Cyrl-CS"/>
        </w:rPr>
        <w:t>Није дозвољено кроз прозоре, врата, са тераса, балкона и лођа бацати било какве предмете, смеће, остатке хране и отпаде свих врста, просипати воду, трести тепихе, постељину и друге ствари.</w:t>
      </w:r>
    </w:p>
    <w:p w:rsidR="007077E6" w:rsidRPr="00F71A29" w:rsidRDefault="007077E6" w:rsidP="007077E6">
      <w:pPr>
        <w:jc w:val="both"/>
        <w:rPr>
          <w:sz w:val="20"/>
          <w:szCs w:val="20"/>
          <w:lang w:val="sr-Cyrl-CS"/>
        </w:rPr>
      </w:pPr>
    </w:p>
    <w:p w:rsidR="007077E6" w:rsidRPr="00F71A29" w:rsidRDefault="007077E6" w:rsidP="007077E6">
      <w:pPr>
        <w:jc w:val="center"/>
        <w:rPr>
          <w:b/>
          <w:sz w:val="20"/>
          <w:szCs w:val="20"/>
          <w:lang w:val="sr-Cyrl-CS"/>
        </w:rPr>
      </w:pPr>
      <w:r w:rsidRPr="00F71A29">
        <w:rPr>
          <w:b/>
          <w:sz w:val="20"/>
          <w:szCs w:val="20"/>
          <w:lang w:val="sr-Cyrl-CS"/>
        </w:rPr>
        <w:t>Члан 8.</w:t>
      </w:r>
    </w:p>
    <w:p w:rsidR="007077E6" w:rsidRPr="00F71A29" w:rsidRDefault="007077E6" w:rsidP="007077E6">
      <w:pPr>
        <w:jc w:val="both"/>
        <w:rPr>
          <w:b/>
          <w:sz w:val="20"/>
          <w:szCs w:val="20"/>
          <w:lang w:val="sr-Cyrl-CS"/>
        </w:rPr>
      </w:pPr>
    </w:p>
    <w:p w:rsidR="007077E6" w:rsidRPr="00F71A29" w:rsidRDefault="007077E6" w:rsidP="007077E6">
      <w:pPr>
        <w:jc w:val="both"/>
        <w:rPr>
          <w:sz w:val="20"/>
          <w:szCs w:val="20"/>
          <w:lang w:val="sr-Cyrl-CS"/>
        </w:rPr>
      </w:pPr>
      <w:r w:rsidRPr="00F71A29">
        <w:rPr>
          <w:sz w:val="20"/>
          <w:szCs w:val="20"/>
          <w:lang w:val="sr-Cyrl-CS"/>
        </w:rPr>
        <w:tab/>
        <w:t>Станари могу, у складу са посебним прописима, држати кућне љубимце само у својим стамбеним просторијама, али су дужни да воде рачуна да те животиње не стварају нечистоћу у заједничким просторијама и на земљишту које служи за редовну употребу зграде и не нарушавају мир и тишину у згради.</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center"/>
        <w:rPr>
          <w:b/>
          <w:sz w:val="20"/>
          <w:szCs w:val="20"/>
          <w:lang w:val="sr-Cyrl-CS"/>
        </w:rPr>
      </w:pPr>
      <w:r w:rsidRPr="00F71A29">
        <w:rPr>
          <w:b/>
          <w:sz w:val="20"/>
          <w:szCs w:val="20"/>
          <w:lang w:val="sr-Cyrl-CS"/>
        </w:rPr>
        <w:t>Члан 9.</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У стамбеним  и стамбено-пословним зградама могу се, у складу са важећим прописима, обављати привредне делатности које су по својој природи такве да се њиховим обављањем не ремети мир у коришћењу станова  и других делова зграде.</w:t>
      </w:r>
    </w:p>
    <w:p w:rsidR="007077E6" w:rsidRPr="00F71A29" w:rsidRDefault="007077E6" w:rsidP="007077E6">
      <w:pPr>
        <w:ind w:firstLine="708"/>
        <w:jc w:val="both"/>
        <w:rPr>
          <w:sz w:val="20"/>
          <w:szCs w:val="20"/>
          <w:lang w:val="sr-Cyrl-CS"/>
        </w:rPr>
      </w:pPr>
      <w:r w:rsidRPr="00F71A29">
        <w:rPr>
          <w:sz w:val="20"/>
          <w:szCs w:val="20"/>
          <w:lang w:val="sr-Cyrl-CS"/>
        </w:rPr>
        <w:t>Дозвољени ниво буке у затвореном простору у коме се обавља привредна делатност прописан је Одлуком о мерама за заштиту од буке  с тим што се за време дневног одмора мора обезбедити потпуни мир док у току ноћног одмора није дозвољено обављање делатности.</w:t>
      </w:r>
    </w:p>
    <w:p w:rsidR="007077E6" w:rsidRPr="00F71A29" w:rsidRDefault="007077E6" w:rsidP="007077E6">
      <w:pPr>
        <w:ind w:firstLine="708"/>
        <w:jc w:val="both"/>
        <w:rPr>
          <w:sz w:val="20"/>
          <w:szCs w:val="20"/>
          <w:lang w:val="sr-Cyrl-CS"/>
        </w:rPr>
      </w:pPr>
      <w:r w:rsidRPr="00F71A29">
        <w:rPr>
          <w:sz w:val="20"/>
          <w:szCs w:val="20"/>
          <w:lang w:val="sr-Cyrl-CS"/>
        </w:rPr>
        <w:t>Угоститељска делатност се може обављати само у приземним деловима стамбених зграда уз дозвољени ниво буке прописан ставом 2. овог члана и поштовање радног времена прописаног посебном одлуком.</w:t>
      </w:r>
    </w:p>
    <w:p w:rsidR="007077E6" w:rsidRPr="00F71A29" w:rsidRDefault="007077E6" w:rsidP="007077E6">
      <w:pPr>
        <w:ind w:firstLine="708"/>
        <w:jc w:val="both"/>
        <w:rPr>
          <w:sz w:val="20"/>
          <w:szCs w:val="20"/>
          <w:lang w:val="sr-Cyrl-CS"/>
        </w:rPr>
      </w:pPr>
      <w:r w:rsidRPr="00F71A29">
        <w:rPr>
          <w:sz w:val="20"/>
          <w:szCs w:val="20"/>
          <w:lang w:val="sr-Cyrl-CS"/>
        </w:rPr>
        <w:t>Пара, дим, мирис и бука који се стварају обављањем привредне делатности морају бити изоловани и уређени тако да не ометају становање и здравље станара.</w:t>
      </w:r>
    </w:p>
    <w:p w:rsidR="007077E6" w:rsidRPr="00F71A29" w:rsidRDefault="007077E6" w:rsidP="007077E6">
      <w:pPr>
        <w:ind w:firstLine="708"/>
        <w:jc w:val="both"/>
        <w:rPr>
          <w:sz w:val="20"/>
          <w:szCs w:val="20"/>
          <w:lang w:val="sr-Cyrl-CS"/>
        </w:rPr>
      </w:pPr>
    </w:p>
    <w:p w:rsidR="007077E6" w:rsidRPr="00F71A29" w:rsidRDefault="007077E6" w:rsidP="007077E6">
      <w:pPr>
        <w:ind w:firstLine="708"/>
        <w:jc w:val="center"/>
        <w:rPr>
          <w:b/>
          <w:sz w:val="20"/>
          <w:szCs w:val="20"/>
          <w:lang w:val="sr-Cyrl-CS"/>
        </w:rPr>
      </w:pPr>
      <w:r w:rsidRPr="00F71A29">
        <w:rPr>
          <w:b/>
          <w:sz w:val="20"/>
          <w:szCs w:val="20"/>
          <w:lang w:val="sr-Cyrl-CS"/>
        </w:rPr>
        <w:t>Члан 10.</w:t>
      </w:r>
    </w:p>
    <w:p w:rsidR="007077E6" w:rsidRPr="00F71A29" w:rsidRDefault="007077E6" w:rsidP="007077E6">
      <w:pPr>
        <w:ind w:firstLine="708"/>
        <w:jc w:val="both"/>
        <w:rPr>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 xml:space="preserve">Станар који изводи грађевинске, грађевиснко-занатске и инсталатерске радове у згради или на згради, дужан је да претходно о томе обавести орган управљања зградом, достави на увид одобрење надлежног органа за извођење радова, уколико је посебним Законом предвиђена обавеза прибављања одобрења за извођење </w:t>
      </w:r>
      <w:r w:rsidRPr="00F71A29">
        <w:rPr>
          <w:sz w:val="20"/>
          <w:szCs w:val="20"/>
          <w:lang w:val="sr-Cyrl-CS"/>
        </w:rPr>
        <w:lastRenderedPageBreak/>
        <w:t>тих грађевинских радова, а потом постави обавештење на видном месту у згради и обавести станаре  о дану почетка, врсти и трајању радова, и да по обављеном послу просторије у згради које су биле предмет радова или на било који начин везане за извођење радова, остави у исправном стању.</w:t>
      </w:r>
    </w:p>
    <w:p w:rsidR="007077E6" w:rsidRPr="00F71A29" w:rsidRDefault="007077E6" w:rsidP="007077E6">
      <w:pPr>
        <w:ind w:firstLine="708"/>
        <w:jc w:val="both"/>
        <w:rPr>
          <w:sz w:val="20"/>
          <w:szCs w:val="20"/>
          <w:lang w:val="sr-Cyrl-CS"/>
        </w:rPr>
      </w:pPr>
      <w:r w:rsidRPr="00F71A29">
        <w:rPr>
          <w:sz w:val="20"/>
          <w:szCs w:val="20"/>
          <w:lang w:val="sr-Cyrl-CS"/>
        </w:rPr>
        <w:t>Обавезу обавештавања из става 1. овог члана, има и станар када изводи радове у стану или пословним просторијама, као и обавезу да прикаже одобрење надлежног органа.</w:t>
      </w:r>
    </w:p>
    <w:p w:rsidR="007077E6" w:rsidRPr="00F71A29" w:rsidRDefault="007077E6" w:rsidP="007077E6">
      <w:pPr>
        <w:ind w:firstLine="708"/>
        <w:jc w:val="both"/>
        <w:rPr>
          <w:sz w:val="20"/>
          <w:szCs w:val="20"/>
          <w:lang w:val="sr-Cyrl-CS"/>
        </w:rPr>
      </w:pPr>
      <w:r w:rsidRPr="00F71A29">
        <w:rPr>
          <w:sz w:val="20"/>
          <w:szCs w:val="20"/>
          <w:lang w:val="sr-Cyrl-CS"/>
        </w:rPr>
        <w:t>Радови из става 1. и 2. овог члана, осим у случајевима хаварије и потребе за хитним интервенцијама, не могу се изводити у време одређено као време одмора.</w:t>
      </w:r>
    </w:p>
    <w:p w:rsidR="007077E6" w:rsidRPr="00F71A29" w:rsidRDefault="007077E6" w:rsidP="007077E6">
      <w:pPr>
        <w:jc w:val="both"/>
        <w:rPr>
          <w:sz w:val="20"/>
          <w:szCs w:val="20"/>
          <w:lang w:val="sr-Cyrl-CS"/>
        </w:rPr>
      </w:pPr>
    </w:p>
    <w:p w:rsidR="007077E6" w:rsidRPr="00F71A29" w:rsidRDefault="007077E6" w:rsidP="007077E6">
      <w:pPr>
        <w:pStyle w:val="ListParagraph"/>
        <w:numPr>
          <w:ilvl w:val="0"/>
          <w:numId w:val="33"/>
        </w:numPr>
        <w:spacing w:after="0" w:line="240" w:lineRule="auto"/>
        <w:jc w:val="center"/>
        <w:rPr>
          <w:rFonts w:ascii="Times New Roman" w:hAnsi="Times New Roman"/>
          <w:b/>
          <w:sz w:val="20"/>
          <w:szCs w:val="20"/>
          <w:lang w:val="sr-Cyrl-CS"/>
        </w:rPr>
      </w:pPr>
      <w:r w:rsidRPr="00F71A29">
        <w:rPr>
          <w:rFonts w:ascii="Times New Roman" w:hAnsi="Times New Roman"/>
          <w:b/>
          <w:sz w:val="20"/>
          <w:szCs w:val="20"/>
          <w:lang w:val="sr-Cyrl-CS"/>
        </w:rPr>
        <w:t>КОРИШЋЕЊЕ ЗАЈЕДНИЧКИХ ДЕЛОВА ЗГРАДЕ</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center"/>
        <w:rPr>
          <w:b/>
          <w:sz w:val="20"/>
          <w:szCs w:val="20"/>
          <w:lang w:val="sr-Cyrl-CS"/>
        </w:rPr>
      </w:pPr>
      <w:r w:rsidRPr="00F71A29">
        <w:rPr>
          <w:b/>
          <w:sz w:val="20"/>
          <w:szCs w:val="20"/>
          <w:lang w:val="sr-Cyrl-CS"/>
        </w:rPr>
        <w:t>Члан 11.</w:t>
      </w:r>
    </w:p>
    <w:p w:rsidR="007077E6" w:rsidRPr="00F71A29" w:rsidRDefault="007077E6" w:rsidP="007077E6">
      <w:pPr>
        <w:ind w:firstLine="708"/>
        <w:jc w:val="both"/>
        <w:rPr>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Заједнички делови зграде су делови зграде који служе за коришћење посебних или самосталних делова зграде, сматрају се једном ствари над којом власници посебних делова зграде имају право заједничке недељиве својине у складу са законом којим се уређују својинско-правни односи.</w:t>
      </w:r>
    </w:p>
    <w:p w:rsidR="007077E6" w:rsidRPr="00F71A29" w:rsidRDefault="007077E6" w:rsidP="007077E6">
      <w:pPr>
        <w:ind w:firstLine="708"/>
        <w:jc w:val="both"/>
        <w:rPr>
          <w:sz w:val="20"/>
          <w:szCs w:val="20"/>
          <w:lang w:val="sr-Cyrl-CS"/>
        </w:rPr>
      </w:pPr>
      <w:r w:rsidRPr="00F71A29">
        <w:rPr>
          <w:sz w:val="20"/>
          <w:szCs w:val="20"/>
          <w:lang w:val="sr-Cyrl-CS"/>
        </w:rPr>
        <w:t>Станари употребљавају заједничке делове зграде у складу са њиховом наменом у мери којој то одговара њиховим потребама и потребама чланова њиховог домаћинства односно обављања делатности.</w:t>
      </w:r>
    </w:p>
    <w:p w:rsidR="007077E6" w:rsidRPr="00F71A29" w:rsidRDefault="007077E6" w:rsidP="007077E6">
      <w:pPr>
        <w:ind w:firstLine="708"/>
        <w:jc w:val="both"/>
        <w:rPr>
          <w:sz w:val="20"/>
          <w:szCs w:val="20"/>
          <w:lang w:val="sr-Cyrl-CS"/>
        </w:rPr>
      </w:pPr>
      <w:r w:rsidRPr="00F71A29">
        <w:rPr>
          <w:sz w:val="20"/>
          <w:szCs w:val="20"/>
          <w:lang w:val="sr-Cyrl-CS"/>
        </w:rPr>
        <w:t>Станар је дужан да трпи употребу заједничких делова зграде од стране осталих станара у складу са њиховом наменом.</w:t>
      </w:r>
    </w:p>
    <w:p w:rsidR="007077E6" w:rsidRPr="00F71A29" w:rsidRDefault="007077E6" w:rsidP="007077E6">
      <w:pPr>
        <w:ind w:firstLine="708"/>
        <w:jc w:val="both"/>
        <w:rPr>
          <w:sz w:val="20"/>
          <w:szCs w:val="20"/>
          <w:lang w:val="sr-Cyrl-CS"/>
        </w:rPr>
      </w:pPr>
    </w:p>
    <w:p w:rsidR="007077E6" w:rsidRPr="00F71A29" w:rsidRDefault="007077E6" w:rsidP="007077E6">
      <w:pPr>
        <w:ind w:firstLine="708"/>
        <w:jc w:val="center"/>
        <w:rPr>
          <w:b/>
          <w:sz w:val="20"/>
          <w:szCs w:val="20"/>
          <w:lang w:val="sr-Cyrl-CS"/>
        </w:rPr>
      </w:pPr>
      <w:r w:rsidRPr="00F71A29">
        <w:rPr>
          <w:b/>
          <w:sz w:val="20"/>
          <w:szCs w:val="20"/>
          <w:lang w:val="sr-Cyrl-CS"/>
        </w:rPr>
        <w:t>Члан 12.</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Капија и улазна врата на згради морају бити закључана у периоду од 23,00 до 6,00 часова наредног дана лети, и од 22,00 до 06,00 часова наредног дана зими.</w:t>
      </w:r>
    </w:p>
    <w:p w:rsidR="007077E6" w:rsidRPr="00F71A29" w:rsidRDefault="007077E6" w:rsidP="007077E6">
      <w:pPr>
        <w:ind w:firstLine="708"/>
        <w:jc w:val="both"/>
        <w:rPr>
          <w:sz w:val="20"/>
          <w:szCs w:val="20"/>
          <w:lang w:val="sr-Cyrl-CS"/>
        </w:rPr>
      </w:pPr>
      <w:r w:rsidRPr="00F71A29">
        <w:rPr>
          <w:sz w:val="20"/>
          <w:szCs w:val="20"/>
          <w:lang w:val="sr-Cyrl-CS"/>
        </w:rPr>
        <w:t>У зградама у којима постоје спољни сигнални уређаји за позивање станара, станари на Скупштини стамбене заједнице могу донети одлуку да улазна врата у згради буду стално закључана.</w:t>
      </w:r>
    </w:p>
    <w:p w:rsidR="007077E6" w:rsidRPr="00F71A29" w:rsidRDefault="007077E6" w:rsidP="007077E6">
      <w:pPr>
        <w:ind w:firstLine="708"/>
        <w:jc w:val="both"/>
        <w:rPr>
          <w:sz w:val="20"/>
          <w:szCs w:val="20"/>
          <w:lang w:val="sr-Cyrl-CS"/>
        </w:rPr>
      </w:pPr>
      <w:r w:rsidRPr="00F71A29">
        <w:rPr>
          <w:sz w:val="20"/>
          <w:szCs w:val="20"/>
          <w:lang w:val="sr-Cyrl-CS"/>
        </w:rPr>
        <w:t>Станари који даљинским управљачем отварају улазну капију ради уласка и изласка возила из гараже или дворишта, дужни су да провере да ли је капија закључана након уласка или изласка возила из гараже или дворишта.</w:t>
      </w:r>
    </w:p>
    <w:p w:rsidR="007077E6" w:rsidRPr="00F71A29" w:rsidRDefault="007077E6" w:rsidP="007077E6">
      <w:pPr>
        <w:ind w:firstLine="708"/>
        <w:jc w:val="both"/>
        <w:rPr>
          <w:sz w:val="20"/>
          <w:szCs w:val="20"/>
          <w:lang w:val="sr-Cyrl-CS"/>
        </w:rPr>
      </w:pPr>
    </w:p>
    <w:p w:rsidR="007077E6" w:rsidRPr="00F71A29" w:rsidRDefault="007077E6" w:rsidP="000D4D2E">
      <w:pPr>
        <w:tabs>
          <w:tab w:val="center" w:pos="4890"/>
          <w:tab w:val="left" w:pos="6182"/>
        </w:tabs>
        <w:ind w:firstLine="708"/>
        <w:jc w:val="center"/>
        <w:rPr>
          <w:b/>
          <w:sz w:val="20"/>
          <w:szCs w:val="20"/>
          <w:lang w:val="sr-Cyrl-CS"/>
        </w:rPr>
      </w:pPr>
      <w:r w:rsidRPr="00F71A29">
        <w:rPr>
          <w:b/>
          <w:sz w:val="20"/>
          <w:szCs w:val="20"/>
          <w:lang w:val="sr-Cyrl-CS"/>
        </w:rPr>
        <w:t>Члан 13.</w:t>
      </w:r>
    </w:p>
    <w:p w:rsidR="007077E6" w:rsidRPr="00F71A29" w:rsidRDefault="007077E6" w:rsidP="007077E6">
      <w:pPr>
        <w:tabs>
          <w:tab w:val="center" w:pos="4890"/>
          <w:tab w:val="left" w:pos="6182"/>
        </w:tabs>
        <w:ind w:firstLine="708"/>
        <w:rPr>
          <w:b/>
          <w:sz w:val="20"/>
          <w:szCs w:val="20"/>
          <w:lang w:val="sr-Cyrl-CS"/>
        </w:rPr>
      </w:pP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Орган управљања стамбене зграде дужан је да на видном месту на уласку у стамбену зграду, осим аката прописаних посебним законима, истакне:</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-ову одлуку или правила власника донета у складу са одредбама Закона о становању и одржавању зграда</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 време одмора</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-списак заједничких делова зграде са назнаком њихове намене</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 xml:space="preserve">- обавештење код кога се налазе кључеви од заједничких просторија и просторија са техничким </w:t>
      </w:r>
      <w:r w:rsidRPr="00F71A29">
        <w:rPr>
          <w:sz w:val="20"/>
          <w:szCs w:val="20"/>
          <w:lang w:val="sr-Cyrl-CS"/>
        </w:rPr>
        <w:lastRenderedPageBreak/>
        <w:t>уређајима, просторија трансформаторске станице и склоништа (кућна блоковска)</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-обавештење о лицу коме је поверено одржавање зграде</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 xml:space="preserve">-упутство о начину пријаве квара и оштећења на инсталацијама, уређајима и опреми зграде као и </w:t>
      </w:r>
    </w:p>
    <w:p w:rsidR="007077E6" w:rsidRPr="00F71A29" w:rsidRDefault="007077E6" w:rsidP="007077E6">
      <w:pPr>
        <w:tabs>
          <w:tab w:val="center" w:pos="4890"/>
          <w:tab w:val="left" w:pos="6182"/>
        </w:tabs>
        <w:ind w:firstLine="708"/>
        <w:jc w:val="both"/>
        <w:rPr>
          <w:sz w:val="20"/>
          <w:szCs w:val="20"/>
          <w:lang w:val="sr-Cyrl-CS"/>
        </w:rPr>
      </w:pPr>
      <w:r w:rsidRPr="00F71A29">
        <w:rPr>
          <w:sz w:val="20"/>
          <w:szCs w:val="20"/>
          <w:lang w:val="sr-Cyrl-CS"/>
        </w:rPr>
        <w:t>- друге информације и одлуке Скупштине стамбене заједнице битне за стварање и успостављање реда, мира и поштовање одредаба посебних закона и ове Одлуке.</w:t>
      </w:r>
    </w:p>
    <w:p w:rsidR="007077E6" w:rsidRPr="00F71A29" w:rsidRDefault="007077E6" w:rsidP="007077E6">
      <w:pPr>
        <w:ind w:firstLine="708"/>
        <w:jc w:val="both"/>
        <w:rPr>
          <w:sz w:val="20"/>
          <w:szCs w:val="20"/>
          <w:lang w:val="sr-Cyrl-CS"/>
        </w:rPr>
      </w:pPr>
      <w:r w:rsidRPr="00F71A29">
        <w:rPr>
          <w:sz w:val="20"/>
          <w:szCs w:val="20"/>
          <w:lang w:val="sr-Cyrl-CS"/>
        </w:rPr>
        <w:t>Списак станара, који садржи име и презиме станара и чланова његовог домаћинства, број стана и спрат, и списак заједничких просторија са назнаком њихове намене, дужан је да поседује управник и исти може истаћи на видном месту на уласку у стамбену зграду само уз писану сагласност односно пристанак сваког појединачног станара.</w:t>
      </w:r>
    </w:p>
    <w:p w:rsidR="007077E6" w:rsidRPr="00F71A29" w:rsidRDefault="007077E6" w:rsidP="007077E6">
      <w:pPr>
        <w:ind w:firstLine="708"/>
        <w:jc w:val="both"/>
        <w:rPr>
          <w:sz w:val="20"/>
          <w:szCs w:val="20"/>
          <w:lang w:val="sr-Cyrl-CS"/>
        </w:rPr>
      </w:pPr>
      <w:r w:rsidRPr="00F71A29">
        <w:rPr>
          <w:sz w:val="20"/>
          <w:szCs w:val="20"/>
          <w:lang w:val="sr-Cyrl-CS"/>
        </w:rPr>
        <w:t xml:space="preserve"> Уколико не постоји сагласност сваког појединачног станара управник је дужан да на видном месту истакне обавештење о томе код кога се списак налази, како би исти био доступан свим станарима и надлежним органима.</w:t>
      </w:r>
    </w:p>
    <w:p w:rsidR="007077E6" w:rsidRPr="00F71A29" w:rsidRDefault="007077E6" w:rsidP="007077E6">
      <w:pPr>
        <w:ind w:firstLine="708"/>
        <w:jc w:val="both"/>
        <w:rPr>
          <w:sz w:val="20"/>
          <w:szCs w:val="20"/>
          <w:lang w:val="sr-Cyrl-CS"/>
        </w:rPr>
      </w:pPr>
      <w:r w:rsidRPr="00F71A29">
        <w:rPr>
          <w:sz w:val="20"/>
          <w:szCs w:val="20"/>
          <w:lang w:val="sr-Cyrl-CS"/>
        </w:rPr>
        <w:t>У случају промене станара, односно броја станара, управник је дужан да ажурира списак станара а власник стана дужан је да управнику пријави промену станара, односно број станара у року од осам дана од дана настале промене. Власник пословне просторије дужан је да управнику пријави промену закупца ако је пословну просторију издао у закуп, у року од осам дана од дана настале промене.</w:t>
      </w:r>
    </w:p>
    <w:p w:rsidR="007077E6" w:rsidRPr="00F71A29" w:rsidRDefault="007077E6" w:rsidP="007077E6">
      <w:pPr>
        <w:ind w:firstLine="708"/>
        <w:jc w:val="both"/>
        <w:rPr>
          <w:sz w:val="20"/>
          <w:szCs w:val="20"/>
        </w:rPr>
      </w:pPr>
    </w:p>
    <w:p w:rsidR="007077E6" w:rsidRPr="00F71A29" w:rsidRDefault="007077E6" w:rsidP="007077E6">
      <w:pPr>
        <w:ind w:firstLine="708"/>
        <w:jc w:val="center"/>
        <w:rPr>
          <w:b/>
          <w:sz w:val="20"/>
          <w:szCs w:val="20"/>
          <w:lang w:val="sr-Cyrl-CS"/>
        </w:rPr>
      </w:pPr>
      <w:r w:rsidRPr="00F71A29">
        <w:rPr>
          <w:b/>
          <w:sz w:val="20"/>
          <w:szCs w:val="20"/>
          <w:lang w:val="sr-Cyrl-CS"/>
        </w:rPr>
        <w:t>Члан 14.</w:t>
      </w:r>
    </w:p>
    <w:p w:rsidR="007077E6" w:rsidRPr="00F71A29" w:rsidRDefault="007077E6" w:rsidP="007077E6">
      <w:pPr>
        <w:ind w:firstLine="708"/>
        <w:jc w:val="center"/>
        <w:rPr>
          <w:b/>
          <w:sz w:val="20"/>
          <w:szCs w:val="20"/>
          <w:lang w:val="sr-Cyrl-CS"/>
        </w:rPr>
      </w:pPr>
    </w:p>
    <w:p w:rsidR="007077E6" w:rsidRPr="00F71A29" w:rsidRDefault="007077E6" w:rsidP="007077E6">
      <w:pPr>
        <w:ind w:firstLine="708"/>
        <w:jc w:val="both"/>
        <w:rPr>
          <w:sz w:val="20"/>
          <w:szCs w:val="20"/>
          <w:lang w:val="sr-Cyrl-CS"/>
        </w:rPr>
      </w:pPr>
      <w:r w:rsidRPr="00F71A29">
        <w:rPr>
          <w:sz w:val="20"/>
          <w:szCs w:val="20"/>
          <w:lang w:val="sr-Cyrl-CS"/>
        </w:rPr>
        <w:t>Заједничке просторије зграде, заједнички делови зграде, заједнички ограђен простор који припада згради, заједничке инсталације, опрема и уређаји зграде служе за потребе свих станара и исти су дужни да их користе у складу са њиховом наменом односно са пажњом доброг домаћина и да их чувају од оштећења и кварова.</w:t>
      </w:r>
    </w:p>
    <w:p w:rsidR="007077E6" w:rsidRPr="00F71A29" w:rsidRDefault="007077E6" w:rsidP="007077E6">
      <w:pPr>
        <w:ind w:firstLine="708"/>
        <w:jc w:val="both"/>
        <w:rPr>
          <w:sz w:val="20"/>
          <w:szCs w:val="20"/>
          <w:lang w:val="sr-Cyrl-CS"/>
        </w:rPr>
      </w:pPr>
    </w:p>
    <w:p w:rsidR="007077E6" w:rsidRPr="00F71A29" w:rsidRDefault="007077E6" w:rsidP="000D4D2E">
      <w:pPr>
        <w:tabs>
          <w:tab w:val="center" w:pos="4890"/>
          <w:tab w:val="left" w:pos="6058"/>
        </w:tabs>
        <w:jc w:val="center"/>
        <w:rPr>
          <w:b/>
          <w:sz w:val="20"/>
          <w:szCs w:val="20"/>
          <w:lang w:val="sr-Cyrl-CS"/>
        </w:rPr>
      </w:pPr>
      <w:r w:rsidRPr="00F71A29">
        <w:rPr>
          <w:b/>
          <w:sz w:val="20"/>
          <w:szCs w:val="20"/>
          <w:lang w:val="sr-Cyrl-CS"/>
        </w:rPr>
        <w:t>Члан 15.</w:t>
      </w:r>
    </w:p>
    <w:p w:rsidR="007077E6" w:rsidRPr="00F71A29" w:rsidRDefault="007077E6" w:rsidP="007077E6">
      <w:pPr>
        <w:tabs>
          <w:tab w:val="center" w:pos="4890"/>
          <w:tab w:val="left" w:pos="6058"/>
        </w:tabs>
        <w:rPr>
          <w:b/>
          <w:sz w:val="20"/>
          <w:szCs w:val="20"/>
          <w:lang w:val="sr-Cyrl-CS"/>
        </w:rPr>
      </w:pPr>
      <w:r w:rsidRPr="00F71A29">
        <w:rPr>
          <w:b/>
          <w:sz w:val="20"/>
          <w:szCs w:val="20"/>
          <w:lang w:val="sr-Cyrl-CS"/>
        </w:rPr>
        <w:tab/>
      </w:r>
    </w:p>
    <w:p w:rsidR="007077E6" w:rsidRPr="00F71A29" w:rsidRDefault="007077E6" w:rsidP="007077E6">
      <w:pPr>
        <w:pStyle w:val="1tekst"/>
        <w:spacing w:before="0" w:beforeAutospacing="0" w:after="0" w:afterAutospacing="0"/>
        <w:ind w:firstLine="708"/>
        <w:jc w:val="both"/>
        <w:rPr>
          <w:color w:val="000000"/>
          <w:sz w:val="20"/>
          <w:szCs w:val="20"/>
        </w:rPr>
      </w:pPr>
      <w:r w:rsidRPr="00F71A29">
        <w:rPr>
          <w:color w:val="000000"/>
          <w:sz w:val="20"/>
          <w:szCs w:val="20"/>
        </w:rPr>
        <w:t>Скупштина стамбене заједнице одређује распоред коришћења просторија намењених заједничкој употреби, а орган управљања стамбене зграде се стара о њиховој правилној употреби и придржавању распореда коришћења.</w:t>
      </w:r>
    </w:p>
    <w:p w:rsidR="007077E6" w:rsidRPr="00F71A29" w:rsidRDefault="007077E6" w:rsidP="007077E6">
      <w:pPr>
        <w:pStyle w:val="1tekst"/>
        <w:spacing w:before="0" w:beforeAutospacing="0" w:after="0" w:afterAutospacing="0"/>
        <w:ind w:firstLine="708"/>
        <w:jc w:val="both"/>
        <w:rPr>
          <w:color w:val="000000"/>
          <w:sz w:val="20"/>
          <w:szCs w:val="20"/>
          <w:lang w:val="sr-Cyrl-CS"/>
        </w:rPr>
      </w:pPr>
      <w:r w:rsidRPr="00F71A29">
        <w:rPr>
          <w:color w:val="000000"/>
          <w:sz w:val="20"/>
          <w:szCs w:val="20"/>
        </w:rPr>
        <w:t>Станари су дужни да просторије намењене заједничкој употреби после сваке употребе очисте и доведу у ред, а кључ од ових просторија врате лицу/лицима задуженим за његово чување.</w:t>
      </w:r>
    </w:p>
    <w:p w:rsidR="007077E6" w:rsidRDefault="007077E6" w:rsidP="007077E6">
      <w:pPr>
        <w:pStyle w:val="1tekst"/>
        <w:spacing w:before="0" w:beforeAutospacing="0" w:after="0" w:afterAutospacing="0"/>
        <w:ind w:firstLine="708"/>
        <w:jc w:val="both"/>
        <w:rPr>
          <w:color w:val="000000"/>
          <w:sz w:val="20"/>
          <w:szCs w:val="20"/>
        </w:rPr>
      </w:pPr>
    </w:p>
    <w:p w:rsidR="007077E6" w:rsidRPr="00F71A29" w:rsidRDefault="007077E6" w:rsidP="007077E6">
      <w:pPr>
        <w:pStyle w:val="4clan"/>
        <w:spacing w:before="19" w:beforeAutospacing="0" w:after="19" w:afterAutospacing="0"/>
        <w:jc w:val="center"/>
        <w:rPr>
          <w:b/>
          <w:bCs/>
          <w:color w:val="000000"/>
          <w:sz w:val="20"/>
          <w:szCs w:val="20"/>
          <w:lang w:val="sr-Cyrl-CS"/>
        </w:rPr>
      </w:pPr>
      <w:bookmarkStart w:id="0" w:name="clan_17"/>
      <w:bookmarkEnd w:id="0"/>
      <w:r w:rsidRPr="00F71A29">
        <w:rPr>
          <w:b/>
          <w:bCs/>
          <w:color w:val="000000"/>
          <w:sz w:val="20"/>
          <w:szCs w:val="20"/>
        </w:rPr>
        <w:t>Члан 1</w:t>
      </w:r>
      <w:r w:rsidRPr="00F71A29">
        <w:rPr>
          <w:b/>
          <w:bCs/>
          <w:color w:val="000000"/>
          <w:sz w:val="20"/>
          <w:szCs w:val="20"/>
          <w:lang w:val="sr-Cyrl-CS"/>
        </w:rPr>
        <w:t>6</w:t>
      </w:r>
      <w:r w:rsidRPr="00F71A29">
        <w:rPr>
          <w:b/>
          <w:bCs/>
          <w:color w:val="000000"/>
          <w:sz w:val="20"/>
          <w:szCs w:val="20"/>
        </w:rPr>
        <w:t>.</w:t>
      </w:r>
    </w:p>
    <w:p w:rsidR="007077E6" w:rsidRPr="00F71A29" w:rsidRDefault="007077E6" w:rsidP="007077E6">
      <w:pPr>
        <w:pStyle w:val="4clan"/>
        <w:spacing w:before="19" w:beforeAutospacing="0" w:after="19" w:afterAutospacing="0"/>
        <w:jc w:val="center"/>
        <w:rPr>
          <w:b/>
          <w:bCs/>
          <w:color w:val="000000"/>
          <w:sz w:val="20"/>
          <w:szCs w:val="20"/>
          <w:lang w:val="sr-Cyrl-CS"/>
        </w:rPr>
      </w:pPr>
    </w:p>
    <w:p w:rsidR="007077E6" w:rsidRPr="00F71A29" w:rsidRDefault="007077E6" w:rsidP="007077E6">
      <w:pPr>
        <w:pStyle w:val="1tekst"/>
        <w:spacing w:before="0" w:beforeAutospacing="0" w:after="0" w:afterAutospacing="0"/>
        <w:ind w:firstLine="708"/>
        <w:jc w:val="both"/>
        <w:rPr>
          <w:color w:val="000000"/>
          <w:sz w:val="20"/>
          <w:szCs w:val="20"/>
          <w:lang w:val="sr-Cyrl-CS"/>
        </w:rPr>
      </w:pPr>
      <w:r w:rsidRPr="00F71A29">
        <w:rPr>
          <w:color w:val="000000"/>
          <w:sz w:val="20"/>
          <w:szCs w:val="20"/>
        </w:rPr>
        <w:t>Станари су дужни да воде рачуна о економичности и да употребом заједничких простора не повећавају, неоправдано, укупне трошкове (светла, без потребе отварање прозора у зимском периоду, итд).</w:t>
      </w:r>
    </w:p>
    <w:p w:rsidR="007077E6" w:rsidRDefault="007077E6" w:rsidP="007077E6">
      <w:pPr>
        <w:pStyle w:val="1tekst"/>
        <w:spacing w:before="0" w:beforeAutospacing="0" w:after="0" w:afterAutospacing="0"/>
        <w:ind w:firstLine="708"/>
        <w:jc w:val="both"/>
        <w:rPr>
          <w:color w:val="000000"/>
          <w:sz w:val="20"/>
          <w:szCs w:val="20"/>
        </w:rPr>
      </w:pPr>
    </w:p>
    <w:p w:rsidR="00F91E37" w:rsidRDefault="00F91E37" w:rsidP="007077E6">
      <w:pPr>
        <w:pStyle w:val="1tekst"/>
        <w:spacing w:before="0" w:beforeAutospacing="0" w:after="0" w:afterAutospacing="0"/>
        <w:ind w:firstLine="708"/>
        <w:jc w:val="both"/>
        <w:rPr>
          <w:color w:val="000000"/>
          <w:sz w:val="20"/>
          <w:szCs w:val="20"/>
        </w:rPr>
      </w:pPr>
    </w:p>
    <w:p w:rsidR="00F91E37" w:rsidRPr="00F91E37" w:rsidRDefault="00F91E37" w:rsidP="007077E6">
      <w:pPr>
        <w:pStyle w:val="1tekst"/>
        <w:spacing w:before="0" w:beforeAutospacing="0" w:after="0" w:afterAutospacing="0"/>
        <w:ind w:firstLine="708"/>
        <w:jc w:val="both"/>
        <w:rPr>
          <w:color w:val="000000"/>
          <w:sz w:val="20"/>
          <w:szCs w:val="20"/>
        </w:rPr>
      </w:pPr>
    </w:p>
    <w:p w:rsidR="007077E6" w:rsidRPr="00F71A29" w:rsidRDefault="007077E6" w:rsidP="007077E6">
      <w:pPr>
        <w:pStyle w:val="4clan"/>
        <w:spacing w:before="19" w:beforeAutospacing="0" w:after="19" w:afterAutospacing="0"/>
        <w:jc w:val="center"/>
        <w:rPr>
          <w:b/>
          <w:bCs/>
          <w:color w:val="000000"/>
          <w:sz w:val="20"/>
          <w:szCs w:val="20"/>
          <w:lang w:val="sr-Cyrl-CS"/>
        </w:rPr>
      </w:pPr>
      <w:bookmarkStart w:id="1" w:name="clan_18"/>
      <w:bookmarkEnd w:id="1"/>
      <w:r w:rsidRPr="00F71A29">
        <w:rPr>
          <w:b/>
          <w:bCs/>
          <w:color w:val="000000"/>
          <w:sz w:val="20"/>
          <w:szCs w:val="20"/>
        </w:rPr>
        <w:lastRenderedPageBreak/>
        <w:t>Члан 1</w:t>
      </w:r>
      <w:r w:rsidRPr="00F71A29">
        <w:rPr>
          <w:b/>
          <w:bCs/>
          <w:color w:val="000000"/>
          <w:sz w:val="20"/>
          <w:szCs w:val="20"/>
          <w:lang w:val="sr-Cyrl-CS"/>
        </w:rPr>
        <w:t>7</w:t>
      </w:r>
      <w:r w:rsidRPr="00F71A29">
        <w:rPr>
          <w:b/>
          <w:bCs/>
          <w:color w:val="000000"/>
          <w:sz w:val="20"/>
          <w:szCs w:val="20"/>
        </w:rPr>
        <w:t>.</w:t>
      </w:r>
    </w:p>
    <w:p w:rsidR="007077E6" w:rsidRPr="00F71A29" w:rsidRDefault="007077E6" w:rsidP="007077E6">
      <w:pPr>
        <w:pStyle w:val="4clan"/>
        <w:spacing w:before="19" w:beforeAutospacing="0" w:after="19" w:afterAutospacing="0"/>
        <w:jc w:val="center"/>
        <w:rPr>
          <w:b/>
          <w:bCs/>
          <w:color w:val="000000"/>
          <w:sz w:val="20"/>
          <w:szCs w:val="20"/>
          <w:lang w:val="sr-Cyrl-CS"/>
        </w:rPr>
      </w:pPr>
    </w:p>
    <w:p w:rsidR="007077E6" w:rsidRPr="00F71A29" w:rsidRDefault="007077E6" w:rsidP="007077E6">
      <w:pPr>
        <w:pStyle w:val="1tekst"/>
        <w:spacing w:before="0" w:beforeAutospacing="0" w:after="0" w:afterAutospacing="0"/>
        <w:ind w:firstLine="708"/>
        <w:jc w:val="both"/>
        <w:rPr>
          <w:color w:val="000000"/>
          <w:sz w:val="20"/>
          <w:szCs w:val="20"/>
        </w:rPr>
      </w:pPr>
      <w:r w:rsidRPr="00F71A29">
        <w:rPr>
          <w:color w:val="000000"/>
          <w:sz w:val="20"/>
          <w:szCs w:val="20"/>
        </w:rPr>
        <w:t>У заједничким просторима, осим ствари које су нужне за њихово наменско коришћење, забрањено је држати друге ствари (бицикле, дечија колица, саксије са цвећем, намештај и слично).</w:t>
      </w:r>
    </w:p>
    <w:p w:rsidR="007077E6" w:rsidRPr="00F71A29" w:rsidRDefault="007077E6" w:rsidP="007077E6">
      <w:pPr>
        <w:pStyle w:val="1tekst"/>
        <w:spacing w:before="0" w:beforeAutospacing="0" w:after="0" w:afterAutospacing="0"/>
        <w:ind w:firstLine="708"/>
        <w:jc w:val="both"/>
        <w:rPr>
          <w:color w:val="000000"/>
          <w:sz w:val="20"/>
          <w:szCs w:val="20"/>
        </w:rPr>
      </w:pPr>
      <w:r w:rsidRPr="00F71A29">
        <w:rPr>
          <w:color w:val="000000"/>
          <w:sz w:val="20"/>
          <w:szCs w:val="20"/>
        </w:rPr>
        <w:t>Станари су дужни да одржавају чистоћу заједничких простора и обезбеде несметан и слободан пролаз кроз њих.</w:t>
      </w:r>
    </w:p>
    <w:p w:rsidR="007077E6" w:rsidRPr="00F71A29" w:rsidRDefault="007077E6" w:rsidP="007077E6">
      <w:pPr>
        <w:pStyle w:val="1tekst"/>
        <w:spacing w:before="0" w:beforeAutospacing="0" w:after="0" w:afterAutospacing="0"/>
        <w:ind w:firstLine="708"/>
        <w:jc w:val="both"/>
        <w:rPr>
          <w:color w:val="000000"/>
          <w:sz w:val="20"/>
          <w:szCs w:val="20"/>
        </w:rPr>
      </w:pPr>
      <w:r w:rsidRPr="00F71A29">
        <w:rPr>
          <w:color w:val="000000"/>
          <w:sz w:val="20"/>
          <w:szCs w:val="20"/>
        </w:rPr>
        <w:t>Забрањено је бацати или остављати отпатке, смеће и нечистоћу по степеништу или другим заједничким просторима, као и пушење на степеништу и ходнику.</w:t>
      </w:r>
    </w:p>
    <w:p w:rsidR="007077E6" w:rsidRPr="00F71A29" w:rsidRDefault="007077E6" w:rsidP="007077E6">
      <w:pPr>
        <w:pStyle w:val="1tekst"/>
        <w:spacing w:before="0" w:beforeAutospacing="0" w:after="0" w:afterAutospacing="0"/>
        <w:ind w:firstLine="708"/>
        <w:jc w:val="both"/>
        <w:rPr>
          <w:color w:val="000000"/>
          <w:sz w:val="20"/>
          <w:szCs w:val="20"/>
          <w:lang w:val="sr-Cyrl-CS"/>
        </w:rPr>
      </w:pPr>
      <w:r w:rsidRPr="00F71A29">
        <w:rPr>
          <w:color w:val="000000"/>
          <w:sz w:val="20"/>
          <w:szCs w:val="20"/>
        </w:rPr>
        <w:t>Забрањено је цртати, писати или на било који начин оштећивати зидове, врата, прозоре, уређаје и друге делове зграде.</w:t>
      </w:r>
    </w:p>
    <w:p w:rsidR="007077E6" w:rsidRPr="00F71A29" w:rsidRDefault="007077E6" w:rsidP="007077E6">
      <w:pPr>
        <w:pStyle w:val="1tekst"/>
        <w:spacing w:before="0" w:beforeAutospacing="0" w:after="0" w:afterAutospacing="0"/>
        <w:ind w:firstLine="708"/>
        <w:jc w:val="both"/>
        <w:rPr>
          <w:color w:val="000000"/>
          <w:sz w:val="20"/>
          <w:szCs w:val="20"/>
          <w:lang w:val="sr-Cyrl-CS"/>
        </w:rPr>
      </w:pPr>
    </w:p>
    <w:p w:rsidR="007077E6" w:rsidRPr="00F71A29" w:rsidRDefault="007077E6" w:rsidP="007077E6">
      <w:pPr>
        <w:pStyle w:val="4clan"/>
        <w:spacing w:before="19" w:beforeAutospacing="0" w:after="19" w:afterAutospacing="0"/>
        <w:jc w:val="center"/>
        <w:rPr>
          <w:b/>
          <w:bCs/>
          <w:color w:val="000000"/>
          <w:sz w:val="20"/>
          <w:szCs w:val="20"/>
          <w:lang w:val="sr-Cyrl-CS"/>
        </w:rPr>
      </w:pPr>
      <w:bookmarkStart w:id="2" w:name="clan_19"/>
      <w:bookmarkEnd w:id="2"/>
      <w:r w:rsidRPr="00F71A29">
        <w:rPr>
          <w:b/>
          <w:bCs/>
          <w:color w:val="000000"/>
          <w:sz w:val="20"/>
          <w:szCs w:val="20"/>
        </w:rPr>
        <w:t>Члан 1</w:t>
      </w:r>
      <w:r w:rsidRPr="00F71A29">
        <w:rPr>
          <w:b/>
          <w:bCs/>
          <w:color w:val="000000"/>
          <w:sz w:val="20"/>
          <w:szCs w:val="20"/>
          <w:lang w:val="sr-Cyrl-CS"/>
        </w:rPr>
        <w:t>8</w:t>
      </w:r>
      <w:r w:rsidRPr="00F71A29">
        <w:rPr>
          <w:b/>
          <w:bCs/>
          <w:color w:val="000000"/>
          <w:sz w:val="20"/>
          <w:szCs w:val="20"/>
        </w:rPr>
        <w:t>.</w:t>
      </w:r>
    </w:p>
    <w:p w:rsidR="007077E6" w:rsidRPr="00F71A29" w:rsidRDefault="007077E6" w:rsidP="007077E6">
      <w:pPr>
        <w:pStyle w:val="4clan"/>
        <w:spacing w:before="19" w:beforeAutospacing="0" w:after="19" w:afterAutospacing="0"/>
        <w:jc w:val="center"/>
        <w:rPr>
          <w:b/>
          <w:bCs/>
          <w:color w:val="000000"/>
          <w:sz w:val="20"/>
          <w:szCs w:val="20"/>
          <w:lang w:val="sr-Cyrl-CS"/>
        </w:rPr>
      </w:pPr>
    </w:p>
    <w:p w:rsidR="007077E6" w:rsidRPr="00F71A29" w:rsidRDefault="007077E6" w:rsidP="007077E6">
      <w:pPr>
        <w:pStyle w:val="1tekst"/>
        <w:spacing w:before="0" w:beforeAutospacing="0" w:after="0" w:afterAutospacing="0"/>
        <w:ind w:firstLine="708"/>
        <w:jc w:val="both"/>
        <w:rPr>
          <w:color w:val="000000"/>
          <w:sz w:val="20"/>
          <w:szCs w:val="20"/>
          <w:lang w:val="sr-Cyrl-CS"/>
        </w:rPr>
      </w:pPr>
      <w:r w:rsidRPr="00F71A29">
        <w:rPr>
          <w:color w:val="000000"/>
          <w:sz w:val="20"/>
          <w:szCs w:val="20"/>
        </w:rPr>
        <w:t>Улазни ходник и степениште зграде која нема уређај за аутоматско осветљење морају ноћу бити осветљени до закључавања улазних врата.</w:t>
      </w:r>
    </w:p>
    <w:p w:rsidR="007077E6" w:rsidRPr="00F71A29" w:rsidRDefault="007077E6" w:rsidP="007077E6">
      <w:pPr>
        <w:pStyle w:val="1tekst"/>
        <w:spacing w:before="0" w:beforeAutospacing="0" w:after="0" w:afterAutospacing="0"/>
        <w:ind w:firstLine="708"/>
        <w:jc w:val="both"/>
        <w:rPr>
          <w:color w:val="000000"/>
          <w:sz w:val="20"/>
          <w:szCs w:val="20"/>
          <w:lang w:val="sr-Cyrl-CS"/>
        </w:rPr>
      </w:pPr>
    </w:p>
    <w:p w:rsidR="007077E6" w:rsidRPr="00F71A29" w:rsidRDefault="007077E6" w:rsidP="007077E6">
      <w:pPr>
        <w:pStyle w:val="4clan"/>
        <w:spacing w:before="19" w:beforeAutospacing="0" w:after="19" w:afterAutospacing="0"/>
        <w:jc w:val="center"/>
        <w:rPr>
          <w:b/>
          <w:bCs/>
          <w:color w:val="000000"/>
          <w:sz w:val="20"/>
          <w:szCs w:val="20"/>
          <w:lang w:val="sr-Cyrl-CS"/>
        </w:rPr>
      </w:pPr>
      <w:bookmarkStart w:id="3" w:name="clan_20"/>
      <w:bookmarkEnd w:id="3"/>
      <w:r w:rsidRPr="00F71A29">
        <w:rPr>
          <w:b/>
          <w:bCs/>
          <w:color w:val="000000"/>
          <w:sz w:val="20"/>
          <w:szCs w:val="20"/>
        </w:rPr>
        <w:t xml:space="preserve">Члан </w:t>
      </w:r>
      <w:r w:rsidRPr="00F71A29">
        <w:rPr>
          <w:b/>
          <w:bCs/>
          <w:color w:val="000000"/>
          <w:sz w:val="20"/>
          <w:szCs w:val="20"/>
          <w:lang w:val="sr-Cyrl-CS"/>
        </w:rPr>
        <w:t>19</w:t>
      </w:r>
      <w:r w:rsidRPr="00F71A29">
        <w:rPr>
          <w:b/>
          <w:bCs/>
          <w:color w:val="000000"/>
          <w:sz w:val="20"/>
          <w:szCs w:val="20"/>
        </w:rPr>
        <w:t>.</w:t>
      </w:r>
    </w:p>
    <w:p w:rsidR="007077E6" w:rsidRPr="00F71A29" w:rsidRDefault="007077E6" w:rsidP="007077E6">
      <w:pPr>
        <w:pStyle w:val="4clan"/>
        <w:spacing w:before="19" w:beforeAutospacing="0" w:after="19" w:afterAutospacing="0"/>
        <w:jc w:val="center"/>
        <w:rPr>
          <w:b/>
          <w:bCs/>
          <w:color w:val="000000"/>
          <w:sz w:val="20"/>
          <w:szCs w:val="20"/>
          <w:lang w:val="sr-Cyrl-CS"/>
        </w:rPr>
      </w:pPr>
    </w:p>
    <w:p w:rsidR="007077E6" w:rsidRPr="00F71A29" w:rsidRDefault="007077E6" w:rsidP="007077E6">
      <w:pPr>
        <w:pStyle w:val="1tekst"/>
        <w:spacing w:before="0" w:beforeAutospacing="0" w:after="0" w:afterAutospacing="0"/>
        <w:ind w:firstLine="708"/>
        <w:jc w:val="both"/>
        <w:rPr>
          <w:color w:val="000000"/>
          <w:sz w:val="20"/>
          <w:szCs w:val="20"/>
        </w:rPr>
      </w:pPr>
      <w:r w:rsidRPr="00F71A29">
        <w:rPr>
          <w:color w:val="000000"/>
          <w:sz w:val="20"/>
          <w:szCs w:val="20"/>
        </w:rPr>
        <w:t>Натписе и рекламе на вратима стана и зидовима ходника, на земљишту за редовну употребу зграде, натписе, рекламе и фирме на фасади и другим спољним деловима зграде, станар може постављати уколико обавља пословну делатност, у складу са важећим прописима и обавезном сагласношћу скупштине стамбене заједнице.</w:t>
      </w:r>
    </w:p>
    <w:p w:rsidR="007077E6" w:rsidRPr="00F71A29" w:rsidRDefault="007077E6" w:rsidP="007077E6">
      <w:pPr>
        <w:pStyle w:val="1tekst"/>
        <w:spacing w:before="0" w:beforeAutospacing="0" w:after="0" w:afterAutospacing="0"/>
        <w:jc w:val="both"/>
        <w:rPr>
          <w:color w:val="000000"/>
          <w:sz w:val="20"/>
          <w:szCs w:val="20"/>
        </w:rPr>
      </w:pPr>
      <w:r w:rsidRPr="00F71A29">
        <w:rPr>
          <w:color w:val="000000"/>
          <w:sz w:val="20"/>
          <w:szCs w:val="20"/>
        </w:rPr>
        <w:t>По исељењу, станар је дужан да натписе и рекламе уклони и да простор на коме су били постављени доведе у исправно стање.</w:t>
      </w:r>
    </w:p>
    <w:p w:rsidR="007077E6" w:rsidRPr="00F71A29" w:rsidRDefault="007077E6" w:rsidP="007077E6">
      <w:pPr>
        <w:pStyle w:val="1tekst"/>
        <w:spacing w:before="0" w:beforeAutospacing="0" w:after="0" w:afterAutospacing="0"/>
        <w:jc w:val="both"/>
        <w:rPr>
          <w:color w:val="000000"/>
          <w:sz w:val="20"/>
          <w:szCs w:val="20"/>
          <w:lang w:val="sr-Cyrl-CS"/>
        </w:rPr>
      </w:pPr>
    </w:p>
    <w:p w:rsidR="007077E6" w:rsidRPr="00F71A29" w:rsidRDefault="007077E6" w:rsidP="007077E6">
      <w:pPr>
        <w:pStyle w:val="4clan"/>
        <w:spacing w:before="19" w:beforeAutospacing="0" w:after="19" w:afterAutospacing="0"/>
        <w:jc w:val="center"/>
        <w:rPr>
          <w:b/>
          <w:bCs/>
          <w:color w:val="000000"/>
          <w:sz w:val="20"/>
          <w:szCs w:val="20"/>
          <w:lang w:val="sr-Cyrl-CS"/>
        </w:rPr>
      </w:pPr>
      <w:bookmarkStart w:id="4" w:name="clan_21"/>
      <w:bookmarkEnd w:id="4"/>
      <w:r w:rsidRPr="00F71A29">
        <w:rPr>
          <w:b/>
          <w:bCs/>
          <w:color w:val="000000"/>
          <w:sz w:val="20"/>
          <w:szCs w:val="20"/>
        </w:rPr>
        <w:t>Члан 20.</w:t>
      </w:r>
    </w:p>
    <w:p w:rsidR="007077E6" w:rsidRPr="00F71A29" w:rsidRDefault="007077E6" w:rsidP="007077E6">
      <w:pPr>
        <w:pStyle w:val="4clan"/>
        <w:spacing w:before="19" w:beforeAutospacing="0" w:after="19" w:afterAutospacing="0"/>
        <w:jc w:val="center"/>
        <w:rPr>
          <w:b/>
          <w:bCs/>
          <w:color w:val="000000"/>
          <w:sz w:val="20"/>
          <w:szCs w:val="20"/>
          <w:lang w:val="sr-Cyrl-CS"/>
        </w:rPr>
      </w:pPr>
    </w:p>
    <w:p w:rsidR="007077E6" w:rsidRPr="00F71A29" w:rsidRDefault="007077E6" w:rsidP="007077E6">
      <w:pPr>
        <w:pStyle w:val="1tekst"/>
        <w:spacing w:before="0" w:beforeAutospacing="0" w:after="0" w:afterAutospacing="0"/>
        <w:ind w:firstLine="708"/>
        <w:jc w:val="both"/>
        <w:rPr>
          <w:color w:val="000000"/>
          <w:sz w:val="20"/>
          <w:szCs w:val="20"/>
          <w:lang w:val="sr-Cyrl-CS"/>
        </w:rPr>
      </w:pPr>
      <w:r w:rsidRPr="00F71A29">
        <w:rPr>
          <w:color w:val="000000"/>
          <w:sz w:val="20"/>
          <w:szCs w:val="20"/>
        </w:rPr>
        <w:t>Станови морају бити обележени бројевима, а станари су дужни да бројеве уредно одржавају.</w:t>
      </w:r>
    </w:p>
    <w:p w:rsidR="007077E6" w:rsidRPr="00F71A29" w:rsidRDefault="007077E6" w:rsidP="007077E6">
      <w:pPr>
        <w:tabs>
          <w:tab w:val="center" w:pos="4890"/>
          <w:tab w:val="left" w:pos="6058"/>
        </w:tabs>
        <w:ind w:firstLine="708"/>
        <w:rPr>
          <w:b/>
          <w:sz w:val="20"/>
          <w:szCs w:val="20"/>
          <w:lang w:val="sr-Cyrl-CS"/>
        </w:rPr>
      </w:pPr>
    </w:p>
    <w:p w:rsidR="007077E6" w:rsidRPr="00F71A29" w:rsidRDefault="007077E6" w:rsidP="007077E6">
      <w:pPr>
        <w:tabs>
          <w:tab w:val="center" w:pos="4890"/>
          <w:tab w:val="left" w:pos="6058"/>
        </w:tabs>
        <w:jc w:val="center"/>
        <w:rPr>
          <w:b/>
          <w:sz w:val="20"/>
          <w:szCs w:val="20"/>
          <w:lang w:val="sr-Cyrl-CS"/>
        </w:rPr>
      </w:pPr>
      <w:r w:rsidRPr="00F71A29">
        <w:rPr>
          <w:b/>
          <w:sz w:val="20"/>
          <w:szCs w:val="20"/>
          <w:lang w:val="sr-Cyrl-CS"/>
        </w:rPr>
        <w:t>Члан 21.</w:t>
      </w:r>
    </w:p>
    <w:p w:rsidR="007077E6" w:rsidRPr="00F71A29" w:rsidRDefault="007077E6" w:rsidP="007077E6">
      <w:pPr>
        <w:tabs>
          <w:tab w:val="center" w:pos="4890"/>
          <w:tab w:val="left" w:pos="6058"/>
        </w:tabs>
        <w:jc w:val="center"/>
        <w:rPr>
          <w:b/>
          <w:sz w:val="20"/>
          <w:szCs w:val="20"/>
          <w:lang w:val="sr-Cyrl-CS"/>
        </w:rPr>
      </w:pP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Улазна врата у подрум морају бити закључана.</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Станари морају имати кључ од врата подрума.</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r w:rsidRPr="00F71A29">
        <w:rPr>
          <w:color w:val="000000"/>
          <w:sz w:val="20"/>
          <w:szCs w:val="20"/>
        </w:rPr>
        <w:t>У подруму није дозвољено држање запаљивих предмета и течности</w:t>
      </w:r>
      <w:r w:rsidRPr="00F71A29">
        <w:rPr>
          <w:color w:val="000000"/>
          <w:sz w:val="20"/>
          <w:szCs w:val="20"/>
          <w:lang w:val="sr-Cyrl-CS"/>
        </w:rPr>
        <w:t xml:space="preserve"> осим уколико је одлуком скупштине стамбене заједнице другачије одређено</w:t>
      </w:r>
      <w:r w:rsidRPr="00F71A29">
        <w:rPr>
          <w:color w:val="000000"/>
          <w:sz w:val="20"/>
          <w:szCs w:val="20"/>
        </w:rPr>
        <w:t>.</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bookmarkStart w:id="5" w:name="clan_23"/>
      <w:bookmarkEnd w:id="5"/>
      <w:r w:rsidRPr="00F71A29">
        <w:rPr>
          <w:b/>
          <w:bCs/>
          <w:color w:val="000000"/>
          <w:sz w:val="20"/>
          <w:szCs w:val="20"/>
        </w:rPr>
        <w:t>Члан 22.</w:t>
      </w: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Станари могу држати огревни материјал само у просторијама које су намењене или одлуком скупштине стамбене заједнице одређене за то.</w:t>
      </w:r>
    </w:p>
    <w:p w:rsidR="007077E6"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Забрањено је цепати огревни материјал у становима и на другим местима која за то нису одређена.</w:t>
      </w:r>
    </w:p>
    <w:p w:rsidR="00F91E37" w:rsidRDefault="00F91E37" w:rsidP="007077E6">
      <w:pPr>
        <w:pStyle w:val="1tekst"/>
        <w:tabs>
          <w:tab w:val="left" w:pos="9072"/>
        </w:tabs>
        <w:spacing w:before="0" w:beforeAutospacing="0" w:after="0" w:afterAutospacing="0"/>
        <w:ind w:right="1" w:firstLine="709"/>
        <w:jc w:val="both"/>
        <w:rPr>
          <w:color w:val="000000"/>
          <w:sz w:val="20"/>
          <w:szCs w:val="20"/>
        </w:rPr>
      </w:pPr>
    </w:p>
    <w:p w:rsidR="00F91E37" w:rsidRDefault="00F91E37" w:rsidP="007077E6">
      <w:pPr>
        <w:pStyle w:val="1tekst"/>
        <w:tabs>
          <w:tab w:val="left" w:pos="9072"/>
        </w:tabs>
        <w:spacing w:before="0" w:beforeAutospacing="0" w:after="0" w:afterAutospacing="0"/>
        <w:ind w:right="1" w:firstLine="709"/>
        <w:jc w:val="both"/>
        <w:rPr>
          <w:color w:val="000000"/>
          <w:sz w:val="20"/>
          <w:szCs w:val="20"/>
        </w:rPr>
      </w:pPr>
    </w:p>
    <w:p w:rsidR="00F91E37" w:rsidRDefault="00F91E37" w:rsidP="007077E6">
      <w:pPr>
        <w:pStyle w:val="1tekst"/>
        <w:tabs>
          <w:tab w:val="left" w:pos="9072"/>
        </w:tabs>
        <w:spacing w:before="0" w:beforeAutospacing="0" w:after="0" w:afterAutospacing="0"/>
        <w:ind w:right="1" w:firstLine="709"/>
        <w:jc w:val="both"/>
        <w:rPr>
          <w:color w:val="000000"/>
          <w:sz w:val="20"/>
          <w:szCs w:val="20"/>
        </w:rPr>
      </w:pPr>
    </w:p>
    <w:p w:rsidR="00F91E37" w:rsidRPr="00F71A29" w:rsidRDefault="00F91E37" w:rsidP="007077E6">
      <w:pPr>
        <w:pStyle w:val="1tekst"/>
        <w:tabs>
          <w:tab w:val="left" w:pos="9072"/>
        </w:tabs>
        <w:spacing w:before="0" w:beforeAutospacing="0" w:after="0" w:afterAutospacing="0"/>
        <w:ind w:right="1" w:firstLine="709"/>
        <w:jc w:val="both"/>
        <w:rPr>
          <w:color w:val="000000"/>
          <w:sz w:val="20"/>
          <w:szCs w:val="20"/>
        </w:rPr>
      </w:pP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bookmarkStart w:id="6" w:name="clan_24"/>
      <w:bookmarkEnd w:id="6"/>
      <w:r w:rsidRPr="00F71A29">
        <w:rPr>
          <w:b/>
          <w:bCs/>
          <w:color w:val="000000"/>
          <w:sz w:val="20"/>
          <w:szCs w:val="20"/>
        </w:rPr>
        <w:lastRenderedPageBreak/>
        <w:t>Члан 23.</w:t>
      </w: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Улазна врата која воде на раван кров и на таван морају бити стално закључана, а кључ доступан станарима зграде.</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r w:rsidRPr="00F71A29">
        <w:rPr>
          <w:color w:val="000000"/>
          <w:sz w:val="20"/>
          <w:szCs w:val="20"/>
        </w:rPr>
        <w:t>На тавану је забрањено држање и употреба запаљивих предмета и течности.</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bookmarkStart w:id="7" w:name="clan_25"/>
      <w:bookmarkEnd w:id="7"/>
      <w:r w:rsidRPr="00F71A29">
        <w:rPr>
          <w:b/>
          <w:bCs/>
          <w:color w:val="000000"/>
          <w:sz w:val="20"/>
          <w:szCs w:val="20"/>
        </w:rPr>
        <w:t>Члан 24.</w:t>
      </w: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На непроходну терасу и кров стамбене зграде приступ је дозвољен само стручним лицима ради поправки, постављања антена и сличних уређаја, уклањања снега, леда и слично.</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r w:rsidRPr="00F71A29">
        <w:rPr>
          <w:color w:val="000000"/>
          <w:sz w:val="20"/>
          <w:szCs w:val="20"/>
        </w:rPr>
        <w:t>Приликом постављања антена и других сличних уређаја, не сме се оштетити кров, као ни други заједнички део зграде.</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bookmarkStart w:id="8" w:name="clan_26"/>
      <w:bookmarkEnd w:id="8"/>
      <w:r w:rsidRPr="00F71A29">
        <w:rPr>
          <w:b/>
          <w:bCs/>
          <w:color w:val="000000"/>
          <w:sz w:val="20"/>
          <w:szCs w:val="20"/>
        </w:rPr>
        <w:t>Члан 25.</w:t>
      </w: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Спољни делови зграде (врата, прозори, излози и сл.) морају бити чисти и исправни.</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О чистоћи и исправности спољних делова пословних просторија у згради старају се корисници тих просторија, а станари о осталим спољним деловима зграде.</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Врата, прозори, капци, ролетне и сл. у приземљу или сутерену зграде морају се користити и држати тако да не ометају кретање пролазника.</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Приликом појединачне замене ролетни на прозорима и вратима у становима и заједничким просторијама, мора се водити рачуна да ролетне буду једнообразне са постојећим ролетнама у стамбеној згради, као и приликом замене или фарбања ограда, лимених, стаклених и др. површина на згради.</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r w:rsidRPr="00F71A29">
        <w:rPr>
          <w:b/>
          <w:bCs/>
          <w:color w:val="000000"/>
          <w:sz w:val="20"/>
          <w:szCs w:val="20"/>
        </w:rPr>
        <w:t>Члан 26.</w:t>
      </w:r>
    </w:p>
    <w:p w:rsidR="007077E6" w:rsidRPr="00F71A29" w:rsidRDefault="007077E6" w:rsidP="007077E6">
      <w:pPr>
        <w:pStyle w:val="4clan"/>
        <w:tabs>
          <w:tab w:val="left" w:pos="9072"/>
        </w:tabs>
        <w:spacing w:before="19" w:beforeAutospacing="0" w:after="19" w:afterAutospacing="0"/>
        <w:ind w:right="1"/>
        <w:rPr>
          <w:b/>
          <w:bCs/>
          <w:color w:val="000000"/>
          <w:sz w:val="20"/>
          <w:szCs w:val="20"/>
          <w:lang w:val="sr-Cyrl-CS"/>
        </w:rPr>
      </w:pPr>
      <w:bookmarkStart w:id="9" w:name="clan_27"/>
      <w:bookmarkEnd w:id="9"/>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Земљиште за редовну употребу зграде служи свим станарима.</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Скупштина стамбене заједнице одлучује о начину коришћења и одржавању земљишта</w:t>
      </w:r>
      <w:r w:rsidRPr="00F71A29">
        <w:rPr>
          <w:color w:val="000000"/>
          <w:sz w:val="20"/>
          <w:szCs w:val="20"/>
          <w:lang w:val="sr-Cyrl-CS"/>
        </w:rPr>
        <w:t xml:space="preserve"> </w:t>
      </w:r>
      <w:r w:rsidRPr="00F71A29">
        <w:rPr>
          <w:color w:val="000000"/>
          <w:sz w:val="20"/>
          <w:szCs w:val="20"/>
        </w:rPr>
        <w:t>за редовну употребу зграде, у складу са пројектно-техничком документацијом зграде.</w:t>
      </w:r>
    </w:p>
    <w:p w:rsidR="007077E6"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Одлуком скупштине стамбене заједнице на земљишту за редовну употребу зграде може бити одређен део за игру деце, трешење тепиха, паркирање аутомобила и других моторних возила, као и вршење других, уобичајених, заједничких потреба станара.</w:t>
      </w:r>
    </w:p>
    <w:p w:rsidR="00F91E37" w:rsidRPr="00F71A29" w:rsidRDefault="00F91E37" w:rsidP="007077E6">
      <w:pPr>
        <w:pStyle w:val="1tekst"/>
        <w:tabs>
          <w:tab w:val="left" w:pos="9072"/>
        </w:tabs>
        <w:spacing w:before="0" w:beforeAutospacing="0" w:after="0" w:afterAutospacing="0"/>
        <w:ind w:right="1" w:firstLine="709"/>
        <w:jc w:val="both"/>
        <w:rPr>
          <w:color w:val="000000"/>
          <w:sz w:val="20"/>
          <w:szCs w:val="20"/>
        </w:rPr>
      </w:pP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bookmarkStart w:id="10" w:name="clan_28"/>
      <w:bookmarkEnd w:id="10"/>
      <w:r w:rsidRPr="00F71A29">
        <w:rPr>
          <w:b/>
          <w:bCs/>
          <w:color w:val="000000"/>
          <w:sz w:val="20"/>
          <w:szCs w:val="20"/>
        </w:rPr>
        <w:t>Члан 2</w:t>
      </w:r>
      <w:r w:rsidRPr="00F71A29">
        <w:rPr>
          <w:b/>
          <w:bCs/>
          <w:color w:val="000000"/>
          <w:sz w:val="20"/>
          <w:szCs w:val="20"/>
          <w:lang w:val="sr-Cyrl-CS"/>
        </w:rPr>
        <w:t>7</w:t>
      </w:r>
      <w:r w:rsidRPr="00F71A29">
        <w:rPr>
          <w:b/>
          <w:bCs/>
          <w:color w:val="000000"/>
          <w:sz w:val="20"/>
          <w:szCs w:val="20"/>
        </w:rPr>
        <w:t>.</w:t>
      </w: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Стамбена заједница одговорна је за одржавање земљишта за редовну употребу зграде и редовно поправља и замењује оштећене делове ограде, чисте, косе траву, орезују живу ограду и друго растиње, уклањају коров, одржавају бетонске површине, тротоаре, прилазне стазе и степениште, интерне саобраћајнице, противпожарне стазе, уклањају грађевински и други отпад, као и да предузимају друге радове како би простор око зграде био у уредном стању.</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 xml:space="preserve">На земљишту за редовну употребу зграде не сме се депоновати грађевински материјал, осим уколико </w:t>
      </w:r>
      <w:r w:rsidRPr="00F71A29">
        <w:rPr>
          <w:color w:val="000000"/>
          <w:sz w:val="20"/>
          <w:szCs w:val="20"/>
        </w:rPr>
        <w:lastRenderedPageBreak/>
        <w:t>се изводе грађевински радови, за које станар има потребно одобрење надлежног органа и сагласност скупштине стамбене заједнице.</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Ограда, зеленило и други елементи уређења земљишта за редовну употребу зграде морају се одржавати тако да не оштећују зграду и инсталације, омогућавају коришћење зграде, тих површина и површина са којима се граниче (улица, суседна зграда и парцела и сл.).</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r w:rsidRPr="00F71A29">
        <w:rPr>
          <w:color w:val="000000"/>
          <w:sz w:val="20"/>
          <w:szCs w:val="20"/>
        </w:rPr>
        <w:t>Забрањено је уништавати и оштећивати ограду, зеленило и друге елементе уређења површине око зграде.</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p>
    <w:p w:rsidR="007077E6" w:rsidRPr="00F71A29" w:rsidRDefault="000D4D2E" w:rsidP="000D4D2E">
      <w:pPr>
        <w:pStyle w:val="4clan"/>
        <w:tabs>
          <w:tab w:val="left" w:pos="9072"/>
        </w:tabs>
        <w:spacing w:before="19" w:beforeAutospacing="0" w:after="19" w:afterAutospacing="0"/>
        <w:ind w:right="1" w:firstLine="709"/>
        <w:rPr>
          <w:b/>
          <w:bCs/>
          <w:color w:val="000000"/>
          <w:sz w:val="20"/>
          <w:szCs w:val="20"/>
          <w:lang w:val="sr-Cyrl-CS"/>
        </w:rPr>
      </w:pPr>
      <w:bookmarkStart w:id="11" w:name="clan_29"/>
      <w:bookmarkEnd w:id="11"/>
      <w:r>
        <w:rPr>
          <w:b/>
          <w:bCs/>
          <w:color w:val="000000"/>
          <w:sz w:val="20"/>
          <w:szCs w:val="20"/>
          <w:lang w:val="sr-Cyrl-CS"/>
        </w:rPr>
        <w:t xml:space="preserve">                         </w:t>
      </w:r>
      <w:r w:rsidR="007077E6" w:rsidRPr="00F71A29">
        <w:rPr>
          <w:b/>
          <w:bCs/>
          <w:color w:val="000000"/>
          <w:sz w:val="20"/>
          <w:szCs w:val="20"/>
        </w:rPr>
        <w:t xml:space="preserve">Члан </w:t>
      </w:r>
      <w:r w:rsidR="007077E6" w:rsidRPr="00F71A29">
        <w:rPr>
          <w:b/>
          <w:bCs/>
          <w:color w:val="000000"/>
          <w:sz w:val="20"/>
          <w:szCs w:val="20"/>
          <w:lang w:val="sr-Cyrl-CS"/>
        </w:rPr>
        <w:t>28</w:t>
      </w:r>
      <w:r w:rsidR="007077E6" w:rsidRPr="00F71A29">
        <w:rPr>
          <w:b/>
          <w:bCs/>
          <w:color w:val="000000"/>
          <w:sz w:val="20"/>
          <w:szCs w:val="20"/>
        </w:rPr>
        <w:t>.</w:t>
      </w:r>
    </w:p>
    <w:p w:rsidR="007077E6" w:rsidRPr="00F71A29" w:rsidRDefault="007077E6" w:rsidP="007077E6">
      <w:pPr>
        <w:pStyle w:val="4clan"/>
        <w:tabs>
          <w:tab w:val="left" w:pos="9072"/>
        </w:tabs>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text"/>
        <w:spacing w:before="60" w:beforeAutospacing="0" w:after="60" w:afterAutospacing="0"/>
        <w:ind w:firstLine="708"/>
        <w:jc w:val="both"/>
        <w:rPr>
          <w:color w:val="000000"/>
          <w:sz w:val="20"/>
          <w:szCs w:val="20"/>
        </w:rPr>
      </w:pPr>
      <w:r w:rsidRPr="00F71A29">
        <w:rPr>
          <w:color w:val="000000"/>
          <w:sz w:val="20"/>
          <w:szCs w:val="20"/>
        </w:rPr>
        <w:t>Заједнички ограђен простор, станари зграде или више суседних зграда, могу уредити у складу са важећим урбанистичким планом у сарадњи са надлежним органом за послове урбанистичког и просторног планирања, односно у сарадњи са организацијом којој су поверени послови уређивања и коришћења грађевинског земљишта.</w:t>
      </w:r>
    </w:p>
    <w:p w:rsidR="007077E6" w:rsidRPr="00F71A29" w:rsidRDefault="007077E6" w:rsidP="007077E6">
      <w:pPr>
        <w:pStyle w:val="clan0"/>
        <w:spacing w:before="240" w:beforeAutospacing="0" w:after="240" w:afterAutospacing="0"/>
        <w:jc w:val="center"/>
        <w:rPr>
          <w:b/>
          <w:bCs/>
          <w:color w:val="000000"/>
          <w:spacing w:val="20"/>
          <w:sz w:val="20"/>
          <w:szCs w:val="20"/>
          <w:lang w:val="sr-Cyrl-CS"/>
        </w:rPr>
      </w:pPr>
      <w:r w:rsidRPr="00F71A29">
        <w:rPr>
          <w:b/>
          <w:bCs/>
          <w:color w:val="000000"/>
          <w:spacing w:val="20"/>
          <w:sz w:val="20"/>
          <w:szCs w:val="20"/>
        </w:rPr>
        <w:t xml:space="preserve">Члан </w:t>
      </w:r>
      <w:r w:rsidRPr="00F71A29">
        <w:rPr>
          <w:b/>
          <w:bCs/>
          <w:color w:val="000000"/>
          <w:spacing w:val="20"/>
          <w:sz w:val="20"/>
          <w:szCs w:val="20"/>
          <w:lang w:val="sr-Cyrl-CS"/>
        </w:rPr>
        <w:t>29</w:t>
      </w:r>
      <w:r w:rsidRPr="00F71A29">
        <w:rPr>
          <w:b/>
          <w:bCs/>
          <w:color w:val="000000"/>
          <w:spacing w:val="20"/>
          <w:sz w:val="20"/>
          <w:szCs w:val="20"/>
        </w:rPr>
        <w:t>.</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Орган управљања зградом је дужан да за време кише, снега и других временских непогода, обезбед</w:t>
      </w:r>
      <w:r w:rsidRPr="00F71A29">
        <w:rPr>
          <w:color w:val="000000"/>
          <w:sz w:val="20"/>
          <w:szCs w:val="20"/>
          <w:lang w:val="sr-Cyrl-CS"/>
        </w:rPr>
        <w:t>и</w:t>
      </w:r>
      <w:r w:rsidRPr="00F71A29">
        <w:rPr>
          <w:color w:val="000000"/>
          <w:sz w:val="20"/>
          <w:szCs w:val="20"/>
        </w:rPr>
        <w:t xml:space="preserve"> да простори на степеништу, светларницима, тавану, подруму и другим заједничким просторима зграде буду затворени.</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rPr>
      </w:pPr>
      <w:r w:rsidRPr="00F71A29">
        <w:rPr>
          <w:color w:val="000000"/>
          <w:sz w:val="20"/>
          <w:szCs w:val="20"/>
        </w:rPr>
        <w:t>Станари су дужни да са прозора, тераса, балкона и лођа уклањају снег и лед, при чему морају водити рачуна да не оштете заједничке просторије и заједничке делове зграда, и да не угрожавају безбедност осталих станара и пролазника.</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r w:rsidRPr="00F71A29">
        <w:rPr>
          <w:color w:val="000000"/>
          <w:sz w:val="20"/>
          <w:szCs w:val="20"/>
        </w:rPr>
        <w:t>Станари су дужни да у зимском периоду предузму мере заштите од смрзавања и прскања водоводних и канализационих инсталација и уређаја у становима и пословним просторијама.</w:t>
      </w:r>
    </w:p>
    <w:p w:rsidR="007077E6" w:rsidRPr="00F71A29" w:rsidRDefault="007077E6" w:rsidP="007077E6">
      <w:pPr>
        <w:pStyle w:val="1tekst"/>
        <w:tabs>
          <w:tab w:val="left" w:pos="9072"/>
        </w:tabs>
        <w:spacing w:before="0" w:beforeAutospacing="0" w:after="0" w:afterAutospacing="0"/>
        <w:ind w:right="1" w:firstLine="709"/>
        <w:jc w:val="both"/>
        <w:rPr>
          <w:color w:val="000000"/>
          <w:sz w:val="20"/>
          <w:szCs w:val="20"/>
          <w:lang w:val="sr-Cyrl-CS"/>
        </w:rPr>
      </w:pPr>
      <w:r w:rsidRPr="00F71A29">
        <w:rPr>
          <w:color w:val="000000"/>
          <w:sz w:val="20"/>
          <w:szCs w:val="20"/>
          <w:lang w:val="sr-Cyrl-CS"/>
        </w:rPr>
        <w:t>Орган управљања зградом је дужан да у зимском периоду обезбеди предузимање мера заштите од смрзавања и прскања водоводних и канализационих инсталација и уређаја у заједничким просторијама.</w:t>
      </w:r>
    </w:p>
    <w:p w:rsidR="007077E6" w:rsidRPr="00F71A29" w:rsidRDefault="007077E6" w:rsidP="007077E6">
      <w:pPr>
        <w:tabs>
          <w:tab w:val="center" w:pos="4890"/>
          <w:tab w:val="left" w:pos="6058"/>
          <w:tab w:val="left" w:pos="9072"/>
        </w:tabs>
        <w:ind w:right="1" w:firstLine="709"/>
        <w:jc w:val="center"/>
        <w:rPr>
          <w:b/>
          <w:sz w:val="20"/>
          <w:szCs w:val="20"/>
          <w:lang w:val="sr-Cyrl-CS"/>
        </w:rPr>
      </w:pPr>
    </w:p>
    <w:p w:rsidR="007077E6" w:rsidRPr="00F71A29" w:rsidRDefault="007077E6" w:rsidP="007077E6">
      <w:pPr>
        <w:tabs>
          <w:tab w:val="center" w:pos="4890"/>
          <w:tab w:val="left" w:pos="6058"/>
          <w:tab w:val="left" w:pos="9072"/>
        </w:tabs>
        <w:ind w:firstLine="709"/>
        <w:jc w:val="center"/>
        <w:rPr>
          <w:b/>
          <w:sz w:val="20"/>
          <w:szCs w:val="20"/>
          <w:lang w:val="sr-Cyrl-CS"/>
        </w:rPr>
      </w:pPr>
      <w:bookmarkStart w:id="12" w:name="sadrzaj16"/>
      <w:bookmarkEnd w:id="12"/>
    </w:p>
    <w:p w:rsidR="007077E6" w:rsidRPr="00F71A29" w:rsidRDefault="007077E6" w:rsidP="007077E6">
      <w:pPr>
        <w:pStyle w:val="7podnas"/>
        <w:numPr>
          <w:ilvl w:val="0"/>
          <w:numId w:val="33"/>
        </w:numPr>
        <w:shd w:val="clear" w:color="auto" w:fill="FFFFFF"/>
        <w:spacing w:before="60" w:beforeAutospacing="0" w:after="0" w:afterAutospacing="0"/>
        <w:ind w:right="1"/>
        <w:jc w:val="center"/>
        <w:rPr>
          <w:b/>
          <w:bCs/>
          <w:color w:val="000000"/>
          <w:sz w:val="20"/>
          <w:szCs w:val="20"/>
          <w:lang w:val="sr-Cyrl-CS"/>
        </w:rPr>
      </w:pPr>
      <w:r w:rsidRPr="00F71A29">
        <w:rPr>
          <w:b/>
          <w:bCs/>
          <w:color w:val="000000"/>
          <w:sz w:val="20"/>
          <w:szCs w:val="20"/>
        </w:rPr>
        <w:t>КОРИШЋЕЊЕ ЗАЈЕДНИЧКИХ ИНСТАЛАЦИЈА, ОПРЕМЕ И УРЕЂАЈА</w:t>
      </w:r>
    </w:p>
    <w:p w:rsidR="007077E6" w:rsidRDefault="007077E6" w:rsidP="007077E6">
      <w:pPr>
        <w:pStyle w:val="7podnas"/>
        <w:shd w:val="clear" w:color="auto" w:fill="FFFFFF"/>
        <w:spacing w:before="60" w:beforeAutospacing="0" w:after="0" w:afterAutospacing="0"/>
        <w:ind w:right="1" w:firstLine="709"/>
        <w:jc w:val="center"/>
        <w:rPr>
          <w:b/>
          <w:bCs/>
          <w:color w:val="000000"/>
          <w:sz w:val="20"/>
          <w:szCs w:val="20"/>
        </w:rPr>
      </w:pPr>
    </w:p>
    <w:p w:rsidR="00F91E37" w:rsidRPr="00F91E37" w:rsidRDefault="00F91E37" w:rsidP="007077E6">
      <w:pPr>
        <w:pStyle w:val="7podnas"/>
        <w:shd w:val="clear" w:color="auto" w:fill="FFFFFF"/>
        <w:spacing w:before="60" w:beforeAutospacing="0" w:after="0" w:afterAutospacing="0"/>
        <w:ind w:right="1" w:firstLine="709"/>
        <w:jc w:val="center"/>
        <w:rPr>
          <w:b/>
          <w:bCs/>
          <w:color w:val="000000"/>
          <w:sz w:val="20"/>
          <w:szCs w:val="20"/>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3" w:name="clan_30"/>
      <w:bookmarkEnd w:id="13"/>
      <w:r w:rsidRPr="00F71A29">
        <w:rPr>
          <w:b/>
          <w:bCs/>
          <w:color w:val="000000"/>
          <w:sz w:val="20"/>
          <w:szCs w:val="20"/>
        </w:rPr>
        <w:t>Члан 3</w:t>
      </w:r>
      <w:r w:rsidRPr="00F71A29">
        <w:rPr>
          <w:b/>
          <w:bCs/>
          <w:color w:val="000000"/>
          <w:sz w:val="20"/>
          <w:szCs w:val="20"/>
          <w:lang w:val="sr-Cyrl-CS"/>
        </w:rPr>
        <w:t>0</w:t>
      </w:r>
      <w:r w:rsidRPr="00F71A29">
        <w:rPr>
          <w:b/>
          <w:bCs/>
          <w:color w:val="000000"/>
          <w:sz w:val="20"/>
          <w:szCs w:val="20"/>
        </w:rPr>
        <w:t>.</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Није дозвољено неовлашћено отварање разводних кутија и ормарића са електричним, гасоводним и другим уређајима који служе згради као целини или заједничким деловима зграде.</w:t>
      </w:r>
    </w:p>
    <w:p w:rsidR="007077E6" w:rsidRPr="00F71A29" w:rsidRDefault="007077E6" w:rsidP="007077E6">
      <w:pPr>
        <w:pStyle w:val="1tekst"/>
        <w:spacing w:before="0" w:beforeAutospacing="0" w:after="0" w:afterAutospacing="0"/>
        <w:ind w:right="1" w:firstLine="709"/>
        <w:jc w:val="both"/>
        <w:rPr>
          <w:color w:val="000000"/>
          <w:sz w:val="20"/>
          <w:szCs w:val="20"/>
          <w:lang w:val="sr-Cyrl-CS"/>
        </w:rPr>
      </w:pPr>
      <w:r w:rsidRPr="00F71A29">
        <w:rPr>
          <w:color w:val="000000"/>
          <w:sz w:val="20"/>
          <w:szCs w:val="20"/>
        </w:rPr>
        <w:t>Поправка кварова на електричним, гасоводним и другим инсталацијама и контролно отварање кутија и ормарића могу обављати само стручна лица овлашћена за обављање ових послова.</w:t>
      </w:r>
    </w:p>
    <w:p w:rsidR="007077E6" w:rsidRDefault="007077E6" w:rsidP="007077E6">
      <w:pPr>
        <w:pStyle w:val="1tekst"/>
        <w:spacing w:before="0" w:beforeAutospacing="0" w:after="0" w:afterAutospacing="0"/>
        <w:ind w:right="1" w:firstLine="709"/>
        <w:jc w:val="both"/>
        <w:rPr>
          <w:color w:val="000000"/>
          <w:sz w:val="20"/>
          <w:szCs w:val="20"/>
          <w:lang w:val="sr-Cyrl-CS"/>
        </w:rPr>
      </w:pPr>
    </w:p>
    <w:p w:rsidR="000D4D2E" w:rsidRDefault="000D4D2E" w:rsidP="007077E6">
      <w:pPr>
        <w:pStyle w:val="1tekst"/>
        <w:spacing w:before="0" w:beforeAutospacing="0" w:after="0" w:afterAutospacing="0"/>
        <w:ind w:right="1" w:firstLine="709"/>
        <w:jc w:val="both"/>
        <w:rPr>
          <w:color w:val="000000"/>
          <w:sz w:val="20"/>
          <w:szCs w:val="20"/>
        </w:rPr>
      </w:pPr>
    </w:p>
    <w:p w:rsidR="00F91E37" w:rsidRPr="00F91E37" w:rsidRDefault="00F91E37" w:rsidP="007077E6">
      <w:pPr>
        <w:pStyle w:val="1tekst"/>
        <w:spacing w:before="0" w:beforeAutospacing="0" w:after="0" w:afterAutospacing="0"/>
        <w:ind w:right="1" w:firstLine="709"/>
        <w:jc w:val="both"/>
        <w:rPr>
          <w:color w:val="000000"/>
          <w:sz w:val="20"/>
          <w:szCs w:val="20"/>
        </w:rPr>
      </w:pPr>
    </w:p>
    <w:p w:rsidR="000D4D2E" w:rsidRDefault="000D4D2E" w:rsidP="007077E6">
      <w:pPr>
        <w:pStyle w:val="1tekst"/>
        <w:spacing w:before="0" w:beforeAutospacing="0" w:after="0" w:afterAutospacing="0"/>
        <w:ind w:right="1" w:firstLine="709"/>
        <w:jc w:val="both"/>
        <w:rPr>
          <w:color w:val="000000"/>
          <w:sz w:val="20"/>
          <w:szCs w:val="20"/>
          <w:lang w:val="sr-Cyrl-CS"/>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4" w:name="clan_31"/>
      <w:bookmarkEnd w:id="14"/>
      <w:r w:rsidRPr="00F71A29">
        <w:rPr>
          <w:b/>
          <w:bCs/>
          <w:color w:val="000000"/>
          <w:sz w:val="20"/>
          <w:szCs w:val="20"/>
        </w:rPr>
        <w:t>Члан 31.</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Станари су дужни да водоводне и канализационе инсталације држе у исправном и уредном стању.</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У лавабое, каде и друге санитарне уређаје који су повезани на канализациону инсталацију, није дозвољено бацање отпадака и других предмета који могу загушити или оштетити инсталације.</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5" w:name="clan_32"/>
      <w:bookmarkEnd w:id="15"/>
      <w:r w:rsidRPr="00F71A29">
        <w:rPr>
          <w:b/>
          <w:bCs/>
          <w:color w:val="000000"/>
          <w:sz w:val="20"/>
          <w:szCs w:val="20"/>
        </w:rPr>
        <w:t>Члан 32.</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Котларницом и инсталацијама грејања у згради може руковати само стручно лице.</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Скупштина стамбене заједнице одређује време почетка, односно време престанка коришћења индивидуалне или блоковске котларнице којом управљају станари зграде, с тим што не може одредити да грејна сезона и грејни дан трају дуже, нити да температура у просторијама буде виша од посебним актом прописане.</w:t>
      </w:r>
    </w:p>
    <w:p w:rsidR="007077E6" w:rsidRPr="00F71A29" w:rsidRDefault="007077E6" w:rsidP="007077E6">
      <w:pPr>
        <w:pStyle w:val="1tekst"/>
        <w:spacing w:before="0" w:beforeAutospacing="0" w:after="0" w:afterAutospacing="0"/>
        <w:ind w:right="1" w:firstLine="709"/>
        <w:jc w:val="both"/>
        <w:rPr>
          <w:color w:val="000000"/>
          <w:sz w:val="20"/>
          <w:szCs w:val="20"/>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6" w:name="clan_33"/>
      <w:bookmarkEnd w:id="16"/>
      <w:r w:rsidRPr="00F71A29">
        <w:rPr>
          <w:b/>
          <w:bCs/>
          <w:color w:val="000000"/>
          <w:sz w:val="20"/>
          <w:szCs w:val="20"/>
        </w:rPr>
        <w:t>Члан 33.</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ind w:firstLine="708"/>
        <w:jc w:val="both"/>
        <w:rPr>
          <w:sz w:val="20"/>
          <w:szCs w:val="20"/>
          <w:lang w:val="sr-Cyrl-CS"/>
        </w:rPr>
      </w:pPr>
      <w:r w:rsidRPr="00F71A29">
        <w:rPr>
          <w:sz w:val="20"/>
          <w:szCs w:val="20"/>
        </w:rPr>
        <w:t>Орган управљања зградом дужан је да се стара о редовној контроли исправности лифта, противпожарних уређаја и уређаја за узбуну у згради.</w:t>
      </w:r>
    </w:p>
    <w:p w:rsidR="007077E6" w:rsidRPr="00F71A29" w:rsidRDefault="007077E6" w:rsidP="007077E6">
      <w:pPr>
        <w:ind w:firstLine="708"/>
        <w:jc w:val="both"/>
        <w:rPr>
          <w:sz w:val="20"/>
          <w:szCs w:val="20"/>
        </w:rPr>
      </w:pPr>
      <w:r w:rsidRPr="00F71A29">
        <w:rPr>
          <w:sz w:val="20"/>
          <w:szCs w:val="20"/>
        </w:rPr>
        <w:t>Упутство за употребу лифта мора бити видно истакнуто.</w:t>
      </w:r>
    </w:p>
    <w:p w:rsidR="007077E6" w:rsidRPr="00F71A29" w:rsidRDefault="007077E6" w:rsidP="007077E6">
      <w:pPr>
        <w:ind w:firstLine="708"/>
        <w:jc w:val="both"/>
        <w:rPr>
          <w:sz w:val="20"/>
          <w:szCs w:val="20"/>
          <w:lang w:val="sr-Cyrl-CS"/>
        </w:rPr>
      </w:pPr>
      <w:r w:rsidRPr="00F71A29">
        <w:rPr>
          <w:sz w:val="20"/>
          <w:szCs w:val="20"/>
        </w:rPr>
        <w:t>У случају квара на лифту, исти се мора одмах искључити из употребе. На свим вратима лифта се мора истаћи јасно и читљиво упозорење да је у квару. О насталом квару се мора обавестити правно лице или предузетник коме је поверено одржавање лифта, о чему се стара орган управљања зградом.</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7" w:name="clan_34"/>
      <w:bookmarkEnd w:id="17"/>
      <w:r w:rsidRPr="00F71A29">
        <w:rPr>
          <w:b/>
          <w:bCs/>
          <w:color w:val="000000"/>
          <w:sz w:val="20"/>
          <w:szCs w:val="20"/>
        </w:rPr>
        <w:t>Члан 34.</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Орган управљања зградом дужан је да се стара о исправности и редовном сервисирању громобрана и електричних инсталација.</w:t>
      </w:r>
    </w:p>
    <w:p w:rsidR="007077E6" w:rsidRPr="00F71A29" w:rsidRDefault="007077E6" w:rsidP="007077E6">
      <w:pPr>
        <w:pStyle w:val="1tekst"/>
        <w:spacing w:before="0" w:beforeAutospacing="0" w:after="0" w:afterAutospacing="0"/>
        <w:ind w:right="1" w:firstLine="709"/>
        <w:jc w:val="both"/>
        <w:rPr>
          <w:color w:val="000000"/>
          <w:sz w:val="20"/>
          <w:szCs w:val="20"/>
          <w:lang w:val="sr-Cyrl-CS"/>
        </w:rPr>
      </w:pPr>
      <w:r w:rsidRPr="00F71A29">
        <w:rPr>
          <w:color w:val="000000"/>
          <w:sz w:val="20"/>
          <w:szCs w:val="20"/>
        </w:rPr>
        <w:t>Послове сервисирања и испитивања громобранских инсталација и отклањање недостатака, као и сервисирање и испитивање електричних инсталација и мера заштите од електричног удара и отклањање кварова могу вршити само стручна лица, на основу правила прописаних посебним законом.</w:t>
      </w:r>
    </w:p>
    <w:p w:rsidR="007077E6" w:rsidRPr="00F71A29" w:rsidRDefault="007077E6" w:rsidP="007077E6">
      <w:pPr>
        <w:pStyle w:val="1tekst"/>
        <w:spacing w:before="0" w:beforeAutospacing="0" w:after="0" w:afterAutospacing="0"/>
        <w:ind w:right="1" w:firstLine="709"/>
        <w:jc w:val="both"/>
        <w:rPr>
          <w:color w:val="000000"/>
          <w:sz w:val="20"/>
          <w:szCs w:val="20"/>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8" w:name="clan_35"/>
      <w:bookmarkEnd w:id="18"/>
      <w:r w:rsidRPr="00F71A29">
        <w:rPr>
          <w:b/>
          <w:bCs/>
          <w:color w:val="000000"/>
          <w:sz w:val="20"/>
          <w:szCs w:val="20"/>
        </w:rPr>
        <w:t>Члан 35.</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lang w:val="sr-Cyrl-CS"/>
        </w:rPr>
        <w:t>Орган управљања и станари су</w:t>
      </w:r>
      <w:r w:rsidRPr="00F71A29">
        <w:rPr>
          <w:color w:val="000000"/>
          <w:sz w:val="20"/>
          <w:szCs w:val="20"/>
        </w:rPr>
        <w:t xml:space="preserve"> дуж</w:t>
      </w:r>
      <w:r w:rsidRPr="00F71A29">
        <w:rPr>
          <w:color w:val="000000"/>
          <w:sz w:val="20"/>
          <w:szCs w:val="20"/>
          <w:lang w:val="sr-Cyrl-CS"/>
        </w:rPr>
        <w:t xml:space="preserve">ни да </w:t>
      </w:r>
      <w:r w:rsidRPr="00F71A29">
        <w:rPr>
          <w:color w:val="000000"/>
          <w:sz w:val="20"/>
          <w:szCs w:val="20"/>
        </w:rPr>
        <w:t>вод</w:t>
      </w:r>
      <w:r w:rsidRPr="00F71A29">
        <w:rPr>
          <w:color w:val="000000"/>
          <w:sz w:val="20"/>
          <w:szCs w:val="20"/>
          <w:lang w:val="sr-Cyrl-CS"/>
        </w:rPr>
        <w:t>е</w:t>
      </w:r>
      <w:r w:rsidRPr="00F71A29">
        <w:rPr>
          <w:color w:val="000000"/>
          <w:sz w:val="20"/>
          <w:szCs w:val="20"/>
        </w:rPr>
        <w:t xml:space="preserve"> рачуна о исправности и чувају</w:t>
      </w:r>
      <w:r w:rsidRPr="00F71A29">
        <w:rPr>
          <w:color w:val="000000"/>
          <w:sz w:val="20"/>
          <w:szCs w:val="20"/>
          <w:lang w:val="sr-Cyrl-CS"/>
        </w:rPr>
        <w:t xml:space="preserve"> </w:t>
      </w:r>
      <w:r w:rsidRPr="00F71A29">
        <w:rPr>
          <w:color w:val="000000"/>
          <w:sz w:val="20"/>
          <w:szCs w:val="20"/>
        </w:rPr>
        <w:t>од оштећења опрему, уређаје и средства за гашење пожара, као и да предузимају друге превентивне мере прописане одредбама посебног закона.</w:t>
      </w:r>
    </w:p>
    <w:p w:rsidR="007077E6" w:rsidRPr="00F71A29" w:rsidRDefault="007077E6" w:rsidP="007077E6">
      <w:pPr>
        <w:pStyle w:val="1tekst"/>
        <w:spacing w:before="0" w:beforeAutospacing="0" w:after="0" w:afterAutospacing="0"/>
        <w:ind w:right="1"/>
        <w:jc w:val="both"/>
        <w:rPr>
          <w:color w:val="000000"/>
          <w:sz w:val="20"/>
          <w:szCs w:val="20"/>
          <w:lang w:val="sr-Cyrl-CS"/>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19" w:name="clan_36"/>
      <w:bookmarkEnd w:id="19"/>
      <w:r w:rsidRPr="00F71A29">
        <w:rPr>
          <w:b/>
          <w:bCs/>
          <w:color w:val="000000"/>
          <w:sz w:val="20"/>
          <w:szCs w:val="20"/>
        </w:rPr>
        <w:t>Члан 36.</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lang w:val="sr-Cyrl-CS"/>
        </w:rPr>
      </w:pPr>
      <w:r w:rsidRPr="00F71A29">
        <w:rPr>
          <w:color w:val="000000"/>
          <w:sz w:val="20"/>
          <w:szCs w:val="20"/>
        </w:rPr>
        <w:t>Забрањено је оштећивати и уништавати безбедносну расвету.</w:t>
      </w:r>
    </w:p>
    <w:p w:rsidR="007077E6" w:rsidRDefault="007077E6" w:rsidP="007077E6">
      <w:pPr>
        <w:pStyle w:val="1tekst"/>
        <w:spacing w:before="0" w:beforeAutospacing="0" w:after="0" w:afterAutospacing="0"/>
        <w:ind w:right="1" w:firstLine="709"/>
        <w:jc w:val="both"/>
        <w:rPr>
          <w:color w:val="000000"/>
          <w:sz w:val="20"/>
          <w:szCs w:val="20"/>
          <w:lang w:val="sr-Cyrl-CS"/>
        </w:rPr>
      </w:pPr>
    </w:p>
    <w:p w:rsidR="000D4D2E" w:rsidRDefault="000D4D2E" w:rsidP="007077E6">
      <w:pPr>
        <w:pStyle w:val="1tekst"/>
        <w:spacing w:before="0" w:beforeAutospacing="0" w:after="0" w:afterAutospacing="0"/>
        <w:ind w:right="1" w:firstLine="709"/>
        <w:jc w:val="both"/>
        <w:rPr>
          <w:color w:val="000000"/>
          <w:sz w:val="20"/>
          <w:szCs w:val="20"/>
          <w:lang w:val="sr-Cyrl-CS"/>
        </w:rPr>
      </w:pP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bookmarkStart w:id="20" w:name="clan_37"/>
      <w:bookmarkEnd w:id="20"/>
      <w:r w:rsidRPr="00F71A29">
        <w:rPr>
          <w:b/>
          <w:bCs/>
          <w:color w:val="000000"/>
          <w:sz w:val="20"/>
          <w:szCs w:val="20"/>
        </w:rPr>
        <w:t>Члан 37.</w:t>
      </w:r>
    </w:p>
    <w:p w:rsidR="007077E6" w:rsidRPr="00F71A29" w:rsidRDefault="007077E6" w:rsidP="007077E6">
      <w:pPr>
        <w:pStyle w:val="4clan"/>
        <w:spacing w:before="19" w:beforeAutospacing="0" w:after="19" w:afterAutospacing="0"/>
        <w:ind w:right="1" w:firstLine="709"/>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Радови на текућем одржавању заједничких делова стамбене зграде обухватају:</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1) редовно сервисирање лифтова;</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2) поправке или замену аутомата за заједничко осветљење, прекидача, сијалица и друго;</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3) редовне прегледе и сервисирање хидрофорских постројења у згради, инсталација централног грејања (котларница, подстаница, мреже са грејним телима, вентила, димњака централног грејања) и др. инсталација и уређаја за гашење пожара у згради, громобранских инсталација, инсталација водовода и канализације у згради, електроинсталација, уређаја за нужно светло, уређаја и опреме за климатизацију и вентилацију зграде.</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Радове на текућем одржавању заједничких делова стамбене зграде из става 1. овог члана могу да обављају привредни субјекти или предузетници који су регистровани за обављање наведених делатности.</w:t>
      </w:r>
    </w:p>
    <w:p w:rsidR="007077E6" w:rsidRPr="00F71A29" w:rsidRDefault="007077E6" w:rsidP="007077E6">
      <w:pPr>
        <w:pStyle w:val="1tekst"/>
        <w:spacing w:before="0" w:beforeAutospacing="0" w:after="0" w:afterAutospacing="0"/>
        <w:ind w:right="1" w:firstLine="709"/>
        <w:jc w:val="both"/>
        <w:rPr>
          <w:color w:val="000000"/>
          <w:sz w:val="20"/>
          <w:szCs w:val="20"/>
        </w:rPr>
      </w:pPr>
    </w:p>
    <w:p w:rsidR="007077E6" w:rsidRPr="00F71A29" w:rsidRDefault="007077E6" w:rsidP="007077E6">
      <w:pPr>
        <w:pStyle w:val="1tekst"/>
        <w:spacing w:before="0" w:beforeAutospacing="0" w:after="0" w:afterAutospacing="0"/>
        <w:ind w:right="1" w:firstLine="709"/>
        <w:jc w:val="center"/>
        <w:rPr>
          <w:b/>
          <w:color w:val="000000"/>
          <w:sz w:val="20"/>
          <w:szCs w:val="20"/>
        </w:rPr>
      </w:pPr>
      <w:r w:rsidRPr="00F71A29">
        <w:rPr>
          <w:b/>
          <w:color w:val="000000"/>
          <w:sz w:val="20"/>
          <w:szCs w:val="20"/>
        </w:rPr>
        <w:t>Члан 38.</w:t>
      </w:r>
    </w:p>
    <w:p w:rsidR="007077E6" w:rsidRPr="00F71A29" w:rsidRDefault="007077E6" w:rsidP="007077E6">
      <w:pPr>
        <w:pStyle w:val="1tekst"/>
        <w:spacing w:before="0" w:beforeAutospacing="0" w:after="0" w:afterAutospacing="0"/>
        <w:ind w:right="1" w:firstLine="709"/>
        <w:jc w:val="center"/>
        <w:rPr>
          <w:b/>
          <w:color w:val="000000"/>
          <w:sz w:val="20"/>
          <w:szCs w:val="20"/>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Станари, односно орган управљања зградом, морају омогућити дезинфекцију, дезинсекцију и дератизацију заједничких просторија у згради по налогу овлашћене установе и надлежне инспекције.</w:t>
      </w:r>
    </w:p>
    <w:p w:rsidR="007077E6" w:rsidRPr="00F71A29" w:rsidRDefault="007077E6" w:rsidP="007077E6">
      <w:pPr>
        <w:pStyle w:val="1tekst"/>
        <w:spacing w:before="0" w:beforeAutospacing="0" w:after="0" w:afterAutospacing="0"/>
        <w:ind w:right="1" w:firstLine="709"/>
        <w:jc w:val="both"/>
        <w:rPr>
          <w:color w:val="000000"/>
          <w:sz w:val="20"/>
          <w:szCs w:val="20"/>
        </w:rPr>
      </w:pPr>
    </w:p>
    <w:p w:rsidR="007077E6" w:rsidRPr="00F71A29" w:rsidRDefault="007077E6" w:rsidP="007077E6">
      <w:pPr>
        <w:pStyle w:val="1tekst"/>
        <w:spacing w:before="0" w:beforeAutospacing="0" w:after="0" w:afterAutospacing="0"/>
        <w:ind w:right="1" w:firstLine="709"/>
        <w:jc w:val="center"/>
        <w:rPr>
          <w:b/>
          <w:color w:val="000000"/>
          <w:sz w:val="20"/>
          <w:szCs w:val="20"/>
        </w:rPr>
      </w:pPr>
      <w:r w:rsidRPr="00F71A29">
        <w:rPr>
          <w:b/>
          <w:color w:val="000000"/>
          <w:sz w:val="20"/>
          <w:szCs w:val="20"/>
        </w:rPr>
        <w:t>Члан 39.</w:t>
      </w:r>
    </w:p>
    <w:p w:rsidR="007077E6" w:rsidRPr="00F71A29" w:rsidRDefault="007077E6" w:rsidP="007077E6">
      <w:pPr>
        <w:pStyle w:val="1tekst"/>
        <w:spacing w:before="0" w:beforeAutospacing="0" w:after="0" w:afterAutospacing="0"/>
        <w:ind w:right="1" w:firstLine="709"/>
        <w:jc w:val="center"/>
        <w:rPr>
          <w:b/>
          <w:color w:val="000000"/>
          <w:sz w:val="20"/>
          <w:szCs w:val="20"/>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Хитне интервенције ради заштите живота и здравља људи, њихове сигурности, заштите имовине од оштећења и довођење зграде, њених делова , уређаја, инсталација и опреме у стање исправности, употребљивости и сигурности су активности које се извршавају без одлагања.</w:t>
      </w: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Сваки власник зграде, односно посебног дела зграде је дужан одмах по сазнању о потреби извођења хитних интервенција о томе обавестити управника односно професионалног управника који је дужан да одмах по сазнању а најкасније у року од 48 часова од сазнања захтева предузимање потребних радњи односно радова.</w:t>
      </w:r>
    </w:p>
    <w:p w:rsidR="007077E6" w:rsidRPr="00F71A29" w:rsidRDefault="007077E6" w:rsidP="007077E6">
      <w:pPr>
        <w:pStyle w:val="1tekst"/>
        <w:spacing w:before="0" w:beforeAutospacing="0" w:after="0" w:afterAutospacing="0"/>
        <w:ind w:right="1" w:firstLine="709"/>
        <w:jc w:val="both"/>
        <w:rPr>
          <w:color w:val="000000"/>
          <w:sz w:val="20"/>
          <w:szCs w:val="20"/>
          <w:lang w:val="sr-Cyrl-CS"/>
        </w:rPr>
      </w:pPr>
      <w:r w:rsidRPr="00F71A29">
        <w:rPr>
          <w:color w:val="000000"/>
          <w:sz w:val="20"/>
          <w:szCs w:val="20"/>
        </w:rPr>
        <w:t xml:space="preserve">За пропуштање предузимања мера из става 2. овог члана управник односно професионални управник одговара за штету. </w:t>
      </w:r>
    </w:p>
    <w:p w:rsidR="007077E6" w:rsidRPr="00F71A29" w:rsidRDefault="007077E6" w:rsidP="007077E6">
      <w:pPr>
        <w:pStyle w:val="1tekst"/>
        <w:spacing w:before="0" w:beforeAutospacing="0" w:after="0" w:afterAutospacing="0"/>
        <w:ind w:right="1" w:firstLine="709"/>
        <w:jc w:val="both"/>
        <w:rPr>
          <w:color w:val="000000"/>
          <w:sz w:val="20"/>
          <w:szCs w:val="20"/>
        </w:rPr>
      </w:pPr>
    </w:p>
    <w:p w:rsidR="007077E6" w:rsidRPr="00F71A29" w:rsidRDefault="007077E6" w:rsidP="007077E6">
      <w:pPr>
        <w:pStyle w:val="1tekst"/>
        <w:spacing w:before="0" w:beforeAutospacing="0" w:after="0" w:afterAutospacing="0"/>
        <w:ind w:right="1" w:firstLine="709"/>
        <w:jc w:val="center"/>
        <w:rPr>
          <w:b/>
          <w:color w:val="000000"/>
          <w:sz w:val="20"/>
          <w:szCs w:val="20"/>
        </w:rPr>
      </w:pPr>
      <w:r w:rsidRPr="00F71A29">
        <w:rPr>
          <w:b/>
          <w:color w:val="000000"/>
          <w:sz w:val="20"/>
          <w:szCs w:val="20"/>
        </w:rPr>
        <w:t>Члан 40.</w:t>
      </w:r>
    </w:p>
    <w:p w:rsidR="007077E6" w:rsidRPr="00F71A29" w:rsidRDefault="007077E6" w:rsidP="007077E6">
      <w:pPr>
        <w:pStyle w:val="1tekst"/>
        <w:spacing w:before="0" w:beforeAutospacing="0" w:after="0" w:afterAutospacing="0"/>
        <w:ind w:right="1" w:firstLine="709"/>
        <w:jc w:val="center"/>
        <w:rPr>
          <w:b/>
          <w:color w:val="000000"/>
          <w:sz w:val="20"/>
          <w:szCs w:val="20"/>
        </w:rPr>
      </w:pPr>
    </w:p>
    <w:p w:rsidR="007077E6" w:rsidRPr="00F71A29" w:rsidRDefault="007077E6" w:rsidP="007077E6">
      <w:pPr>
        <w:pStyle w:val="1tekst"/>
        <w:spacing w:before="0" w:beforeAutospacing="0" w:after="0" w:afterAutospacing="0"/>
        <w:ind w:right="1" w:firstLine="709"/>
        <w:jc w:val="both"/>
        <w:rPr>
          <w:color w:val="000000"/>
          <w:sz w:val="20"/>
          <w:szCs w:val="20"/>
        </w:rPr>
      </w:pPr>
      <w:r w:rsidRPr="00F71A29">
        <w:rPr>
          <w:color w:val="000000"/>
          <w:sz w:val="20"/>
          <w:szCs w:val="20"/>
        </w:rPr>
        <w:t>О непоштовању кућног реда станари најпре обавештавају скупштину стамбене заједнице или управника ( професионалног управника), који ће по пријему обавештења поучити прекршиоца да је у обавези да поштује кућни ред, о датој поуци сачинити белешку, а након тога уколико је то потребно, учињени прекршај пријавити надлежној инспекцији како би се предузеле мере у складу са Законом и Одлуком.</w:t>
      </w:r>
    </w:p>
    <w:p w:rsidR="007077E6" w:rsidRDefault="007077E6" w:rsidP="007077E6">
      <w:pPr>
        <w:pStyle w:val="1tekst"/>
        <w:spacing w:before="0" w:beforeAutospacing="0" w:after="0" w:afterAutospacing="0"/>
        <w:ind w:right="1"/>
        <w:jc w:val="both"/>
        <w:rPr>
          <w:color w:val="000000"/>
          <w:sz w:val="20"/>
          <w:szCs w:val="20"/>
        </w:rPr>
      </w:pPr>
    </w:p>
    <w:p w:rsidR="00AE22D7" w:rsidRDefault="00AE22D7" w:rsidP="007077E6">
      <w:pPr>
        <w:pStyle w:val="1tekst"/>
        <w:spacing w:before="0" w:beforeAutospacing="0" w:after="0" w:afterAutospacing="0"/>
        <w:ind w:right="1"/>
        <w:jc w:val="both"/>
        <w:rPr>
          <w:color w:val="000000"/>
          <w:sz w:val="20"/>
          <w:szCs w:val="20"/>
        </w:rPr>
      </w:pPr>
    </w:p>
    <w:p w:rsidR="00AE22D7" w:rsidRDefault="00AE22D7" w:rsidP="007077E6">
      <w:pPr>
        <w:pStyle w:val="1tekst"/>
        <w:spacing w:before="0" w:beforeAutospacing="0" w:after="0" w:afterAutospacing="0"/>
        <w:ind w:right="1"/>
        <w:jc w:val="both"/>
        <w:rPr>
          <w:color w:val="000000"/>
          <w:sz w:val="20"/>
          <w:szCs w:val="20"/>
        </w:rPr>
      </w:pPr>
    </w:p>
    <w:p w:rsidR="00AE22D7" w:rsidRPr="00AE22D7" w:rsidRDefault="00AE22D7" w:rsidP="007077E6">
      <w:pPr>
        <w:pStyle w:val="1tekst"/>
        <w:spacing w:before="0" w:beforeAutospacing="0" w:after="0" w:afterAutospacing="0"/>
        <w:ind w:right="1"/>
        <w:jc w:val="both"/>
        <w:rPr>
          <w:color w:val="000000"/>
          <w:sz w:val="20"/>
          <w:szCs w:val="20"/>
        </w:rPr>
      </w:pPr>
    </w:p>
    <w:p w:rsidR="007077E6" w:rsidRPr="00F71A29" w:rsidRDefault="007077E6" w:rsidP="007077E6">
      <w:pPr>
        <w:pStyle w:val="6naslov"/>
        <w:spacing w:before="38" w:beforeAutospacing="0" w:after="19" w:afterAutospacing="0"/>
        <w:ind w:right="1"/>
        <w:jc w:val="center"/>
        <w:rPr>
          <w:b/>
          <w:bCs/>
          <w:color w:val="000000"/>
          <w:sz w:val="20"/>
          <w:szCs w:val="20"/>
        </w:rPr>
      </w:pPr>
      <w:r w:rsidRPr="00F71A29">
        <w:rPr>
          <w:b/>
          <w:bCs/>
          <w:color w:val="000000"/>
          <w:sz w:val="20"/>
          <w:szCs w:val="20"/>
        </w:rPr>
        <w:lastRenderedPageBreak/>
        <w:t>III</w:t>
      </w:r>
      <w:r w:rsidRPr="00F71A29">
        <w:rPr>
          <w:b/>
          <w:bCs/>
          <w:color w:val="000000"/>
          <w:sz w:val="20"/>
          <w:szCs w:val="20"/>
          <w:lang w:val="sr-Cyrl-CS"/>
        </w:rPr>
        <w:t>.</w:t>
      </w:r>
      <w:r w:rsidRPr="00F71A29">
        <w:rPr>
          <w:b/>
          <w:bCs/>
          <w:color w:val="000000"/>
          <w:sz w:val="20"/>
          <w:szCs w:val="20"/>
        </w:rPr>
        <w:t xml:space="preserve"> НАДЗОР</w:t>
      </w:r>
    </w:p>
    <w:p w:rsidR="007077E6" w:rsidRPr="00F71A29" w:rsidRDefault="007077E6" w:rsidP="007077E6">
      <w:pPr>
        <w:pStyle w:val="6naslov"/>
        <w:spacing w:before="38" w:beforeAutospacing="0" w:after="19" w:afterAutospacing="0"/>
        <w:ind w:right="1"/>
        <w:jc w:val="center"/>
        <w:rPr>
          <w:b/>
          <w:bCs/>
          <w:color w:val="000000"/>
          <w:sz w:val="20"/>
          <w:szCs w:val="20"/>
          <w:lang w:val="sr-Cyrl-CS"/>
        </w:rPr>
      </w:pPr>
    </w:p>
    <w:p w:rsidR="007077E6" w:rsidRPr="00F71A29" w:rsidRDefault="007077E6" w:rsidP="007077E6">
      <w:pPr>
        <w:pStyle w:val="4clan"/>
        <w:spacing w:before="19" w:beforeAutospacing="0" w:after="19" w:afterAutospacing="0"/>
        <w:ind w:right="1"/>
        <w:jc w:val="center"/>
        <w:rPr>
          <w:b/>
          <w:bCs/>
          <w:color w:val="000000"/>
          <w:sz w:val="20"/>
          <w:szCs w:val="20"/>
        </w:rPr>
      </w:pPr>
      <w:r w:rsidRPr="00F71A29">
        <w:rPr>
          <w:b/>
          <w:bCs/>
          <w:color w:val="000000"/>
          <w:sz w:val="20"/>
          <w:szCs w:val="20"/>
        </w:rPr>
        <w:t>Члан 41.</w:t>
      </w:r>
    </w:p>
    <w:p w:rsidR="007077E6" w:rsidRPr="00F71A29" w:rsidRDefault="007077E6" w:rsidP="007077E6">
      <w:pPr>
        <w:pStyle w:val="4clan"/>
        <w:spacing w:before="19" w:beforeAutospacing="0" w:after="19" w:afterAutospacing="0"/>
        <w:ind w:right="1"/>
        <w:jc w:val="center"/>
        <w:rPr>
          <w:b/>
          <w:bCs/>
          <w:color w:val="000000"/>
          <w:sz w:val="20"/>
          <w:szCs w:val="20"/>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Надзор над применом и спровођењем одредаба ове Одлуке врши Општинска управе општине Ивањица преко надлежних служби односно комуналног и грађевинског инспектора а сагласно одредбама Закона о становању и одржавању зграда.</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Надзор над применом одредби ове одлуке које се односе на заштиту од буке врши инспектор за заштиту животне средине.</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У вршењу инспекцијског надзора над одредбама ове одлуке инспектор има овлашћење да изда  прекршајни налог за прекршаје које су овом одлуком прописане новчаном казном у фиксном износу и врши друге послове у складу са овлашћењима из закона и ове одлуке.</w:t>
      </w:r>
    </w:p>
    <w:p w:rsidR="007077E6" w:rsidRPr="00F71A29" w:rsidRDefault="007077E6" w:rsidP="007077E6">
      <w:pPr>
        <w:pStyle w:val="1tekst"/>
        <w:spacing w:before="0" w:beforeAutospacing="0" w:after="0" w:afterAutospacing="0"/>
        <w:ind w:right="1"/>
        <w:jc w:val="both"/>
        <w:rPr>
          <w:color w:val="000000"/>
          <w:sz w:val="20"/>
          <w:szCs w:val="20"/>
          <w:lang w:val="sr-Cyrl-CS"/>
        </w:rPr>
      </w:pPr>
    </w:p>
    <w:p w:rsidR="007077E6" w:rsidRPr="00F71A29" w:rsidRDefault="007077E6" w:rsidP="007077E6">
      <w:pPr>
        <w:pStyle w:val="6naslov"/>
        <w:spacing w:before="38" w:beforeAutospacing="0" w:after="19" w:afterAutospacing="0"/>
        <w:ind w:right="1"/>
        <w:jc w:val="center"/>
        <w:rPr>
          <w:b/>
          <w:bCs/>
          <w:color w:val="000000"/>
          <w:sz w:val="20"/>
          <w:szCs w:val="20"/>
        </w:rPr>
      </w:pPr>
      <w:bookmarkStart w:id="21" w:name="sadrzaj9"/>
      <w:bookmarkEnd w:id="21"/>
      <w:r w:rsidRPr="00F71A29">
        <w:rPr>
          <w:b/>
          <w:bCs/>
          <w:color w:val="000000"/>
          <w:sz w:val="20"/>
          <w:szCs w:val="20"/>
        </w:rPr>
        <w:t>IV</w:t>
      </w:r>
      <w:r w:rsidRPr="00F71A29">
        <w:rPr>
          <w:b/>
          <w:bCs/>
          <w:color w:val="000000"/>
          <w:sz w:val="20"/>
          <w:szCs w:val="20"/>
          <w:lang w:val="sr-Cyrl-CS"/>
        </w:rPr>
        <w:t>.</w:t>
      </w:r>
      <w:r w:rsidRPr="00F71A29">
        <w:rPr>
          <w:b/>
          <w:bCs/>
          <w:color w:val="000000"/>
          <w:sz w:val="20"/>
          <w:szCs w:val="20"/>
        </w:rPr>
        <w:t xml:space="preserve"> КАЗНЕНЕ ОДРЕДБЕ</w:t>
      </w:r>
    </w:p>
    <w:p w:rsidR="007077E6" w:rsidRPr="00F71A29" w:rsidRDefault="007077E6" w:rsidP="007077E6">
      <w:pPr>
        <w:pStyle w:val="6naslov"/>
        <w:spacing w:before="38" w:beforeAutospacing="0" w:after="19" w:afterAutospacing="0"/>
        <w:ind w:right="1"/>
        <w:jc w:val="center"/>
        <w:rPr>
          <w:b/>
          <w:bCs/>
          <w:color w:val="000000"/>
          <w:sz w:val="20"/>
          <w:szCs w:val="20"/>
        </w:rPr>
      </w:pPr>
    </w:p>
    <w:p w:rsidR="007077E6" w:rsidRPr="00F71A29" w:rsidRDefault="007077E6" w:rsidP="007077E6">
      <w:pPr>
        <w:pStyle w:val="4clan"/>
        <w:spacing w:before="19" w:beforeAutospacing="0" w:after="19" w:afterAutospacing="0"/>
        <w:ind w:right="1"/>
        <w:jc w:val="center"/>
        <w:rPr>
          <w:b/>
          <w:bCs/>
          <w:color w:val="000000"/>
          <w:sz w:val="20"/>
          <w:szCs w:val="20"/>
        </w:rPr>
      </w:pPr>
      <w:r w:rsidRPr="00F71A29">
        <w:rPr>
          <w:b/>
          <w:bCs/>
          <w:color w:val="000000"/>
          <w:sz w:val="20"/>
          <w:szCs w:val="20"/>
        </w:rPr>
        <w:t>Члан 42.</w:t>
      </w:r>
    </w:p>
    <w:p w:rsidR="007077E6" w:rsidRPr="00F71A29" w:rsidRDefault="007077E6" w:rsidP="007077E6">
      <w:pPr>
        <w:pStyle w:val="4clan"/>
        <w:spacing w:before="19" w:beforeAutospacing="0" w:after="19" w:afterAutospacing="0"/>
        <w:ind w:right="1"/>
        <w:jc w:val="center"/>
        <w:rPr>
          <w:b/>
          <w:bCs/>
          <w:color w:val="000000"/>
          <w:sz w:val="20"/>
          <w:szCs w:val="20"/>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10.000 динара казниће се физичко лице уколико:</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1. поступа супротно одредбама члана 5.,</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2. поступа супротно одредбама члана 6.,</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3. ван зграде, виком, буком, коришћењем разних машина и уређаја, музичких апарата, свирањем, певањем или на други сличан начин ремети мир у згради, односно потпуни мир и тишину у току дневног и ноћног одмора,</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 xml:space="preserve">4. поступа супротно одредбама члана 7. став 1. </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5. поступа супротно одредбама члана 8,</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6. поступа супротно одредбама члана 10.,</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7. поступа супротно одредбама члана 24.</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50.000 динара казниће се правно лице за прекршаје из става 1 овог члана, а одговорно лице у правном лицу новчаном казном у износу од 15.000 динара.</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За прекршаје из става 1 овог члана предузетник ће се казнити новчаном казном у износу од 20.000 динара.</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r w:rsidRPr="00F71A29">
        <w:rPr>
          <w:b/>
          <w:bCs/>
          <w:color w:val="000000"/>
          <w:sz w:val="20"/>
          <w:szCs w:val="20"/>
        </w:rPr>
        <w:t>Члан 43.</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80.000 динара казниће се правно лице уколико поступа супротно одредбама члана 9.</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За прекршаје из става 1 овог члана казниће се предузетник новчаном казном у износу од 40.000 динара, а одговорно лице у правном лицу новчаном казном у износу од 20.000 динара.</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r w:rsidRPr="00F71A29">
        <w:rPr>
          <w:b/>
          <w:bCs/>
          <w:color w:val="000000"/>
          <w:sz w:val="20"/>
          <w:szCs w:val="20"/>
        </w:rPr>
        <w:t>Члан 44.</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 xml:space="preserve">Новчаном казном у износу од </w:t>
      </w:r>
      <w:r w:rsidRPr="00F71A29">
        <w:rPr>
          <w:color w:val="000000"/>
          <w:sz w:val="20"/>
          <w:szCs w:val="20"/>
          <w:lang w:val="sr-Cyrl-CS"/>
        </w:rPr>
        <w:t>5</w:t>
      </w:r>
      <w:r w:rsidRPr="00F71A29">
        <w:rPr>
          <w:color w:val="000000"/>
          <w:sz w:val="20"/>
          <w:szCs w:val="20"/>
        </w:rPr>
        <w:t>.000 динара казниће се физичко лице уколико:</w:t>
      </w:r>
    </w:p>
    <w:p w:rsidR="007077E6" w:rsidRPr="00F71A29" w:rsidRDefault="007077E6" w:rsidP="007077E6">
      <w:pPr>
        <w:pStyle w:val="1tekst"/>
        <w:spacing w:before="0" w:beforeAutospacing="0" w:after="0" w:afterAutospacing="0"/>
        <w:ind w:right="1"/>
        <w:jc w:val="both"/>
        <w:rPr>
          <w:color w:val="000000"/>
          <w:sz w:val="20"/>
          <w:szCs w:val="20"/>
          <w:lang w:val="sr-Cyrl-CS"/>
        </w:rPr>
      </w:pPr>
      <w:r w:rsidRPr="00F71A29">
        <w:rPr>
          <w:color w:val="000000"/>
          <w:sz w:val="20"/>
          <w:szCs w:val="20"/>
        </w:rPr>
        <w:t>1. баца предмете или смеће кроз прозор, са терасе или балкона односно поступа супротно одредбама члана 7. став 2 и 4.,</w:t>
      </w:r>
    </w:p>
    <w:p w:rsidR="007077E6" w:rsidRPr="00F71A29" w:rsidRDefault="007077E6" w:rsidP="007077E6">
      <w:pPr>
        <w:pStyle w:val="1tekst"/>
        <w:spacing w:before="0" w:beforeAutospacing="0" w:after="0" w:afterAutospacing="0"/>
        <w:ind w:right="1"/>
        <w:jc w:val="both"/>
        <w:rPr>
          <w:color w:val="000000"/>
          <w:sz w:val="20"/>
          <w:szCs w:val="20"/>
          <w:lang w:val="sr-Cyrl-CS"/>
        </w:rPr>
      </w:pPr>
      <w:r w:rsidRPr="00F71A29">
        <w:rPr>
          <w:color w:val="000000"/>
          <w:sz w:val="20"/>
          <w:szCs w:val="20"/>
        </w:rPr>
        <w:t xml:space="preserve">2. поступа супротно одредбама члана 11. став 3 ове одлуке </w:t>
      </w:r>
    </w:p>
    <w:p w:rsidR="007077E6" w:rsidRPr="00F71A29" w:rsidRDefault="007077E6" w:rsidP="007077E6">
      <w:pPr>
        <w:pStyle w:val="1tekst"/>
        <w:spacing w:before="0" w:beforeAutospacing="0" w:after="0" w:afterAutospacing="0"/>
        <w:ind w:right="1"/>
        <w:jc w:val="both"/>
        <w:rPr>
          <w:color w:val="000000"/>
          <w:sz w:val="20"/>
          <w:szCs w:val="20"/>
          <w:lang w:val="sr-Cyrl-CS"/>
        </w:rPr>
      </w:pPr>
      <w:r w:rsidRPr="00F71A29">
        <w:rPr>
          <w:color w:val="000000"/>
          <w:sz w:val="20"/>
          <w:szCs w:val="20"/>
        </w:rPr>
        <w:t xml:space="preserve">3. поступа супротно одредбама члана 17 ове одлуке </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4.</w:t>
      </w:r>
      <w:r w:rsidRPr="00F71A29">
        <w:rPr>
          <w:color w:val="000000"/>
          <w:sz w:val="20"/>
          <w:szCs w:val="20"/>
          <w:lang w:val="sr-Cyrl-CS"/>
        </w:rPr>
        <w:t xml:space="preserve"> </w:t>
      </w:r>
      <w:r w:rsidRPr="00F71A29">
        <w:rPr>
          <w:color w:val="000000"/>
          <w:sz w:val="20"/>
          <w:szCs w:val="20"/>
        </w:rPr>
        <w:t>поступа супротно одредбама члана 19. ,</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lastRenderedPageBreak/>
        <w:t>5. поступа супротно одредбама члана 22.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6. поступа супротно одредбама члана 25. став 1</w:t>
      </w:r>
      <w:r w:rsidRPr="00F71A29">
        <w:rPr>
          <w:color w:val="000000"/>
          <w:sz w:val="20"/>
          <w:szCs w:val="20"/>
          <w:lang w:val="sr-Cyrl-CS"/>
        </w:rPr>
        <w:t>.</w:t>
      </w:r>
      <w:r w:rsidRPr="00F71A29">
        <w:rPr>
          <w:color w:val="000000"/>
          <w:sz w:val="20"/>
          <w:szCs w:val="20"/>
        </w:rPr>
        <w:t xml:space="preserve"> и 2</w:t>
      </w:r>
      <w:r w:rsidRPr="00F71A29">
        <w:rPr>
          <w:color w:val="000000"/>
          <w:sz w:val="20"/>
          <w:szCs w:val="20"/>
          <w:lang w:val="sr-Cyrl-CS"/>
        </w:rPr>
        <w:t>.</w:t>
      </w:r>
      <w:r w:rsidRPr="00F71A29">
        <w:rPr>
          <w:color w:val="000000"/>
          <w:sz w:val="20"/>
          <w:szCs w:val="20"/>
        </w:rPr>
        <w:t xml:space="preserve">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7. поступа супротно одредбама члана 38.,</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30.000 динара казниће се правно лице за прекршаје из става 1 овог члана, а одговорно лице у правном лицу новчаном казном у износу од 10.000 динара.</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За прекршаје из става 1 овог члана предузетник ће се казнити новчаном казном у износу од 15.000 динара.</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r w:rsidRPr="00F71A29">
        <w:rPr>
          <w:b/>
          <w:bCs/>
          <w:color w:val="000000"/>
          <w:sz w:val="20"/>
          <w:szCs w:val="20"/>
        </w:rPr>
        <w:t>Члан 45.</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12.000 динара казниће се физичко лице уколико:</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1. поступа супротно одредбама члана 12. став 1.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2. поступа супротно одредбама члана 21. став 1. и 3.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3. поступа супротно одредбама члана 23. став 1.и 2.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4. поступа супротно одредбама члана 29. став 2.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5. поступа супротно одредбама члана 30.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6. поступа супротно одредбама члана 31.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 xml:space="preserve">7. поступа супротно одредбама члана 35., </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80.000 динара казниће се правно лице за прекршаје из става 1 овог члана, а одговорно лице у правном лицу новчаном казном у износу од 25.000 динара.</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За прекршаје из става 1 овог члана предузетник ће се казнити новчаном казном у износу од 55.000 динара.</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r w:rsidRPr="00F71A29">
        <w:rPr>
          <w:b/>
          <w:bCs/>
          <w:color w:val="000000"/>
          <w:sz w:val="20"/>
          <w:szCs w:val="20"/>
        </w:rPr>
        <w:t>Члан 46.</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8.000 динара казниће се физичко лице уколико:</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1.поступа супротно одредбама члана 14.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2. поступа супротно одредбама члана 15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3. користи земљиште које служи за употребу зграде супротно члану 26. став 2. ове одлуке,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 xml:space="preserve">4. поступа супротно одредбама члана 27. </w:t>
      </w:r>
      <w:r w:rsidRPr="00F71A29">
        <w:rPr>
          <w:color w:val="000000"/>
          <w:sz w:val="20"/>
          <w:szCs w:val="20"/>
          <w:lang w:val="sr-Cyrl-CS"/>
        </w:rPr>
        <w:t>с</w:t>
      </w:r>
      <w:r w:rsidRPr="00F71A29">
        <w:rPr>
          <w:color w:val="000000"/>
          <w:sz w:val="20"/>
          <w:szCs w:val="20"/>
        </w:rPr>
        <w:t>тав 2. и 4. ове одлуке</w:t>
      </w: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40.000 динара казниће се правно лице за прекршаје из става 1 овог члана, а одговорно лице у правном лицу новчаном казном у износу од 12.000 динара.</w:t>
      </w: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r w:rsidRPr="00F71A29">
        <w:rPr>
          <w:color w:val="000000"/>
          <w:sz w:val="20"/>
          <w:szCs w:val="20"/>
        </w:rPr>
        <w:t>За прекршаје из става 1 овог члана предузетник ће се казнити новчаном казном у износу од 20.000 динара.</w:t>
      </w:r>
    </w:p>
    <w:p w:rsidR="007077E6" w:rsidRPr="00F71A29" w:rsidRDefault="007077E6" w:rsidP="007077E6">
      <w:pPr>
        <w:pStyle w:val="1tekst"/>
        <w:spacing w:before="0" w:beforeAutospacing="0" w:after="0" w:afterAutospacing="0"/>
        <w:ind w:right="1" w:firstLine="708"/>
        <w:jc w:val="both"/>
        <w:rPr>
          <w:color w:val="000000"/>
          <w:sz w:val="20"/>
          <w:szCs w:val="20"/>
        </w:rPr>
      </w:pP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r w:rsidRPr="00F71A29">
        <w:rPr>
          <w:b/>
          <w:bCs/>
          <w:color w:val="000000"/>
          <w:sz w:val="20"/>
          <w:szCs w:val="20"/>
        </w:rPr>
        <w:t>Члан 47.</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Новчаном казном у износу од 10.000 динара казниће се управник, односно професионални управник уколико:</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1. не истакне на видном месту у згради ажуриран списак станара или</w:t>
      </w:r>
      <w:r w:rsidRPr="00F71A29">
        <w:rPr>
          <w:sz w:val="20"/>
          <w:szCs w:val="20"/>
          <w:lang w:val="sr-Cyrl-CS"/>
        </w:rPr>
        <w:t xml:space="preserve"> обавештење о томе код кога се списак налази</w:t>
      </w:r>
      <w:r w:rsidRPr="00F71A29">
        <w:rPr>
          <w:color w:val="000000"/>
          <w:sz w:val="20"/>
          <w:szCs w:val="20"/>
        </w:rPr>
        <w:t>,</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2. не обезбеди обележавање станова бројевима,</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3. не обезбеди станару кључеве за заједничке просторије и не истакне обавештење код кога се налазе кључеви од истих,</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lastRenderedPageBreak/>
        <w:t>4. не обезбеди уклањање снега и леда са заједничких делова зграде,,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5. не истакне упутство произвођача за коришћење лифта или других уређаја у згради,</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6. не истакне упозорење на вратима лифта да је лифт у квару,</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7. не обезбеди редовну контролу исправности лифта, противпожарних и других уређаја,</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8. не обезбеди осветљење степеништа и ходника ноћу када у згради не постоје уређаји за аутоматско осветљење,</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 xml:space="preserve">9. не стара се о исправности и редовном сервисирању громобрана и електричних инсталација </w:t>
      </w:r>
    </w:p>
    <w:p w:rsidR="007077E6" w:rsidRPr="00F71A29" w:rsidRDefault="007077E6" w:rsidP="007077E6">
      <w:pPr>
        <w:tabs>
          <w:tab w:val="center" w:pos="4890"/>
          <w:tab w:val="left" w:pos="6182"/>
        </w:tabs>
        <w:jc w:val="both"/>
        <w:rPr>
          <w:sz w:val="20"/>
          <w:szCs w:val="20"/>
          <w:lang w:val="sr-Cyrl-CS"/>
        </w:rPr>
      </w:pPr>
      <w:r w:rsidRPr="00F71A29">
        <w:rPr>
          <w:sz w:val="20"/>
          <w:szCs w:val="20"/>
          <w:lang w:val="sr-Cyrl-CS"/>
        </w:rPr>
        <w:t>10. не истакне обавештење о лицу коме је поверено одржавање зграде</w:t>
      </w:r>
    </w:p>
    <w:p w:rsidR="007077E6" w:rsidRPr="00F71A29" w:rsidRDefault="007077E6" w:rsidP="007077E6">
      <w:pPr>
        <w:tabs>
          <w:tab w:val="center" w:pos="4890"/>
          <w:tab w:val="left" w:pos="6182"/>
        </w:tabs>
        <w:jc w:val="both"/>
        <w:rPr>
          <w:sz w:val="20"/>
          <w:szCs w:val="20"/>
          <w:lang w:val="sr-Cyrl-CS"/>
        </w:rPr>
      </w:pPr>
      <w:r w:rsidRPr="00F71A29">
        <w:rPr>
          <w:sz w:val="20"/>
          <w:szCs w:val="20"/>
          <w:lang w:val="sr-Cyrl-CS"/>
        </w:rPr>
        <w:t xml:space="preserve">11. не истакне упутство о начину пријаве квара и оштећења на инсталацијама, уређајима и опреми зграде као и </w:t>
      </w:r>
    </w:p>
    <w:p w:rsidR="007077E6" w:rsidRPr="00F71A29"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 xml:space="preserve">12. не истакне на видном месту у згради </w:t>
      </w:r>
      <w:r w:rsidRPr="00F71A29">
        <w:rPr>
          <w:sz w:val="20"/>
          <w:szCs w:val="20"/>
          <w:lang w:val="sr-Cyrl-CS"/>
        </w:rPr>
        <w:t>ову одлуку или правила власника донета у складу са одредбама Закона о становању и одржавању зграда</w:t>
      </w:r>
      <w:r w:rsidRPr="00F71A29">
        <w:rPr>
          <w:color w:val="000000"/>
          <w:sz w:val="20"/>
          <w:szCs w:val="20"/>
        </w:rPr>
        <w:t>, време одмора, списак заједничких делова зграде са назнаком њихове намене,  извод из прописа о заштити од пожара или извод из прописа о цивилној заштити уколико у згради или стамбеном блоку постоји склониште.</w:t>
      </w:r>
    </w:p>
    <w:p w:rsidR="007077E6" w:rsidRDefault="007077E6" w:rsidP="007077E6">
      <w:pPr>
        <w:pStyle w:val="1tekst"/>
        <w:spacing w:before="0" w:beforeAutospacing="0" w:after="0" w:afterAutospacing="0"/>
        <w:ind w:right="1"/>
        <w:jc w:val="both"/>
        <w:rPr>
          <w:color w:val="000000"/>
          <w:sz w:val="20"/>
          <w:szCs w:val="20"/>
        </w:rPr>
      </w:pPr>
      <w:r w:rsidRPr="00F71A29">
        <w:rPr>
          <w:color w:val="000000"/>
          <w:sz w:val="20"/>
          <w:szCs w:val="20"/>
        </w:rPr>
        <w:tab/>
        <w:t>Новчаном казном у износу од 20.000 динара казниће се управник, односно професионални управник уколико не предузме потребне мере и не захтева предузимање радњи односно радова  сагласно одредбама члана 39. ове одлуке</w:t>
      </w:r>
      <w:r w:rsidRPr="00F71A29">
        <w:rPr>
          <w:color w:val="000000"/>
          <w:sz w:val="20"/>
          <w:szCs w:val="20"/>
          <w:lang w:val="sr-Cyrl-CS"/>
        </w:rPr>
        <w:t>.</w:t>
      </w:r>
    </w:p>
    <w:p w:rsidR="00AE22D7" w:rsidRPr="00AE22D7" w:rsidRDefault="00AE22D7" w:rsidP="007077E6">
      <w:pPr>
        <w:pStyle w:val="1tekst"/>
        <w:spacing w:before="0" w:beforeAutospacing="0" w:after="0" w:afterAutospacing="0"/>
        <w:ind w:right="1"/>
        <w:jc w:val="both"/>
        <w:rPr>
          <w:color w:val="000000"/>
          <w:sz w:val="20"/>
          <w:szCs w:val="20"/>
        </w:rPr>
      </w:pPr>
    </w:p>
    <w:p w:rsidR="007077E6" w:rsidRPr="00F71A29" w:rsidRDefault="007077E6" w:rsidP="007077E6">
      <w:pPr>
        <w:pStyle w:val="6naslov"/>
        <w:spacing w:before="38" w:beforeAutospacing="0" w:after="19" w:afterAutospacing="0"/>
        <w:ind w:right="1"/>
        <w:jc w:val="center"/>
        <w:rPr>
          <w:b/>
          <w:bCs/>
          <w:color w:val="000000"/>
          <w:sz w:val="20"/>
          <w:szCs w:val="20"/>
        </w:rPr>
      </w:pPr>
      <w:bookmarkStart w:id="22" w:name="sadrzaj10"/>
      <w:bookmarkEnd w:id="22"/>
      <w:r w:rsidRPr="00F71A29">
        <w:rPr>
          <w:b/>
          <w:bCs/>
          <w:color w:val="000000"/>
          <w:sz w:val="20"/>
          <w:szCs w:val="20"/>
        </w:rPr>
        <w:t>V</w:t>
      </w:r>
      <w:r w:rsidRPr="00F71A29">
        <w:rPr>
          <w:b/>
          <w:bCs/>
          <w:color w:val="000000"/>
          <w:sz w:val="20"/>
          <w:szCs w:val="20"/>
          <w:lang w:val="sr-Cyrl-CS"/>
        </w:rPr>
        <w:t>.</w:t>
      </w:r>
      <w:r w:rsidRPr="00F71A29">
        <w:rPr>
          <w:b/>
          <w:bCs/>
          <w:color w:val="000000"/>
          <w:sz w:val="20"/>
          <w:szCs w:val="20"/>
        </w:rPr>
        <w:t xml:space="preserve"> ЗАВРШНЕ ОДРЕДБЕ</w:t>
      </w:r>
    </w:p>
    <w:p w:rsidR="007077E6" w:rsidRPr="00F71A29" w:rsidRDefault="007077E6" w:rsidP="007077E6">
      <w:pPr>
        <w:pStyle w:val="6naslov"/>
        <w:spacing w:before="38" w:beforeAutospacing="0" w:after="19" w:afterAutospacing="0"/>
        <w:ind w:right="1"/>
        <w:jc w:val="center"/>
        <w:rPr>
          <w:b/>
          <w:bCs/>
          <w:color w:val="000000"/>
          <w:sz w:val="20"/>
          <w:szCs w:val="20"/>
        </w:rPr>
      </w:pPr>
    </w:p>
    <w:p w:rsidR="007077E6" w:rsidRPr="00F71A29" w:rsidRDefault="007077E6" w:rsidP="007077E6">
      <w:pPr>
        <w:pStyle w:val="4clan"/>
        <w:spacing w:before="19" w:beforeAutospacing="0" w:after="19" w:afterAutospacing="0"/>
        <w:ind w:right="1"/>
        <w:jc w:val="center"/>
        <w:rPr>
          <w:b/>
          <w:bCs/>
          <w:color w:val="000000"/>
          <w:sz w:val="20"/>
          <w:szCs w:val="20"/>
        </w:rPr>
      </w:pPr>
      <w:bookmarkStart w:id="23" w:name="clan_38"/>
      <w:bookmarkEnd w:id="23"/>
      <w:r w:rsidRPr="00F71A29">
        <w:rPr>
          <w:b/>
          <w:bCs/>
          <w:color w:val="000000"/>
          <w:sz w:val="20"/>
          <w:szCs w:val="20"/>
        </w:rPr>
        <w:t>Члан 48.</w:t>
      </w:r>
    </w:p>
    <w:p w:rsidR="007077E6" w:rsidRPr="00F71A29" w:rsidRDefault="007077E6" w:rsidP="007077E6">
      <w:pPr>
        <w:pStyle w:val="4clan"/>
        <w:spacing w:before="19" w:beforeAutospacing="0" w:after="19" w:afterAutospacing="0"/>
        <w:ind w:right="1"/>
        <w:jc w:val="center"/>
        <w:rPr>
          <w:b/>
          <w:bCs/>
          <w:color w:val="000000"/>
          <w:sz w:val="20"/>
          <w:szCs w:val="20"/>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Управник, односно професионални управник је дужан да на видном месту у згради истакне ову одлуку, као и извод из прописа којима се уређују мере заштите од пожара.</w:t>
      </w: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r w:rsidRPr="00F71A29">
        <w:rPr>
          <w:color w:val="000000"/>
          <w:sz w:val="20"/>
          <w:szCs w:val="20"/>
        </w:rPr>
        <w:t>Уколико у стамбеној згради или стамбеном блоку постоји склониште, управник је дужан да на видном месту у згради истакне и извод из прописа о цивилној заштити, са назнаком где се склониште налази.</w:t>
      </w: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p>
    <w:p w:rsidR="007077E6" w:rsidRPr="00F71A29" w:rsidRDefault="007077E6" w:rsidP="007077E6">
      <w:pPr>
        <w:pStyle w:val="4clan"/>
        <w:spacing w:before="19" w:beforeAutospacing="0" w:after="19" w:afterAutospacing="0"/>
        <w:ind w:right="1"/>
        <w:jc w:val="center"/>
        <w:rPr>
          <w:b/>
          <w:bCs/>
          <w:color w:val="000000"/>
          <w:sz w:val="20"/>
          <w:szCs w:val="20"/>
        </w:rPr>
      </w:pPr>
      <w:bookmarkStart w:id="24" w:name="clan_39"/>
      <w:bookmarkEnd w:id="24"/>
      <w:r w:rsidRPr="00F71A29">
        <w:rPr>
          <w:b/>
          <w:bCs/>
          <w:color w:val="000000"/>
          <w:sz w:val="20"/>
          <w:szCs w:val="20"/>
        </w:rPr>
        <w:t>Члан 49.</w:t>
      </w:r>
    </w:p>
    <w:p w:rsidR="007077E6" w:rsidRPr="00F71A29" w:rsidRDefault="007077E6" w:rsidP="007077E6">
      <w:pPr>
        <w:pStyle w:val="4clan"/>
        <w:spacing w:before="19" w:beforeAutospacing="0" w:after="19" w:afterAutospacing="0"/>
        <w:ind w:right="1"/>
        <w:jc w:val="center"/>
        <w:rPr>
          <w:b/>
          <w:bCs/>
          <w:color w:val="000000"/>
          <w:sz w:val="20"/>
          <w:szCs w:val="20"/>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Кућни ред прописан правилима о међусобним односима власника посебних делова у стамбеној заједници, мора бити у складу са општим правилима кућног реда прописаним овом одлуком.</w:t>
      </w: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r w:rsidRPr="00F71A29">
        <w:rPr>
          <w:color w:val="000000"/>
          <w:sz w:val="20"/>
          <w:szCs w:val="20"/>
        </w:rPr>
        <w:t>На питања о кућном реду која нису уређена овом одлуком примењују се одредбе Закона о становању и одржавању зграда („Сл. гласник РС“,.бр.104/16)</w:t>
      </w:r>
      <w:r w:rsidRPr="00F71A29">
        <w:rPr>
          <w:color w:val="000000"/>
          <w:sz w:val="20"/>
          <w:szCs w:val="20"/>
          <w:lang w:val="sr-Cyrl-CS"/>
        </w:rPr>
        <w:t>.</w:t>
      </w: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p>
    <w:p w:rsidR="007077E6" w:rsidRPr="00F71A29" w:rsidRDefault="007077E6" w:rsidP="007077E6">
      <w:pPr>
        <w:pStyle w:val="4clan"/>
        <w:spacing w:before="19" w:beforeAutospacing="0" w:after="19" w:afterAutospacing="0"/>
        <w:ind w:right="1"/>
        <w:jc w:val="center"/>
        <w:rPr>
          <w:b/>
          <w:bCs/>
          <w:color w:val="000000"/>
          <w:sz w:val="20"/>
          <w:szCs w:val="20"/>
        </w:rPr>
      </w:pPr>
      <w:bookmarkStart w:id="25" w:name="clan_40"/>
      <w:bookmarkEnd w:id="25"/>
      <w:r w:rsidRPr="00F71A29">
        <w:rPr>
          <w:b/>
          <w:bCs/>
          <w:color w:val="000000"/>
          <w:sz w:val="20"/>
          <w:szCs w:val="20"/>
        </w:rPr>
        <w:t>Члан 50.</w:t>
      </w:r>
    </w:p>
    <w:p w:rsidR="007077E6" w:rsidRPr="00F71A29" w:rsidRDefault="007077E6" w:rsidP="007077E6">
      <w:pPr>
        <w:pStyle w:val="4clan"/>
        <w:spacing w:before="19" w:beforeAutospacing="0" w:after="19" w:afterAutospacing="0"/>
        <w:ind w:right="1"/>
        <w:jc w:val="center"/>
        <w:rPr>
          <w:b/>
          <w:bCs/>
          <w:color w:val="000000"/>
          <w:sz w:val="20"/>
          <w:szCs w:val="20"/>
        </w:rPr>
      </w:pP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r w:rsidRPr="00F71A29">
        <w:rPr>
          <w:color w:val="000000"/>
          <w:sz w:val="20"/>
          <w:szCs w:val="20"/>
        </w:rPr>
        <w:t xml:space="preserve">Ступањем на снагу ове одлуке престаје да важи Одлука о </w:t>
      </w:r>
      <w:r w:rsidRPr="00F71A29">
        <w:rPr>
          <w:color w:val="000000"/>
          <w:sz w:val="20"/>
          <w:szCs w:val="20"/>
          <w:lang w:val="sr-Cyrl-CS"/>
        </w:rPr>
        <w:t>одржавању стамбених зграда и станова у општини Ивањице („Општински Сл. гласник“, бр. 25/93).</w:t>
      </w:r>
    </w:p>
    <w:p w:rsidR="007077E6" w:rsidRPr="00F71A29" w:rsidRDefault="007077E6" w:rsidP="007077E6">
      <w:pPr>
        <w:pStyle w:val="1tekst"/>
        <w:spacing w:before="0" w:beforeAutospacing="0" w:after="0" w:afterAutospacing="0"/>
        <w:ind w:right="1" w:firstLine="708"/>
        <w:jc w:val="both"/>
        <w:rPr>
          <w:color w:val="000000"/>
          <w:sz w:val="20"/>
          <w:szCs w:val="20"/>
          <w:lang w:val="sr-Cyrl-CS"/>
        </w:rPr>
      </w:pP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bookmarkStart w:id="26" w:name="clan_41"/>
      <w:bookmarkEnd w:id="26"/>
      <w:r w:rsidRPr="00F71A29">
        <w:rPr>
          <w:b/>
          <w:bCs/>
          <w:color w:val="000000"/>
          <w:sz w:val="20"/>
          <w:szCs w:val="20"/>
        </w:rPr>
        <w:lastRenderedPageBreak/>
        <w:t>Члан 51.</w:t>
      </w:r>
    </w:p>
    <w:p w:rsidR="007077E6" w:rsidRPr="00F71A29" w:rsidRDefault="007077E6" w:rsidP="007077E6">
      <w:pPr>
        <w:pStyle w:val="4clan"/>
        <w:spacing w:before="19" w:beforeAutospacing="0" w:after="19" w:afterAutospacing="0"/>
        <w:ind w:right="1"/>
        <w:jc w:val="center"/>
        <w:rPr>
          <w:b/>
          <w:bCs/>
          <w:color w:val="000000"/>
          <w:sz w:val="20"/>
          <w:szCs w:val="20"/>
          <w:lang w:val="sr-Cyrl-CS"/>
        </w:rPr>
      </w:pPr>
    </w:p>
    <w:p w:rsidR="007077E6" w:rsidRPr="00F71A29" w:rsidRDefault="007077E6" w:rsidP="007077E6">
      <w:pPr>
        <w:pStyle w:val="1tekst"/>
        <w:spacing w:before="0" w:beforeAutospacing="0" w:after="0" w:afterAutospacing="0"/>
        <w:ind w:right="1" w:firstLine="708"/>
        <w:jc w:val="both"/>
        <w:rPr>
          <w:color w:val="000000"/>
          <w:sz w:val="20"/>
          <w:szCs w:val="20"/>
        </w:rPr>
      </w:pPr>
      <w:r w:rsidRPr="00F71A29">
        <w:rPr>
          <w:color w:val="000000"/>
          <w:sz w:val="20"/>
          <w:szCs w:val="20"/>
        </w:rPr>
        <w:t>Ова одлука ступа на снагу осмог дана од дана објављивања у "Службеном листу општине Ивањица".</w:t>
      </w: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0D4D2E" w:rsidRDefault="000D4D2E" w:rsidP="007077E6">
      <w:pPr>
        <w:tabs>
          <w:tab w:val="center" w:pos="4890"/>
          <w:tab w:val="left" w:pos="6058"/>
        </w:tabs>
        <w:ind w:right="1" w:firstLine="709"/>
        <w:jc w:val="center"/>
        <w:rPr>
          <w:b/>
          <w:sz w:val="20"/>
          <w:szCs w:val="20"/>
          <w:lang w:val="sr-Cyrl-CS"/>
        </w:rPr>
      </w:pPr>
      <w:r>
        <w:rPr>
          <w:b/>
          <w:sz w:val="20"/>
          <w:szCs w:val="20"/>
          <w:lang w:val="sr-Cyrl-CS"/>
        </w:rPr>
        <w:t xml:space="preserve">СКУПШТИНА ОПШТИНЕ ИВАЊИЦА   </w:t>
      </w:r>
    </w:p>
    <w:p w:rsidR="007077E6" w:rsidRPr="00F71A29" w:rsidRDefault="000D4D2E" w:rsidP="007077E6">
      <w:pPr>
        <w:tabs>
          <w:tab w:val="center" w:pos="4890"/>
          <w:tab w:val="left" w:pos="6058"/>
        </w:tabs>
        <w:ind w:right="1" w:firstLine="709"/>
        <w:jc w:val="center"/>
        <w:rPr>
          <w:b/>
          <w:sz w:val="20"/>
          <w:szCs w:val="20"/>
          <w:lang w:val="sr-Cyrl-CS"/>
        </w:rPr>
      </w:pPr>
      <w:r>
        <w:rPr>
          <w:b/>
          <w:sz w:val="20"/>
          <w:szCs w:val="20"/>
          <w:lang w:val="sr-Cyrl-CS"/>
        </w:rPr>
        <w:t>Б</w:t>
      </w:r>
      <w:r w:rsidR="007077E6" w:rsidRPr="00F71A29">
        <w:rPr>
          <w:b/>
          <w:sz w:val="20"/>
          <w:szCs w:val="20"/>
          <w:lang w:val="sr-Cyrl-CS"/>
        </w:rPr>
        <w:t>рој:360-17/2017-01</w:t>
      </w: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0D4D2E" w:rsidRDefault="007077E6" w:rsidP="007077E6">
      <w:pPr>
        <w:tabs>
          <w:tab w:val="center" w:pos="4890"/>
          <w:tab w:val="left" w:pos="6058"/>
        </w:tabs>
        <w:ind w:right="1" w:firstLine="709"/>
        <w:jc w:val="center"/>
        <w:rPr>
          <w:b/>
          <w:sz w:val="20"/>
          <w:szCs w:val="20"/>
          <w:lang w:val="sr-Cyrl-CS"/>
        </w:rPr>
      </w:pPr>
      <w:r w:rsidRPr="00F71A29">
        <w:rPr>
          <w:b/>
          <w:sz w:val="20"/>
          <w:szCs w:val="20"/>
          <w:lang w:val="sr-Cyrl-CS"/>
        </w:rPr>
        <w:t xml:space="preserve">                                                                                 </w:t>
      </w:r>
      <w:r w:rsidR="000D4D2E">
        <w:rPr>
          <w:b/>
          <w:sz w:val="20"/>
          <w:szCs w:val="20"/>
          <w:lang w:val="sr-Cyrl-CS"/>
        </w:rPr>
        <w:t xml:space="preserve"> </w:t>
      </w:r>
    </w:p>
    <w:p w:rsidR="000D4D2E" w:rsidRDefault="000D4D2E" w:rsidP="000D4D2E">
      <w:pPr>
        <w:tabs>
          <w:tab w:val="center" w:pos="4890"/>
          <w:tab w:val="left" w:pos="6058"/>
        </w:tabs>
        <w:ind w:right="1" w:firstLine="709"/>
        <w:jc w:val="center"/>
        <w:rPr>
          <w:b/>
          <w:sz w:val="20"/>
          <w:szCs w:val="20"/>
          <w:lang w:val="sr-Cyrl-CS"/>
        </w:rPr>
      </w:pPr>
      <w:r>
        <w:rPr>
          <w:b/>
          <w:sz w:val="20"/>
          <w:szCs w:val="20"/>
          <w:lang w:val="sr-Cyrl-CS"/>
        </w:rPr>
        <w:t xml:space="preserve">                        </w:t>
      </w:r>
      <w:r w:rsidR="007077E6" w:rsidRPr="00F71A29">
        <w:rPr>
          <w:b/>
          <w:sz w:val="20"/>
          <w:szCs w:val="20"/>
          <w:lang w:val="sr-Cyrl-CS"/>
        </w:rPr>
        <w:t xml:space="preserve">ПРЕДСЕДНИК СКУПШТИНЕ                                                                                 </w:t>
      </w:r>
      <w:r>
        <w:rPr>
          <w:b/>
          <w:sz w:val="20"/>
          <w:szCs w:val="20"/>
          <w:lang w:val="sr-Cyrl-CS"/>
        </w:rPr>
        <w:t xml:space="preserve"> </w:t>
      </w:r>
    </w:p>
    <w:p w:rsidR="007077E6" w:rsidRPr="000D4D2E" w:rsidRDefault="000D4D2E" w:rsidP="000D4D2E">
      <w:pPr>
        <w:tabs>
          <w:tab w:val="center" w:pos="4890"/>
          <w:tab w:val="left" w:pos="6058"/>
        </w:tabs>
        <w:ind w:right="1" w:firstLine="709"/>
        <w:jc w:val="center"/>
        <w:rPr>
          <w:sz w:val="20"/>
          <w:szCs w:val="20"/>
          <w:lang w:val="sr-Cyrl-CS"/>
        </w:rPr>
      </w:pPr>
      <w:r>
        <w:rPr>
          <w:b/>
          <w:sz w:val="20"/>
          <w:szCs w:val="20"/>
          <w:lang w:val="sr-Cyrl-CS"/>
        </w:rPr>
        <w:t xml:space="preserve">                            </w:t>
      </w:r>
      <w:r w:rsidR="007077E6" w:rsidRPr="000D4D2E">
        <w:rPr>
          <w:sz w:val="20"/>
          <w:szCs w:val="20"/>
          <w:lang w:val="sr-Cyrl-CS"/>
        </w:rPr>
        <w:t>Александар Трипковић</w:t>
      </w: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7077E6" w:rsidRPr="00F71A29" w:rsidRDefault="007077E6" w:rsidP="007077E6">
      <w:pPr>
        <w:tabs>
          <w:tab w:val="center" w:pos="4890"/>
          <w:tab w:val="left" w:pos="6058"/>
        </w:tabs>
        <w:ind w:right="1" w:firstLine="709"/>
        <w:jc w:val="center"/>
        <w:rPr>
          <w:b/>
          <w:sz w:val="20"/>
          <w:szCs w:val="20"/>
          <w:lang w:val="sr-Cyrl-CS"/>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E86FE3" w:rsidRDefault="00E86FE3"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8F665F" w:rsidRDefault="008F665F" w:rsidP="001C146C">
      <w:pPr>
        <w:jc w:val="center"/>
        <w:rPr>
          <w:b/>
          <w:sz w:val="20"/>
          <w:szCs w:val="20"/>
        </w:rPr>
      </w:pPr>
    </w:p>
    <w:p w:rsidR="000B40A3" w:rsidRPr="00C71677" w:rsidRDefault="000B40A3" w:rsidP="00781DFE">
      <w:pPr>
        <w:jc w:val="both"/>
        <w:rPr>
          <w:b/>
          <w:sz w:val="20"/>
          <w:szCs w:val="20"/>
        </w:rPr>
        <w:sectPr w:rsidR="000B40A3" w:rsidRPr="00C71677"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AB164B" w:rsidRDefault="00AB164B" w:rsidP="00633F6B">
      <w:pPr>
        <w:rPr>
          <w:b/>
          <w:color w:val="333399"/>
          <w:sz w:val="20"/>
          <w:szCs w:val="20"/>
        </w:rPr>
      </w:pPr>
    </w:p>
    <w:p w:rsidR="00633F6B" w:rsidRPr="005635B1" w:rsidRDefault="00245018" w:rsidP="00633F6B">
      <w:pPr>
        <w:jc w:val="center"/>
        <w:rPr>
          <w:b/>
          <w:color w:val="333399"/>
          <w:sz w:val="32"/>
          <w:szCs w:val="32"/>
          <w:lang w:val="sr-Cyrl-CS"/>
        </w:rPr>
      </w:pPr>
      <w:r>
        <w:rPr>
          <w:b/>
          <w:noProof/>
          <w:color w:val="333399"/>
          <w:sz w:val="32"/>
          <w:szCs w:val="32"/>
          <w:lang w:eastAsia="ja-JP"/>
        </w:rPr>
        <w:pict>
          <v:line id="_x0000_s1090" style="position:absolute;left:0;text-align:left;z-index:251655168" from="0,12.05pt" to="180pt,12.05pt" strokecolor="#339" strokeweight="1.25pt"/>
        </w:pict>
      </w:r>
      <w:r>
        <w:rPr>
          <w:b/>
          <w:noProof/>
          <w:color w:val="333399"/>
          <w:sz w:val="32"/>
          <w:szCs w:val="32"/>
          <w:lang w:eastAsia="ja-JP"/>
        </w:rPr>
        <w:pict>
          <v:line id="_x0000_s1091" style="position:absolute;left:0;text-align:left;z-index:251656192" from="318pt,13.4pt" to="498pt,13.4pt" strokecolor="#339" strokeweight="1.25pt"/>
        </w:pict>
      </w:r>
      <w:r w:rsidR="00633F6B" w:rsidRPr="005635B1">
        <w:rPr>
          <w:b/>
          <w:color w:val="333399"/>
          <w:sz w:val="32"/>
          <w:szCs w:val="32"/>
          <w:lang w:val="sr-Cyrl-CS"/>
        </w:rPr>
        <w:t>С А Д Р Ж А Ј</w:t>
      </w:r>
    </w:p>
    <w:p w:rsidR="00633F6B" w:rsidRPr="00654A99" w:rsidRDefault="00633F6B" w:rsidP="00633F6B">
      <w:pPr>
        <w:rPr>
          <w:sz w:val="20"/>
          <w:szCs w:val="20"/>
          <w:lang w:val="sr-Cyrl-CS"/>
        </w:rPr>
      </w:pPr>
    </w:p>
    <w:p w:rsidR="00633F6B" w:rsidRPr="00654A99" w:rsidRDefault="00633F6B" w:rsidP="00633F6B">
      <w:pPr>
        <w:rPr>
          <w:sz w:val="20"/>
          <w:szCs w:val="20"/>
          <w:lang w:val="sr-Cyrl-CS"/>
        </w:rPr>
      </w:pPr>
    </w:p>
    <w:p w:rsidR="00633F6B" w:rsidRPr="00654A99" w:rsidRDefault="00633F6B" w:rsidP="00633F6B">
      <w:pPr>
        <w:rPr>
          <w:sz w:val="20"/>
          <w:szCs w:val="20"/>
          <w:lang w:val="sr-Cyrl-CS"/>
        </w:rPr>
      </w:pPr>
    </w:p>
    <w:p w:rsidR="00633F6B" w:rsidRPr="00654A99" w:rsidRDefault="00633F6B" w:rsidP="00633F6B">
      <w:pPr>
        <w:rPr>
          <w:sz w:val="20"/>
          <w:szCs w:val="20"/>
          <w:lang w:val="sr-Cyrl-CS"/>
        </w:rPr>
      </w:pPr>
    </w:p>
    <w:p w:rsidR="00633F6B" w:rsidRPr="00384B17" w:rsidRDefault="00633F6B" w:rsidP="00C947F7">
      <w:pPr>
        <w:rPr>
          <w:sz w:val="20"/>
          <w:szCs w:val="20"/>
          <w:lang w:val="sr-Cyrl-CS"/>
        </w:rPr>
      </w:pPr>
      <w:r w:rsidRPr="00992CB6">
        <w:rPr>
          <w:sz w:val="20"/>
          <w:szCs w:val="20"/>
          <w:lang w:val="ru-RU"/>
        </w:rPr>
        <w:t>1.</w:t>
      </w:r>
      <w:r w:rsidR="00992CB6" w:rsidRPr="00992CB6">
        <w:rPr>
          <w:b/>
          <w:sz w:val="20"/>
          <w:szCs w:val="20"/>
          <w:lang w:val="ru-RU"/>
        </w:rPr>
        <w:t xml:space="preserve"> </w:t>
      </w:r>
      <w:r w:rsidR="000D4D2E" w:rsidRPr="00384B17">
        <w:rPr>
          <w:sz w:val="20"/>
          <w:szCs w:val="20"/>
          <w:lang w:val="sr-Cyrl-CS"/>
        </w:rPr>
        <w:t>ПРОГРАМ  МЕРА  ПОДРШКЕ</w:t>
      </w:r>
      <w:r w:rsidR="00384B17">
        <w:rPr>
          <w:sz w:val="20"/>
          <w:szCs w:val="20"/>
          <w:lang w:val="sr-Cyrl-CS"/>
        </w:rPr>
        <w:t xml:space="preserve"> </w:t>
      </w:r>
      <w:r w:rsidR="000D4D2E" w:rsidRPr="00384B17">
        <w:rPr>
          <w:sz w:val="20"/>
          <w:szCs w:val="20"/>
          <w:lang w:val="sr-Cyrl-CS"/>
        </w:rPr>
        <w:t>ЗА СПРОВОЂЕЊЕ ПОЉОПРИВРЕДНЕ ПОЛИТИКЕ И ПОЛИТИКЕ РУРАЛНОГ РАЗВОЈА ЗА ПОДРУЧЈЕ ТЕРИТОРИЈЕ ОПШТИНЕ ИВАЊИЦА ЗА</w:t>
      </w:r>
      <w:r w:rsidR="000D4D2E" w:rsidRPr="00384B17">
        <w:rPr>
          <w:sz w:val="20"/>
          <w:szCs w:val="20"/>
          <w:lang w:val="ru-RU"/>
        </w:rPr>
        <w:t xml:space="preserve"> </w:t>
      </w:r>
      <w:r w:rsidR="000D4D2E" w:rsidRPr="00384B17">
        <w:rPr>
          <w:sz w:val="20"/>
          <w:szCs w:val="20"/>
          <w:lang w:val="sr-Cyrl-CS"/>
        </w:rPr>
        <w:t xml:space="preserve"> 2017.</w:t>
      </w:r>
      <w:r w:rsidR="000D4D2E" w:rsidRPr="00384B17">
        <w:rPr>
          <w:sz w:val="20"/>
          <w:szCs w:val="20"/>
        </w:rPr>
        <w:t xml:space="preserve"> </w:t>
      </w:r>
      <w:r w:rsidR="000D4D2E" w:rsidRPr="00384B17">
        <w:rPr>
          <w:sz w:val="20"/>
          <w:szCs w:val="20"/>
          <w:lang w:val="sr-Cyrl-CS"/>
        </w:rPr>
        <w:t>ГОДИНУ</w:t>
      </w:r>
      <w:r w:rsidR="00384B17">
        <w:rPr>
          <w:sz w:val="20"/>
          <w:szCs w:val="20"/>
          <w:lang w:val="sr-Cyrl-CS"/>
        </w:rPr>
        <w:t xml:space="preserve"> </w:t>
      </w:r>
      <w:r w:rsidR="00E86FE3">
        <w:rPr>
          <w:sz w:val="22"/>
          <w:szCs w:val="22"/>
        </w:rPr>
        <w:t>.</w:t>
      </w:r>
      <w:r w:rsidR="00384B17">
        <w:rPr>
          <w:sz w:val="20"/>
          <w:szCs w:val="20"/>
          <w:lang w:val="sr-Cyrl-CS"/>
        </w:rPr>
        <w:t>...</w:t>
      </w:r>
      <w:r w:rsidR="00992CB6">
        <w:rPr>
          <w:sz w:val="20"/>
          <w:szCs w:val="20"/>
          <w:lang w:val="sr-Cyrl-CS"/>
        </w:rPr>
        <w:t>...........</w:t>
      </w:r>
      <w:r w:rsidR="00C947F7">
        <w:rPr>
          <w:sz w:val="20"/>
          <w:szCs w:val="20"/>
          <w:lang w:val="sr-Cyrl-CS"/>
        </w:rPr>
        <w:t>.</w:t>
      </w:r>
      <w:r w:rsidR="000B40A3" w:rsidRPr="008D0627">
        <w:rPr>
          <w:sz w:val="18"/>
          <w:szCs w:val="18"/>
          <w:lang w:val="sr-Cyrl-CS"/>
        </w:rPr>
        <w:t>...</w:t>
      </w:r>
      <w:r w:rsidR="008D0627">
        <w:rPr>
          <w:sz w:val="18"/>
          <w:szCs w:val="18"/>
        </w:rPr>
        <w:t>.....................</w:t>
      </w:r>
      <w:r w:rsidR="005D2AC7" w:rsidRPr="008D0627">
        <w:rPr>
          <w:sz w:val="18"/>
          <w:szCs w:val="18"/>
        </w:rPr>
        <w:t>.</w:t>
      </w:r>
      <w:r w:rsidR="00E71614" w:rsidRPr="008D0627">
        <w:rPr>
          <w:sz w:val="18"/>
          <w:szCs w:val="18"/>
        </w:rPr>
        <w:t>.</w:t>
      </w:r>
      <w:r w:rsidR="005D2AC7" w:rsidRPr="008D0627">
        <w:rPr>
          <w:sz w:val="18"/>
          <w:szCs w:val="18"/>
        </w:rPr>
        <w:t>.</w:t>
      </w:r>
      <w:r w:rsidRPr="008D0627">
        <w:rPr>
          <w:sz w:val="18"/>
          <w:szCs w:val="18"/>
        </w:rPr>
        <w:t xml:space="preserve">.. </w:t>
      </w:r>
      <w:r w:rsidR="00DF77E6" w:rsidRPr="008D0627">
        <w:rPr>
          <w:sz w:val="18"/>
          <w:szCs w:val="18"/>
        </w:rPr>
        <w:t xml:space="preserve">  </w:t>
      </w:r>
      <w:r w:rsidRPr="008D0627">
        <w:rPr>
          <w:sz w:val="18"/>
          <w:szCs w:val="18"/>
        </w:rPr>
        <w:t>с</w:t>
      </w:r>
      <w:r w:rsidRPr="008D0627">
        <w:rPr>
          <w:sz w:val="18"/>
          <w:szCs w:val="18"/>
          <w:lang w:val="sr-Cyrl-CS"/>
        </w:rPr>
        <w:t>тр 1</w:t>
      </w:r>
    </w:p>
    <w:p w:rsidR="00393290" w:rsidRDefault="00393290" w:rsidP="00633F6B">
      <w:pPr>
        <w:rPr>
          <w:caps/>
          <w:color w:val="000000"/>
          <w:sz w:val="20"/>
          <w:szCs w:val="20"/>
          <w:lang w:val="sr-Cyrl-CS" w:eastAsia="en-US"/>
        </w:rPr>
      </w:pPr>
    </w:p>
    <w:p w:rsidR="00384B17" w:rsidRDefault="00384B17" w:rsidP="00384B17">
      <w:pPr>
        <w:spacing w:line="0" w:lineRule="atLeast"/>
        <w:rPr>
          <w:sz w:val="18"/>
          <w:szCs w:val="18"/>
          <w:lang w:val="sr-Cyrl-CS"/>
        </w:rPr>
      </w:pPr>
      <w:r>
        <w:rPr>
          <w:caps/>
          <w:color w:val="000000"/>
          <w:sz w:val="20"/>
          <w:szCs w:val="20"/>
          <w:lang w:val="sr-Cyrl-CS" w:eastAsia="en-US"/>
        </w:rPr>
        <w:t>2.</w:t>
      </w:r>
      <w:r w:rsidRPr="00384B17">
        <w:rPr>
          <w:b/>
          <w:sz w:val="20"/>
          <w:szCs w:val="20"/>
        </w:rPr>
        <w:t xml:space="preserve"> </w:t>
      </w:r>
      <w:r w:rsidRPr="00384B17">
        <w:rPr>
          <w:sz w:val="20"/>
          <w:szCs w:val="20"/>
        </w:rPr>
        <w:t>ОДЛУК</w:t>
      </w:r>
      <w:r>
        <w:rPr>
          <w:sz w:val="20"/>
          <w:szCs w:val="20"/>
          <w:lang w:val="sr-Cyrl-CS"/>
        </w:rPr>
        <w:t>А</w:t>
      </w:r>
      <w:r w:rsidRPr="00384B17">
        <w:rPr>
          <w:sz w:val="20"/>
          <w:szCs w:val="20"/>
        </w:rPr>
        <w:t xml:space="preserve"> О ДОДЕЛИ НАГРАДА УЧЕНИЦИМА ОСНОВНИХ И СРЕДЊИХ ШКОЛА</w:t>
      </w:r>
      <w:r>
        <w:rPr>
          <w:sz w:val="20"/>
          <w:szCs w:val="20"/>
          <w:lang w:val="sr-Cyrl-CS"/>
        </w:rPr>
        <w:t xml:space="preserve"> .....</w:t>
      </w:r>
      <w:r w:rsidRPr="008D0627">
        <w:rPr>
          <w:sz w:val="18"/>
          <w:szCs w:val="18"/>
          <w:lang w:val="sr-Cyrl-CS"/>
        </w:rPr>
        <w:t>...</w:t>
      </w:r>
      <w:r>
        <w:rPr>
          <w:sz w:val="18"/>
          <w:szCs w:val="18"/>
        </w:rPr>
        <w:t>..................</w:t>
      </w:r>
      <w:r>
        <w:rPr>
          <w:sz w:val="18"/>
          <w:szCs w:val="18"/>
          <w:lang w:val="sr-Cyrl-CS"/>
        </w:rPr>
        <w:t>......</w:t>
      </w:r>
      <w:r>
        <w:rPr>
          <w:sz w:val="18"/>
          <w:szCs w:val="18"/>
        </w:rPr>
        <w:t>...</w:t>
      </w:r>
      <w:r w:rsidRPr="008D0627">
        <w:rPr>
          <w:sz w:val="18"/>
          <w:szCs w:val="18"/>
        </w:rPr>
        <w:t>..... с</w:t>
      </w:r>
      <w:r w:rsidRPr="008D0627">
        <w:rPr>
          <w:sz w:val="18"/>
          <w:szCs w:val="18"/>
          <w:lang w:val="sr-Cyrl-CS"/>
        </w:rPr>
        <w:t>тр 1</w:t>
      </w:r>
      <w:r>
        <w:rPr>
          <w:sz w:val="18"/>
          <w:szCs w:val="18"/>
          <w:lang w:val="sr-Cyrl-CS"/>
        </w:rPr>
        <w:t>3</w:t>
      </w:r>
    </w:p>
    <w:p w:rsidR="00384B17" w:rsidRDefault="00384B17" w:rsidP="00384B17">
      <w:pPr>
        <w:spacing w:line="0" w:lineRule="atLeast"/>
        <w:rPr>
          <w:sz w:val="18"/>
          <w:szCs w:val="18"/>
          <w:lang w:val="sr-Cyrl-CS"/>
        </w:rPr>
      </w:pPr>
    </w:p>
    <w:p w:rsidR="00384B17" w:rsidRPr="00384B17" w:rsidRDefault="00384B17" w:rsidP="00384B17">
      <w:pPr>
        <w:rPr>
          <w:sz w:val="20"/>
          <w:szCs w:val="20"/>
        </w:rPr>
      </w:pPr>
      <w:r>
        <w:rPr>
          <w:sz w:val="18"/>
          <w:szCs w:val="18"/>
          <w:lang w:val="sr-Cyrl-CS"/>
        </w:rPr>
        <w:t>3.</w:t>
      </w:r>
      <w:r w:rsidRPr="00384B17">
        <w:rPr>
          <w:sz w:val="20"/>
          <w:szCs w:val="20"/>
        </w:rPr>
        <w:t xml:space="preserve"> </w:t>
      </w:r>
      <w:r w:rsidRPr="00384B17">
        <w:rPr>
          <w:sz w:val="18"/>
          <w:szCs w:val="18"/>
        </w:rPr>
        <w:t>ОДЛУК</w:t>
      </w:r>
      <w:r w:rsidRPr="00384B17">
        <w:rPr>
          <w:sz w:val="18"/>
          <w:szCs w:val="18"/>
          <w:lang w:val="sr-Cyrl-CS"/>
        </w:rPr>
        <w:t>А</w:t>
      </w:r>
      <w:r w:rsidRPr="00384B17">
        <w:rPr>
          <w:sz w:val="18"/>
          <w:szCs w:val="18"/>
        </w:rPr>
        <w:t xml:space="preserve"> О</w:t>
      </w:r>
      <w:r w:rsidRPr="00384B17">
        <w:rPr>
          <w:sz w:val="18"/>
          <w:szCs w:val="18"/>
          <w:lang w:val="sr-Cyrl-CS"/>
        </w:rPr>
        <w:t xml:space="preserve"> </w:t>
      </w:r>
      <w:r w:rsidRPr="00384B17">
        <w:rPr>
          <w:sz w:val="18"/>
          <w:szCs w:val="18"/>
        </w:rPr>
        <w:t>РАДНОМ ВРЕМЕНУ У ОБЛАСТИ ТРГОВИНЕ,</w:t>
      </w:r>
      <w:r w:rsidRPr="00384B17">
        <w:rPr>
          <w:sz w:val="18"/>
          <w:szCs w:val="18"/>
          <w:lang w:val="sr-Cyrl-CS"/>
        </w:rPr>
        <w:t xml:space="preserve"> </w:t>
      </w:r>
      <w:r w:rsidRPr="00384B17">
        <w:rPr>
          <w:sz w:val="18"/>
          <w:szCs w:val="18"/>
        </w:rPr>
        <w:t xml:space="preserve">УГОСТИТЕЉСТВА, ЗАНАТСТВА И УСЛУГА </w:t>
      </w:r>
      <w:r>
        <w:rPr>
          <w:sz w:val="18"/>
          <w:szCs w:val="18"/>
          <w:lang w:val="sr-Cyrl-CS"/>
        </w:rPr>
        <w:t xml:space="preserve">.................. </w:t>
      </w:r>
      <w:r w:rsidRPr="008D0627">
        <w:rPr>
          <w:sz w:val="18"/>
          <w:szCs w:val="18"/>
        </w:rPr>
        <w:t>с</w:t>
      </w:r>
      <w:r w:rsidRPr="008D0627">
        <w:rPr>
          <w:sz w:val="18"/>
          <w:szCs w:val="18"/>
          <w:lang w:val="sr-Cyrl-CS"/>
        </w:rPr>
        <w:t>тр 1</w:t>
      </w:r>
      <w:r>
        <w:rPr>
          <w:sz w:val="18"/>
          <w:szCs w:val="18"/>
          <w:lang w:val="sr-Cyrl-CS"/>
        </w:rPr>
        <w:t>3</w:t>
      </w:r>
    </w:p>
    <w:p w:rsidR="00384B17" w:rsidRPr="00384B17" w:rsidRDefault="00384B17" w:rsidP="00384B17">
      <w:pPr>
        <w:spacing w:line="0" w:lineRule="atLeast"/>
        <w:rPr>
          <w:sz w:val="20"/>
          <w:szCs w:val="20"/>
          <w:lang w:val="sr-Cyrl-CS"/>
        </w:rPr>
      </w:pPr>
    </w:p>
    <w:p w:rsidR="00393290" w:rsidRDefault="00384B17" w:rsidP="00633F6B">
      <w:pPr>
        <w:rPr>
          <w:sz w:val="18"/>
          <w:szCs w:val="18"/>
          <w:lang w:val="sr-Cyrl-CS"/>
        </w:rPr>
      </w:pPr>
      <w:r>
        <w:rPr>
          <w:caps/>
          <w:color w:val="000000"/>
          <w:sz w:val="20"/>
          <w:szCs w:val="20"/>
          <w:lang w:val="sr-Cyrl-CS" w:eastAsia="en-US"/>
        </w:rPr>
        <w:t xml:space="preserve">4.ОДЛУКА О </w:t>
      </w:r>
      <w:r w:rsidRPr="00384B17">
        <w:rPr>
          <w:sz w:val="20"/>
          <w:szCs w:val="20"/>
          <w:lang w:val="sr-Cyrl-CS"/>
        </w:rPr>
        <w:t>ИЗМЕНАМА И ДОПУНАМА ОДЛУКЕ О АУТО ТАКСИ ПРЕВОЗУ</w:t>
      </w:r>
      <w:r>
        <w:rPr>
          <w:b/>
          <w:sz w:val="20"/>
          <w:szCs w:val="20"/>
          <w:lang w:val="sr-Cyrl-CS"/>
        </w:rPr>
        <w:t xml:space="preserve"> </w:t>
      </w:r>
      <w:r>
        <w:rPr>
          <w:sz w:val="18"/>
          <w:szCs w:val="18"/>
          <w:lang w:val="sr-Cyrl-CS"/>
        </w:rPr>
        <w:t xml:space="preserve">................................................... </w:t>
      </w:r>
      <w:r w:rsidRPr="008D0627">
        <w:rPr>
          <w:sz w:val="18"/>
          <w:szCs w:val="18"/>
        </w:rPr>
        <w:t>с</w:t>
      </w:r>
      <w:r w:rsidRPr="008D0627">
        <w:rPr>
          <w:sz w:val="18"/>
          <w:szCs w:val="18"/>
          <w:lang w:val="sr-Cyrl-CS"/>
        </w:rPr>
        <w:t>тр 1</w:t>
      </w:r>
      <w:r>
        <w:rPr>
          <w:sz w:val="18"/>
          <w:szCs w:val="18"/>
          <w:lang w:val="sr-Cyrl-CS"/>
        </w:rPr>
        <w:t>5</w:t>
      </w:r>
    </w:p>
    <w:p w:rsidR="00384B17" w:rsidRDefault="00384B17" w:rsidP="00633F6B">
      <w:pPr>
        <w:rPr>
          <w:sz w:val="18"/>
          <w:szCs w:val="18"/>
          <w:lang w:val="sr-Cyrl-CS"/>
        </w:rPr>
      </w:pPr>
    </w:p>
    <w:p w:rsidR="00FE50FD" w:rsidRDefault="00384B17" w:rsidP="00FE50FD">
      <w:pPr>
        <w:rPr>
          <w:sz w:val="18"/>
          <w:szCs w:val="18"/>
          <w:lang w:val="sr-Cyrl-CS"/>
        </w:rPr>
      </w:pPr>
      <w:r>
        <w:rPr>
          <w:sz w:val="18"/>
          <w:szCs w:val="18"/>
          <w:lang w:val="sr-Cyrl-CS"/>
        </w:rPr>
        <w:t>5.</w:t>
      </w:r>
      <w:r w:rsidR="00AE22D7" w:rsidRPr="00AE22D7">
        <w:rPr>
          <w:b/>
          <w:sz w:val="20"/>
          <w:szCs w:val="20"/>
        </w:rPr>
        <w:t xml:space="preserve"> </w:t>
      </w:r>
      <w:r w:rsidR="00AE22D7">
        <w:rPr>
          <w:caps/>
          <w:color w:val="000000"/>
          <w:sz w:val="20"/>
          <w:szCs w:val="20"/>
          <w:lang w:val="sr-Cyrl-CS" w:eastAsia="en-US"/>
        </w:rPr>
        <w:t>ОДЛУКА О</w:t>
      </w:r>
      <w:r w:rsidR="00AE22D7" w:rsidRPr="002F159B">
        <w:rPr>
          <w:b/>
          <w:sz w:val="20"/>
          <w:szCs w:val="20"/>
        </w:rPr>
        <w:t xml:space="preserve"> </w:t>
      </w:r>
      <w:r w:rsidR="00AE22D7" w:rsidRPr="00AE22D7">
        <w:rPr>
          <w:sz w:val="20"/>
          <w:szCs w:val="20"/>
        </w:rPr>
        <w:t>ИЗМ</w:t>
      </w:r>
      <w:r w:rsidR="00AE22D7" w:rsidRPr="00AE22D7">
        <w:rPr>
          <w:sz w:val="20"/>
          <w:szCs w:val="20"/>
          <w:lang w:val="sr-Cyrl-CS"/>
        </w:rPr>
        <w:t>Е</w:t>
      </w:r>
      <w:r w:rsidR="00AE22D7" w:rsidRPr="00AE22D7">
        <w:rPr>
          <w:sz w:val="20"/>
          <w:szCs w:val="20"/>
        </w:rPr>
        <w:t xml:space="preserve">НАМА И ДОПУНАМА </w:t>
      </w:r>
      <w:r w:rsidR="00AE22D7" w:rsidRPr="00AE22D7">
        <w:rPr>
          <w:sz w:val="20"/>
          <w:szCs w:val="20"/>
          <w:lang w:val="sr-Cyrl-CS"/>
        </w:rPr>
        <w:t xml:space="preserve">ОДЛУКЕ О </w:t>
      </w:r>
      <w:r w:rsidR="00AE22D7" w:rsidRPr="00AE22D7">
        <w:rPr>
          <w:sz w:val="20"/>
          <w:szCs w:val="20"/>
        </w:rPr>
        <w:t>ОРГАНИЗАЦИЈ</w:t>
      </w:r>
      <w:r w:rsidR="00AE22D7" w:rsidRPr="00AE22D7">
        <w:rPr>
          <w:sz w:val="20"/>
          <w:szCs w:val="20"/>
          <w:lang w:val="sr-Cyrl-CS"/>
        </w:rPr>
        <w:t>И</w:t>
      </w:r>
      <w:r w:rsidR="00AE22D7" w:rsidRPr="00AE22D7">
        <w:rPr>
          <w:sz w:val="20"/>
          <w:szCs w:val="20"/>
        </w:rPr>
        <w:t xml:space="preserve"> ОПШТИНСКЕ УПРАВЕ ОПШТИНЕ ИВАЊИЦА</w:t>
      </w:r>
      <w:r w:rsidR="00AE22D7" w:rsidRPr="00AE22D7">
        <w:rPr>
          <w:sz w:val="18"/>
          <w:szCs w:val="18"/>
          <w:lang w:val="sr-Cyrl-CS"/>
        </w:rPr>
        <w:t>..</w:t>
      </w:r>
      <w:r w:rsidR="00FE50FD" w:rsidRPr="00AE22D7">
        <w:rPr>
          <w:sz w:val="18"/>
          <w:szCs w:val="18"/>
          <w:lang w:val="sr-Cyrl-CS"/>
        </w:rPr>
        <w:t>....................................</w:t>
      </w:r>
      <w:r w:rsidR="00AE22D7">
        <w:rPr>
          <w:sz w:val="18"/>
          <w:szCs w:val="18"/>
        </w:rPr>
        <w:t>...........................</w:t>
      </w:r>
      <w:r w:rsidR="00FE50FD" w:rsidRPr="00AE22D7">
        <w:rPr>
          <w:sz w:val="18"/>
          <w:szCs w:val="18"/>
          <w:lang w:val="sr-Cyrl-CS"/>
        </w:rPr>
        <w:t xml:space="preserve">........................................................................................................................... </w:t>
      </w:r>
      <w:r w:rsidR="00FE50FD" w:rsidRPr="00AE22D7">
        <w:rPr>
          <w:sz w:val="18"/>
          <w:szCs w:val="18"/>
        </w:rPr>
        <w:t>с</w:t>
      </w:r>
      <w:r w:rsidR="00FE50FD" w:rsidRPr="00AE22D7">
        <w:rPr>
          <w:sz w:val="18"/>
          <w:szCs w:val="18"/>
          <w:lang w:val="sr-Cyrl-CS"/>
        </w:rPr>
        <w:t>тр 16</w:t>
      </w:r>
    </w:p>
    <w:p w:rsidR="00FE50FD" w:rsidRDefault="00FE50FD" w:rsidP="00FE50FD">
      <w:pPr>
        <w:rPr>
          <w:b/>
          <w:sz w:val="20"/>
          <w:szCs w:val="20"/>
          <w:lang w:val="sr-Cyrl-CS"/>
        </w:rPr>
      </w:pPr>
    </w:p>
    <w:p w:rsidR="00FE50FD" w:rsidRPr="00FE50FD" w:rsidRDefault="00FE50FD" w:rsidP="00FE50FD">
      <w:pPr>
        <w:rPr>
          <w:sz w:val="20"/>
          <w:szCs w:val="20"/>
          <w:lang w:val="sr-Cyrl-CS"/>
        </w:rPr>
      </w:pPr>
      <w:r>
        <w:rPr>
          <w:sz w:val="20"/>
          <w:szCs w:val="20"/>
          <w:lang w:val="sr-Cyrl-CS"/>
        </w:rPr>
        <w:t>6.</w:t>
      </w:r>
      <w:r w:rsidRPr="00FE50FD">
        <w:rPr>
          <w:caps/>
          <w:color w:val="000000"/>
          <w:sz w:val="20"/>
          <w:szCs w:val="20"/>
          <w:lang w:val="sr-Cyrl-CS" w:eastAsia="en-US"/>
        </w:rPr>
        <w:t xml:space="preserve"> </w:t>
      </w:r>
      <w:r>
        <w:rPr>
          <w:caps/>
          <w:color w:val="000000"/>
          <w:sz w:val="20"/>
          <w:szCs w:val="20"/>
          <w:lang w:val="sr-Cyrl-CS" w:eastAsia="en-US"/>
        </w:rPr>
        <w:t xml:space="preserve">ОДЛУКА О </w:t>
      </w:r>
      <w:r w:rsidRPr="00FE50FD">
        <w:rPr>
          <w:sz w:val="20"/>
          <w:szCs w:val="20"/>
          <w:lang w:val="sr-Cyrl-CS"/>
        </w:rPr>
        <w:t>ОПШТИМ ПРАВИЛИМА КУЋНОГ РЕДА У СТАМБЕНИМ И СТАМБЕНО-ПОСЛОВНИМ ЗГРАДАМА НА ТЕРИТОРИЈИ ОПШТИНЕ ИВАЊИЦА</w:t>
      </w:r>
      <w:r>
        <w:rPr>
          <w:sz w:val="20"/>
          <w:szCs w:val="20"/>
          <w:lang w:val="sr-Cyrl-CS"/>
        </w:rPr>
        <w:t xml:space="preserve"> </w:t>
      </w:r>
      <w:r>
        <w:rPr>
          <w:sz w:val="18"/>
          <w:szCs w:val="18"/>
          <w:lang w:val="sr-Cyrl-CS"/>
        </w:rPr>
        <w:t xml:space="preserve">...................................................................................................... </w:t>
      </w:r>
      <w:r w:rsidRPr="008D0627">
        <w:rPr>
          <w:sz w:val="18"/>
          <w:szCs w:val="18"/>
        </w:rPr>
        <w:t>с</w:t>
      </w:r>
      <w:r w:rsidRPr="008D0627">
        <w:rPr>
          <w:sz w:val="18"/>
          <w:szCs w:val="18"/>
          <w:lang w:val="sr-Cyrl-CS"/>
        </w:rPr>
        <w:t>тр 1</w:t>
      </w:r>
      <w:r>
        <w:rPr>
          <w:sz w:val="18"/>
          <w:szCs w:val="18"/>
          <w:lang w:val="sr-Cyrl-CS"/>
        </w:rPr>
        <w:t>6</w:t>
      </w:r>
    </w:p>
    <w:p w:rsidR="00384B17" w:rsidRDefault="00384B17" w:rsidP="00633F6B">
      <w:pPr>
        <w:rPr>
          <w:caps/>
          <w:color w:val="000000"/>
          <w:sz w:val="20"/>
          <w:szCs w:val="20"/>
          <w:lang w:val="sr-Cyrl-CS" w:eastAsia="en-US"/>
        </w:rPr>
      </w:pPr>
    </w:p>
    <w:p w:rsidR="00393290" w:rsidRDefault="00393290" w:rsidP="00633F6B">
      <w:pPr>
        <w:rPr>
          <w:caps/>
          <w:color w:val="000000"/>
          <w:sz w:val="20"/>
          <w:szCs w:val="20"/>
          <w:lang w:val="sr-Cyrl-CS" w:eastAsia="en-US"/>
        </w:rPr>
      </w:pPr>
    </w:p>
    <w:p w:rsidR="00393290" w:rsidRDefault="00393290" w:rsidP="00633F6B">
      <w:pPr>
        <w:rPr>
          <w:caps/>
          <w:color w:val="000000"/>
          <w:sz w:val="20"/>
          <w:szCs w:val="20"/>
          <w:lang w:val="sr-Cyrl-CS" w:eastAsia="en-US"/>
        </w:rPr>
      </w:pPr>
    </w:p>
    <w:p w:rsidR="00393290" w:rsidRDefault="00393290" w:rsidP="00633F6B">
      <w:pPr>
        <w:rPr>
          <w:caps/>
          <w:color w:val="000000"/>
          <w:sz w:val="20"/>
          <w:szCs w:val="20"/>
          <w:lang w:val="sr-Cyrl-CS" w:eastAsia="en-US"/>
        </w:rPr>
      </w:pPr>
    </w:p>
    <w:p w:rsidR="00393290" w:rsidRDefault="00393290" w:rsidP="00633F6B">
      <w:pPr>
        <w:rPr>
          <w:caps/>
          <w:color w:val="000000"/>
          <w:sz w:val="20"/>
          <w:szCs w:val="20"/>
          <w:lang w:val="sr-Cyrl-CS" w:eastAsia="en-US"/>
        </w:rPr>
      </w:pPr>
    </w:p>
    <w:p w:rsidR="00393290" w:rsidRPr="005D2AC7" w:rsidRDefault="00393290" w:rsidP="00633F6B">
      <w:pPr>
        <w:rPr>
          <w:caps/>
          <w:color w:val="000000"/>
          <w:sz w:val="20"/>
          <w:szCs w:val="20"/>
          <w:lang w:val="sr-Cyrl-CS" w:eastAsia="en-US"/>
        </w:rPr>
      </w:pPr>
    </w:p>
    <w:p w:rsidR="00647CC0" w:rsidRDefault="00647CC0" w:rsidP="00633F6B">
      <w:pPr>
        <w:rPr>
          <w:caps/>
          <w:color w:val="000000"/>
          <w:sz w:val="20"/>
          <w:szCs w:val="20"/>
          <w:lang w:eastAsia="en-US"/>
        </w:rPr>
      </w:pPr>
    </w:p>
    <w:p w:rsidR="003A12D8" w:rsidRDefault="003A12D8"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464E73" w:rsidRDefault="00464E73" w:rsidP="00633F6B">
      <w:pPr>
        <w:rPr>
          <w:caps/>
          <w:color w:val="000000"/>
          <w:sz w:val="20"/>
          <w:szCs w:val="20"/>
          <w:lang w:val="sr-Cyrl-CS" w:eastAsia="en-US"/>
        </w:rPr>
      </w:pPr>
    </w:p>
    <w:p w:rsidR="000B12F6" w:rsidRDefault="000B12F6" w:rsidP="00633F6B">
      <w:pPr>
        <w:rPr>
          <w:caps/>
          <w:color w:val="000000"/>
          <w:sz w:val="20"/>
          <w:szCs w:val="20"/>
          <w:lang w:eastAsia="en-US"/>
        </w:rPr>
      </w:pPr>
    </w:p>
    <w:p w:rsidR="00F7555D" w:rsidRDefault="00F7555D" w:rsidP="00633F6B">
      <w:pPr>
        <w:rPr>
          <w:caps/>
          <w:color w:val="000000"/>
          <w:sz w:val="20"/>
          <w:szCs w:val="20"/>
          <w:lang w:eastAsia="en-US"/>
        </w:rPr>
      </w:pPr>
    </w:p>
    <w:p w:rsidR="00F7555D" w:rsidRDefault="00F7555D" w:rsidP="00633F6B">
      <w:pPr>
        <w:rPr>
          <w:caps/>
          <w:color w:val="000000"/>
          <w:sz w:val="20"/>
          <w:szCs w:val="20"/>
          <w:lang w:eastAsia="en-US"/>
        </w:rPr>
      </w:pPr>
    </w:p>
    <w:p w:rsidR="00F7555D" w:rsidRDefault="00F7555D"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07449B" w:rsidRDefault="0007449B" w:rsidP="00633F6B">
      <w:pPr>
        <w:rPr>
          <w:caps/>
          <w:color w:val="000000"/>
          <w:sz w:val="20"/>
          <w:szCs w:val="20"/>
          <w:lang w:val="sr-Cyrl-CS" w:eastAsia="en-US"/>
        </w:rPr>
      </w:pPr>
    </w:p>
    <w:p w:rsidR="00992CB6" w:rsidRDefault="00992CB6" w:rsidP="00633F6B">
      <w:pPr>
        <w:rPr>
          <w:caps/>
          <w:color w:val="000000"/>
          <w:sz w:val="20"/>
          <w:szCs w:val="20"/>
          <w:lang w:val="sr-Cyrl-CS" w:eastAsia="en-US"/>
        </w:rPr>
      </w:pPr>
    </w:p>
    <w:p w:rsidR="00992CB6" w:rsidRPr="0007449B" w:rsidRDefault="00992CB6" w:rsidP="00633F6B">
      <w:pPr>
        <w:rPr>
          <w:caps/>
          <w:color w:val="000000"/>
          <w:sz w:val="20"/>
          <w:szCs w:val="20"/>
          <w:lang w:val="sr-Cyrl-CS" w:eastAsia="en-US"/>
        </w:rPr>
      </w:pPr>
    </w:p>
    <w:p w:rsidR="000B12F6" w:rsidRDefault="000B12F6" w:rsidP="00633F6B">
      <w:pPr>
        <w:rPr>
          <w:caps/>
          <w:color w:val="000000"/>
          <w:sz w:val="20"/>
          <w:szCs w:val="20"/>
          <w:lang w:eastAsia="en-US"/>
        </w:rPr>
      </w:pPr>
    </w:p>
    <w:p w:rsidR="00BE6665" w:rsidRPr="00BE6665" w:rsidRDefault="00BE6665" w:rsidP="00633F6B">
      <w:pPr>
        <w:rPr>
          <w:caps/>
          <w:color w:val="000000"/>
          <w:sz w:val="20"/>
          <w:szCs w:val="20"/>
          <w:lang w:eastAsia="en-US"/>
        </w:rPr>
      </w:pPr>
    </w:p>
    <w:p w:rsidR="00633F6B" w:rsidRPr="00654A99" w:rsidRDefault="00245018"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D37ABD" w:rsidRDefault="00F20FD7" w:rsidP="00F20FD7">
      <w:pPr>
        <w:shd w:val="clear" w:color="auto" w:fill="E0E0E0"/>
        <w:jc w:val="center"/>
        <w:rPr>
          <w:color w:val="006666"/>
          <w:sz w:val="16"/>
          <w:szCs w:val="16"/>
          <w:lang w:val="sr-Cyrl-CS"/>
        </w:rPr>
      </w:pPr>
      <w:r w:rsidRPr="00D37ABD">
        <w:rPr>
          <w:i/>
          <w:color w:val="006666"/>
          <w:sz w:val="16"/>
          <w:szCs w:val="16"/>
          <w:lang w:val="sr-Cyrl-CS"/>
        </w:rPr>
        <w:t>Издавач:</w:t>
      </w:r>
      <w:r w:rsidRPr="00D37ABD">
        <w:rPr>
          <w:color w:val="006666"/>
          <w:sz w:val="16"/>
          <w:szCs w:val="16"/>
          <w:lang w:val="sr-Cyrl-CS"/>
        </w:rPr>
        <w:t xml:space="preserve"> </w:t>
      </w:r>
      <w:r w:rsidRPr="00D37ABD">
        <w:rPr>
          <w:b/>
          <w:color w:val="006666"/>
          <w:sz w:val="16"/>
          <w:szCs w:val="16"/>
          <w:lang w:val="sr-Cyrl-CS"/>
        </w:rPr>
        <w:t>ОПШТИНА ИВАЊИЦА Венијамина Маринковића 1</w:t>
      </w:r>
      <w:r>
        <w:rPr>
          <w:b/>
          <w:color w:val="006666"/>
          <w:sz w:val="16"/>
          <w:szCs w:val="16"/>
        </w:rPr>
        <w:t>, 32250</w:t>
      </w:r>
      <w:r w:rsidRPr="00D37ABD">
        <w:rPr>
          <w:b/>
          <w:color w:val="006666"/>
          <w:sz w:val="16"/>
          <w:szCs w:val="16"/>
          <w:lang w:val="sr-Cyrl-CS"/>
        </w:rPr>
        <w:t xml:space="preserve"> Ивањица</w:t>
      </w:r>
    </w:p>
    <w:p w:rsidR="00F20FD7" w:rsidRPr="00D37ABD" w:rsidRDefault="00F20FD7" w:rsidP="00F20FD7">
      <w:pPr>
        <w:shd w:val="clear" w:color="auto" w:fill="E0E0E0"/>
        <w:jc w:val="center"/>
        <w:rPr>
          <w:color w:val="006666"/>
          <w:sz w:val="16"/>
          <w:szCs w:val="16"/>
          <w:lang w:val="sr-Cyrl-CS"/>
        </w:rPr>
      </w:pPr>
      <w:r w:rsidRPr="00D37ABD">
        <w:rPr>
          <w:i/>
          <w:color w:val="006666"/>
          <w:sz w:val="16"/>
          <w:szCs w:val="16"/>
          <w:lang w:val="sr-Cyrl-CS"/>
        </w:rPr>
        <w:t>Одговорни уредник:</w:t>
      </w:r>
      <w:r w:rsidRPr="00D37ABD">
        <w:rPr>
          <w:color w:val="006666"/>
          <w:sz w:val="16"/>
          <w:szCs w:val="16"/>
          <w:lang w:val="sr-Cyrl-CS"/>
        </w:rPr>
        <w:t xml:space="preserve"> </w:t>
      </w:r>
      <w:r w:rsidRPr="00D37ABD">
        <w:rPr>
          <w:b/>
          <w:color w:val="006666"/>
          <w:sz w:val="16"/>
          <w:szCs w:val="16"/>
          <w:lang w:val="sr-Cyrl-CS"/>
        </w:rPr>
        <w:t>Биљана Ранђић</w:t>
      </w:r>
      <w:r>
        <w:rPr>
          <w:b/>
          <w:color w:val="006666"/>
          <w:sz w:val="16"/>
          <w:szCs w:val="16"/>
        </w:rPr>
        <w:t>,</w:t>
      </w:r>
      <w:r w:rsidRPr="00D37ABD">
        <w:rPr>
          <w:b/>
          <w:color w:val="006666"/>
          <w:sz w:val="16"/>
          <w:szCs w:val="16"/>
          <w:lang w:val="sr-Cyrl-CS"/>
        </w:rPr>
        <w:t xml:space="preserve"> секретар СО-е Ивањица</w:t>
      </w:r>
    </w:p>
    <w:p w:rsidR="00F20FD7" w:rsidRPr="00D37ABD" w:rsidRDefault="00F20FD7" w:rsidP="00F20FD7">
      <w:pPr>
        <w:shd w:val="clear" w:color="auto" w:fill="E0E0E0"/>
        <w:jc w:val="center"/>
        <w:rPr>
          <w:color w:val="006666"/>
          <w:sz w:val="16"/>
          <w:szCs w:val="16"/>
          <w:lang w:val="sr-Cyrl-CS"/>
        </w:rPr>
      </w:pPr>
      <w:r w:rsidRPr="00D37ABD">
        <w:rPr>
          <w:i/>
          <w:color w:val="006666"/>
          <w:sz w:val="16"/>
          <w:szCs w:val="16"/>
          <w:lang w:val="sr-Cyrl-CS"/>
        </w:rPr>
        <w:t>Контакт:</w:t>
      </w:r>
      <w:r w:rsidRPr="00D37ABD">
        <w:rPr>
          <w:color w:val="006666"/>
          <w:sz w:val="16"/>
          <w:szCs w:val="16"/>
          <w:lang w:val="sr-Cyrl-CS"/>
        </w:rPr>
        <w:t xml:space="preserve"> </w:t>
      </w:r>
      <w:r w:rsidRPr="00D37ABD">
        <w:rPr>
          <w:b/>
          <w:color w:val="006666"/>
          <w:sz w:val="16"/>
          <w:szCs w:val="16"/>
          <w:lang w:val="sr-Cyrl-CS"/>
        </w:rPr>
        <w:t>тел. 032/664-760, 032/664-762; факс. 032/661-821</w:t>
      </w:r>
    </w:p>
    <w:p w:rsidR="00F20FD7" w:rsidRPr="00637CF7" w:rsidRDefault="00F20FD7" w:rsidP="00F20FD7">
      <w:pPr>
        <w:shd w:val="clear" w:color="auto" w:fill="E0E0E0"/>
        <w:jc w:val="center"/>
        <w:rPr>
          <w:b/>
          <w:sz w:val="16"/>
          <w:szCs w:val="16"/>
        </w:rPr>
      </w:pPr>
      <w:r w:rsidRPr="00D37ABD">
        <w:rPr>
          <w:i/>
          <w:color w:val="006666"/>
          <w:sz w:val="16"/>
          <w:szCs w:val="16"/>
          <w:lang w:val="en-US"/>
        </w:rPr>
        <w:t>e</w:t>
      </w:r>
      <w:r w:rsidRPr="00D37ABD">
        <w:rPr>
          <w:i/>
          <w:color w:val="006666"/>
          <w:sz w:val="16"/>
          <w:szCs w:val="16"/>
          <w:lang w:val="ru-RU"/>
        </w:rPr>
        <w:t>-</w:t>
      </w:r>
      <w:r w:rsidRPr="00D37ABD">
        <w:rPr>
          <w:i/>
          <w:color w:val="006666"/>
          <w:sz w:val="16"/>
          <w:szCs w:val="16"/>
          <w:lang w:val="en-US"/>
        </w:rPr>
        <w:t>maill</w:t>
      </w:r>
      <w:r w:rsidRPr="00D37ABD">
        <w:rPr>
          <w:i/>
          <w:color w:val="006666"/>
          <w:sz w:val="16"/>
          <w:szCs w:val="16"/>
          <w:lang w:val="ru-RU"/>
        </w:rPr>
        <w:t>:</w:t>
      </w:r>
      <w:r w:rsidRPr="00D37ABD">
        <w:rPr>
          <w:sz w:val="16"/>
          <w:szCs w:val="16"/>
          <w:lang w:val="ru-RU"/>
        </w:rPr>
        <w:t xml:space="preserve"> </w:t>
      </w:r>
      <w:hyperlink r:id="rId17" w:history="1">
        <w:r w:rsidR="00637CF7" w:rsidRPr="00163C5A">
          <w:rPr>
            <w:rStyle w:val="Hyperlink"/>
            <w:b/>
            <w:sz w:val="16"/>
            <w:szCs w:val="16"/>
            <w:lang w:val="en-US"/>
          </w:rPr>
          <w:t>soivanjica</w:t>
        </w:r>
        <w:r w:rsidR="00637CF7" w:rsidRPr="00163C5A">
          <w:rPr>
            <w:rStyle w:val="Hyperlink"/>
            <w:b/>
            <w:sz w:val="16"/>
            <w:szCs w:val="16"/>
            <w:lang w:val="ru-RU"/>
          </w:rPr>
          <w:t>@</w:t>
        </w:r>
        <w:r w:rsidR="00637CF7" w:rsidRPr="00163C5A">
          <w:rPr>
            <w:rStyle w:val="Hyperlink"/>
            <w:b/>
            <w:sz w:val="16"/>
            <w:szCs w:val="16"/>
          </w:rPr>
          <w:t>ivanjica.gov.rs</w:t>
        </w:r>
      </w:hyperlink>
      <w:r w:rsidR="00637CF7">
        <w:rPr>
          <w:b/>
          <w:sz w:val="16"/>
          <w:szCs w:val="16"/>
        </w:rPr>
        <w:t xml:space="preserve"> </w:t>
      </w:r>
    </w:p>
    <w:p w:rsidR="00F20FD7" w:rsidRPr="00F20FD7" w:rsidRDefault="00F20FD7" w:rsidP="00F20FD7">
      <w:pPr>
        <w:shd w:val="clear" w:color="auto" w:fill="E0E0E0"/>
        <w:jc w:val="center"/>
        <w:rPr>
          <w:sz w:val="20"/>
          <w:szCs w:val="20"/>
          <w:lang w:val="ru-RU"/>
        </w:rPr>
      </w:pPr>
    </w:p>
    <w:p w:rsidR="00F20FD7" w:rsidRPr="00D37ABD" w:rsidRDefault="00F20FD7" w:rsidP="00F20FD7">
      <w:pPr>
        <w:shd w:val="clear" w:color="auto" w:fill="E0E0E0"/>
        <w:jc w:val="center"/>
        <w:rPr>
          <w:b/>
          <w:color w:val="333399"/>
          <w:sz w:val="16"/>
          <w:szCs w:val="16"/>
          <w:lang w:val="sr-Cyrl-CS"/>
        </w:rPr>
      </w:pPr>
      <w:r>
        <w:rPr>
          <w:b/>
          <w:color w:val="333399"/>
          <w:sz w:val="16"/>
          <w:szCs w:val="16"/>
        </w:rPr>
        <w:t xml:space="preserve">   </w:t>
      </w:r>
      <w:r w:rsidRPr="00D37ABD">
        <w:rPr>
          <w:b/>
          <w:color w:val="333399"/>
          <w:sz w:val="16"/>
          <w:szCs w:val="16"/>
          <w:lang w:val="ru-RU"/>
        </w:rPr>
        <w:t>(ПИБ: 1018886934)</w:t>
      </w:r>
      <w:r w:rsidRPr="00D37ABD">
        <w:rPr>
          <w:b/>
          <w:color w:val="333399"/>
          <w:sz w:val="16"/>
          <w:szCs w:val="16"/>
          <w:lang w:val="ru-RU"/>
        </w:rPr>
        <w:tab/>
      </w:r>
      <w:r w:rsidRPr="00D37ABD">
        <w:rPr>
          <w:b/>
          <w:color w:val="333399"/>
          <w:sz w:val="16"/>
          <w:szCs w:val="16"/>
          <w:lang w:val="ru-RU"/>
        </w:rPr>
        <w:tab/>
        <w:t xml:space="preserve">   (МАТИЧНИ БРОЈ: 07221142)</w:t>
      </w:r>
      <w:r w:rsidRPr="00D37ABD">
        <w:rPr>
          <w:b/>
          <w:color w:val="333399"/>
          <w:sz w:val="16"/>
          <w:szCs w:val="16"/>
          <w:lang w:val="ru-RU"/>
        </w:rPr>
        <w:tab/>
        <w:t xml:space="preserve">           (ТЕКУЋИ РАЧУН</w:t>
      </w:r>
      <w:r w:rsidRPr="00D37ABD">
        <w:rPr>
          <w:b/>
          <w:color w:val="333399"/>
          <w:sz w:val="16"/>
          <w:szCs w:val="16"/>
          <w:lang w:val="sr-Cyrl-CS"/>
        </w:rPr>
        <w:t>: 840-94640-30)</w:t>
      </w:r>
    </w:p>
    <w:p w:rsidR="00633F6B" w:rsidRPr="00F20FD7" w:rsidRDefault="00245018" w:rsidP="00115B1F">
      <w:pPr>
        <w:jc w:val="both"/>
        <w:rPr>
          <w:rFonts w:ascii="Arial" w:hAnsi="Arial" w:cs="Arial"/>
          <w:sz w:val="18"/>
          <w:szCs w:val="18"/>
          <w:lang w:val="sr-Cyrl-CS"/>
        </w:rPr>
      </w:pPr>
      <w:r w:rsidRPr="00245018">
        <w:rPr>
          <w:noProof/>
          <w:sz w:val="16"/>
          <w:szCs w:val="16"/>
          <w:lang w:eastAsia="ja-JP"/>
        </w:rPr>
        <w:pict>
          <v:line id="_x0000_s1094" style="position:absolute;left:0;text-align:left;z-index:251658240" from="0,.85pt" to="7in,.85pt" strokecolor="#339" strokeweight="1.25pt"/>
        </w:pict>
      </w:r>
    </w:p>
    <w:sectPr w:rsidR="00633F6B" w:rsidRPr="00F20FD7"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AE6" w:rsidRDefault="004B6AE6">
      <w:r>
        <w:separator/>
      </w:r>
    </w:p>
  </w:endnote>
  <w:endnote w:type="continuationSeparator" w:id="1">
    <w:p w:rsidR="004B6AE6" w:rsidRDefault="004B6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Default="005D0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Default="005D0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Default="005D0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AE6" w:rsidRDefault="004B6AE6">
      <w:r>
        <w:separator/>
      </w:r>
    </w:p>
  </w:footnote>
  <w:footnote w:type="continuationSeparator" w:id="1">
    <w:p w:rsidR="004B6AE6" w:rsidRDefault="004B6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Default="005D0F54" w:rsidP="008B1467">
    <w:pPr>
      <w:pStyle w:val="Header"/>
      <w:ind w:right="360" w:firstLine="360"/>
      <w:rPr>
        <w:rStyle w:val="PageNumber"/>
        <w:lang w:val="sr-Cyrl-CS"/>
      </w:rPr>
    </w:pPr>
  </w:p>
  <w:p w:rsidR="005D0F54" w:rsidRDefault="005D0F54" w:rsidP="00B77123">
    <w:pPr>
      <w:pStyle w:val="Header"/>
      <w:rPr>
        <w:rStyle w:val="PageNumber"/>
        <w:lang w:val="sr-Cyrl-CS"/>
      </w:rPr>
    </w:pPr>
  </w:p>
  <w:p w:rsidR="005D0F54" w:rsidRDefault="005D0F54"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D0F54" w:rsidRDefault="005D0F54" w:rsidP="00B77123">
    <w:pPr>
      <w:pStyle w:val="Header"/>
      <w:rPr>
        <w:lang w:val="ru-RU"/>
      </w:rPr>
    </w:pPr>
  </w:p>
  <w:p w:rsidR="005D0F54" w:rsidRPr="004621D0" w:rsidRDefault="005D0F54"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D0F54" w:rsidRDefault="005D0F54">
    <w:pPr>
      <w:pStyle w:val="Header"/>
      <w:rPr>
        <w:lang w:val="sr-Cyrl-CS"/>
      </w:rPr>
    </w:pPr>
    <w:r>
      <w:rPr>
        <w:noProof/>
        <w:lang w:eastAsia="ja-JP"/>
      </w:rPr>
      <w:pict>
        <v:line id="_x0000_s2081" style="position:absolute;z-index:251653632" from="0,6.6pt" to="7in,6.6pt" strokecolor="#339" strokeweight="1.25pt"/>
      </w:pict>
    </w:r>
  </w:p>
  <w:p w:rsidR="005D0F54" w:rsidRPr="00B77123" w:rsidRDefault="005D0F54">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Default="005D0F54" w:rsidP="00B87453">
    <w:pPr>
      <w:pStyle w:val="Header"/>
      <w:framePr w:wrap="around" w:vAnchor="text" w:hAnchor="margin" w:xAlign="outside" w:y="1"/>
      <w:rPr>
        <w:rStyle w:val="PageNumber"/>
      </w:rPr>
    </w:pPr>
  </w:p>
  <w:p w:rsidR="005D0F54" w:rsidRDefault="005D0F54"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D0F54" w:rsidRDefault="005D0F54"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D0F54" w:rsidRPr="009E140C" w:rsidRDefault="005D0F54"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D0F54" w:rsidRPr="009E140C" w:rsidRDefault="005D0F54"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D0F54" w:rsidRDefault="005D0F54"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D0F54" w:rsidRDefault="005D0F54" w:rsidP="006761B4">
    <w:pPr>
      <w:pStyle w:val="Header"/>
      <w:tabs>
        <w:tab w:val="clear" w:pos="4535"/>
      </w:tabs>
      <w:rPr>
        <w:rFonts w:ascii="Arial" w:hAnsi="Arial" w:cs="Arial"/>
        <w:b/>
        <w:sz w:val="16"/>
        <w:szCs w:val="16"/>
        <w:lang w:val="sr-Cyrl-CS"/>
      </w:rPr>
    </w:pPr>
  </w:p>
  <w:p w:rsidR="005D0F54" w:rsidRDefault="005D0F54" w:rsidP="006761B4">
    <w:pPr>
      <w:pStyle w:val="Header"/>
      <w:tabs>
        <w:tab w:val="clear" w:pos="4535"/>
      </w:tabs>
      <w:rPr>
        <w:rFonts w:ascii="Arial" w:hAnsi="Arial" w:cs="Arial"/>
        <w:b/>
        <w:sz w:val="16"/>
        <w:szCs w:val="16"/>
        <w:lang w:val="sr-Cyrl-CS"/>
      </w:rPr>
    </w:pPr>
  </w:p>
  <w:p w:rsidR="005D0F54" w:rsidRDefault="005D0F54" w:rsidP="006761B4">
    <w:pPr>
      <w:pStyle w:val="Header"/>
      <w:tabs>
        <w:tab w:val="clear" w:pos="4535"/>
      </w:tabs>
      <w:rPr>
        <w:rFonts w:ascii="Arial" w:hAnsi="Arial" w:cs="Arial"/>
        <w:b/>
        <w:sz w:val="16"/>
        <w:szCs w:val="16"/>
        <w:lang w:val="sr-Cyrl-CS"/>
      </w:rPr>
    </w:pPr>
    <w:r w:rsidRPr="00245018">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5D0F54" w:rsidRPr="00E86FE3" w:rsidRDefault="005D0F54"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Ивањица, 1 новембар 20</w:t>
    </w:r>
    <w:r>
      <w:rPr>
        <w:rFonts w:ascii="Arial" w:hAnsi="Arial" w:cs="Arial"/>
        <w:b/>
        <w:color w:val="333399"/>
        <w:sz w:val="22"/>
        <w:szCs w:val="22"/>
        <w:shd w:val="clear" w:color="auto" w:fill="E0E0E0"/>
      </w:rPr>
      <w:t>1</w:t>
    </w:r>
    <w:r>
      <w:rPr>
        <w:rFonts w:ascii="Arial" w:hAnsi="Arial" w:cs="Arial"/>
        <w:b/>
        <w:color w:val="333399"/>
        <w:sz w:val="22"/>
        <w:szCs w:val="22"/>
        <w:shd w:val="clear" w:color="auto" w:fill="E0E0E0"/>
        <w:lang w:val="sr-Cyrl-CS"/>
      </w:rPr>
      <w:t xml:space="preserve">7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7</w:t>
    </w:r>
  </w:p>
  <w:p w:rsidR="005D0F54" w:rsidRDefault="005D0F54" w:rsidP="000559DA">
    <w:pPr>
      <w:pStyle w:val="Header"/>
      <w:tabs>
        <w:tab w:val="clear" w:pos="4535"/>
        <w:tab w:val="clear" w:pos="9071"/>
        <w:tab w:val="right" w:pos="10036"/>
      </w:tabs>
      <w:rPr>
        <w:rFonts w:ascii="Arial" w:hAnsi="Arial" w:cs="Arial"/>
        <w:b/>
        <w:sz w:val="16"/>
        <w:szCs w:val="16"/>
      </w:rPr>
    </w:pPr>
    <w:r w:rsidRPr="00245018">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5D0F54" w:rsidRDefault="005D0F54" w:rsidP="000559DA">
    <w:pPr>
      <w:pStyle w:val="Header"/>
      <w:tabs>
        <w:tab w:val="clear" w:pos="4535"/>
        <w:tab w:val="clear" w:pos="9071"/>
        <w:tab w:val="right" w:pos="10036"/>
      </w:tabs>
      <w:rPr>
        <w:rFonts w:ascii="Arial" w:hAnsi="Arial" w:cs="Arial"/>
        <w:b/>
        <w:sz w:val="16"/>
        <w:szCs w:val="16"/>
      </w:rPr>
    </w:pPr>
  </w:p>
  <w:p w:rsidR="005D0F54" w:rsidRPr="00B51C81" w:rsidRDefault="005D0F54"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Pr="00B937BC" w:rsidRDefault="005D0F54"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91E37">
      <w:rPr>
        <w:rStyle w:val="PageNumber"/>
        <w:noProof/>
      </w:rPr>
      <w:t>16</w:t>
    </w:r>
    <w:r>
      <w:rPr>
        <w:rStyle w:val="PageNumber"/>
      </w:rPr>
      <w:fldChar w:fldCharType="end"/>
    </w:r>
    <w:r>
      <w:rPr>
        <w:rStyle w:val="PageNumber"/>
      </w:rPr>
      <w:t xml:space="preserve">  </w:t>
    </w:r>
  </w:p>
  <w:p w:rsidR="005D0F54" w:rsidRDefault="005D0F54" w:rsidP="004621D0">
    <w:pPr>
      <w:pStyle w:val="Header"/>
      <w:rPr>
        <w:lang w:val="ru-RU"/>
      </w:rPr>
    </w:pPr>
    <w:r>
      <w:rPr>
        <w:rStyle w:val="PageNumber"/>
        <w:lang w:val="sr-Cyrl-CS"/>
      </w:rPr>
      <w:t xml:space="preserve"> </w:t>
    </w:r>
  </w:p>
  <w:p w:rsidR="005D0F54" w:rsidRPr="00985555" w:rsidRDefault="005D0F54" w:rsidP="00B77123">
    <w:pPr>
      <w:pStyle w:val="Header"/>
    </w:pPr>
  </w:p>
  <w:p w:rsidR="005D0F54" w:rsidRPr="004621D0" w:rsidRDefault="005D0F54"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7</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1 новембар</w:t>
    </w:r>
    <w:r>
      <w:rPr>
        <w:rFonts w:ascii="Arial" w:hAnsi="Arial" w:cs="Arial"/>
        <w:color w:val="333399"/>
        <w:lang w:val="sr-Cyrl-CS"/>
      </w:rPr>
      <w:t xml:space="preserve"> </w:t>
    </w:r>
    <w:r>
      <w:rPr>
        <w:rFonts w:ascii="Arial" w:hAnsi="Arial" w:cs="Arial"/>
        <w:color w:val="333399"/>
        <w:shd w:val="clear" w:color="auto" w:fill="E0E0E0"/>
        <w:lang w:val="sr-Cyrl-CS"/>
      </w:rPr>
      <w:t>2017</w:t>
    </w:r>
    <w:r w:rsidRPr="004621D0">
      <w:rPr>
        <w:rFonts w:ascii="Arial" w:hAnsi="Arial" w:cs="Arial"/>
        <w:b/>
        <w:i/>
        <w:color w:val="333399"/>
        <w:sz w:val="26"/>
        <w:szCs w:val="26"/>
        <w:shd w:val="clear" w:color="auto" w:fill="E0E0E0"/>
        <w:lang w:val="sr-Cyrl-CS"/>
      </w:rPr>
      <w:t xml:space="preserve">          </w:t>
    </w:r>
  </w:p>
  <w:p w:rsidR="005D0F54" w:rsidRDefault="005D0F54">
    <w:pPr>
      <w:pStyle w:val="Header"/>
      <w:rPr>
        <w:lang w:val="sr-Cyrl-CS"/>
      </w:rPr>
    </w:pPr>
    <w:r>
      <w:rPr>
        <w:noProof/>
        <w:lang w:eastAsia="ja-JP"/>
      </w:rPr>
      <w:pict>
        <v:line id="_x0000_s2085" style="position:absolute;z-index:251654656" from="0,6pt" to="7in,6pt" strokecolor="#339" strokeweight="1.25pt"/>
      </w:pict>
    </w:r>
  </w:p>
  <w:p w:rsidR="005D0F54" w:rsidRPr="008742AC" w:rsidRDefault="005D0F54">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Pr="003D6761" w:rsidRDefault="005D0F54"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F91E37">
      <w:rPr>
        <w:rStyle w:val="PageNumber"/>
        <w:noProof/>
      </w:rPr>
      <w:t>17</w:t>
    </w:r>
    <w:r>
      <w:rPr>
        <w:rStyle w:val="PageNumber"/>
      </w:rPr>
      <w:fldChar w:fldCharType="end"/>
    </w:r>
  </w:p>
  <w:p w:rsidR="005D0F54" w:rsidRPr="00926DBA" w:rsidRDefault="005D0F54"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D0F54" w:rsidRPr="00E86FE3" w:rsidRDefault="005D0F54" w:rsidP="00571038">
    <w:pPr>
      <w:pStyle w:val="Header"/>
      <w:shd w:val="clear" w:color="auto" w:fill="E0E0E0"/>
      <w:ind w:right="-29"/>
      <w:rPr>
        <w:rFonts w:ascii="Arial" w:hAnsi="Arial" w:cs="Arial"/>
        <w:lang w:val="sr-Cyrl-CS"/>
      </w:rPr>
    </w:pPr>
    <w:r>
      <w:rPr>
        <w:rFonts w:ascii="Arial" w:hAnsi="Arial" w:cs="Arial"/>
        <w:color w:val="333399"/>
        <w:lang w:val="sr-Cyrl-CS"/>
      </w:rPr>
      <w:t xml:space="preserve">1 новембар 2017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Pr="0025288F">
      <w:rPr>
        <w:rFonts w:ascii="Arial" w:hAnsi="Arial" w:cs="Arial"/>
        <w:b/>
        <w:i/>
        <w:color w:val="333399"/>
        <w:sz w:val="26"/>
        <w:szCs w:val="26"/>
        <w:lang w:val="sr-Cyrl-CS"/>
      </w:rPr>
      <w:t xml:space="preserve"> </w:t>
    </w:r>
    <w:r>
      <w:rPr>
        <w:rFonts w:ascii="Arial" w:hAnsi="Arial" w:cs="Arial"/>
        <w:b/>
        <w:i/>
        <w:color w:val="333399"/>
        <w:sz w:val="26"/>
        <w:szCs w:val="26"/>
        <w:lang w:val="sr-Cyrl-CS"/>
      </w:rPr>
      <w:t xml:space="preserve"> </w:t>
    </w:r>
    <w:r>
      <w:rPr>
        <w:rFonts w:ascii="Arial" w:hAnsi="Arial" w:cs="Arial"/>
        <w:color w:val="333399"/>
        <w:lang w:val="sr-Cyrl-CS"/>
      </w:rPr>
      <w:t>Борј 7</w:t>
    </w:r>
  </w:p>
  <w:p w:rsidR="005D0F54" w:rsidRDefault="005D0F54"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D0F54" w:rsidRDefault="005D0F54"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Pr="00450FB4" w:rsidRDefault="005D0F54" w:rsidP="00625573">
    <w:pPr>
      <w:pStyle w:val="Header"/>
      <w:framePr w:wrap="around" w:vAnchor="text" w:hAnchor="page" w:x="978" w:y="169"/>
      <w:rPr>
        <w:rStyle w:val="PageNumber"/>
        <w:lang w:val="sr-Cyrl-CS"/>
      </w:rPr>
    </w:pPr>
    <w:r>
      <w:rPr>
        <w:rStyle w:val="PageNumber"/>
        <w:lang w:val="sr-Cyrl-CS"/>
      </w:rPr>
      <w:t>50</w:t>
    </w:r>
  </w:p>
  <w:p w:rsidR="005D0F54" w:rsidRDefault="005D0F54" w:rsidP="00450FB4">
    <w:pPr>
      <w:pStyle w:val="Header"/>
      <w:ind w:right="360" w:firstLine="360"/>
      <w:rPr>
        <w:color w:val="000058"/>
        <w:shd w:val="clear" w:color="auto" w:fill="E0E0E0"/>
        <w:lang w:val="ru-RU"/>
      </w:rPr>
    </w:pPr>
  </w:p>
  <w:p w:rsidR="005D0F54" w:rsidRDefault="005D0F54" w:rsidP="00450FB4">
    <w:pPr>
      <w:pStyle w:val="Header"/>
      <w:rPr>
        <w:color w:val="000058"/>
        <w:shd w:val="clear" w:color="auto" w:fill="E0E0E0"/>
        <w:lang w:val="ru-RU"/>
      </w:rPr>
    </w:pPr>
  </w:p>
  <w:p w:rsidR="005D0F54" w:rsidRDefault="005D0F54" w:rsidP="00450FB4">
    <w:pPr>
      <w:pStyle w:val="Header"/>
      <w:rPr>
        <w:color w:val="000058"/>
        <w:shd w:val="clear" w:color="auto" w:fill="E0E0E0"/>
        <w:lang w:val="ru-RU"/>
      </w:rPr>
    </w:pPr>
  </w:p>
  <w:p w:rsidR="005D0F54" w:rsidRPr="004621D0" w:rsidRDefault="005D0F54"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D0F54" w:rsidRDefault="005D0F54">
    <w:pPr>
      <w:pStyle w:val="Header"/>
      <w:rPr>
        <w:lang w:val="sr-Cyrl-CS"/>
      </w:rPr>
    </w:pPr>
    <w:r>
      <w:rPr>
        <w:noProof/>
        <w:lang w:eastAsia="ja-JP"/>
      </w:rPr>
      <w:pict>
        <v:line id="_x0000_s2094" style="position:absolute;z-index:251658752" from="0,6pt" to="7in,6pt" strokecolor="#339" strokeweight="1.25pt"/>
      </w:pict>
    </w:r>
  </w:p>
  <w:p w:rsidR="005D0F54" w:rsidRPr="00450FB4" w:rsidRDefault="005D0F54">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Pr="00B937BC" w:rsidRDefault="005D0F54" w:rsidP="00B937BC">
    <w:pPr>
      <w:pStyle w:val="Header"/>
      <w:ind w:right="360"/>
      <w:rPr>
        <w:color w:val="000058"/>
        <w:shd w:val="clear" w:color="auto" w:fill="E0E0E0"/>
      </w:rPr>
    </w:pPr>
    <w:r>
      <w:rPr>
        <w:rStyle w:val="PageNumber"/>
      </w:rPr>
      <w:t>36</w:t>
    </w:r>
  </w:p>
  <w:p w:rsidR="005D0F54" w:rsidRDefault="005D0F54" w:rsidP="00450FB4">
    <w:pPr>
      <w:pStyle w:val="Header"/>
      <w:rPr>
        <w:color w:val="000058"/>
        <w:shd w:val="clear" w:color="auto" w:fill="E0E0E0"/>
        <w:lang w:val="ru-RU"/>
      </w:rPr>
    </w:pPr>
  </w:p>
  <w:p w:rsidR="005D0F54" w:rsidRDefault="005D0F54" w:rsidP="00450FB4">
    <w:pPr>
      <w:pStyle w:val="Header"/>
      <w:rPr>
        <w:color w:val="000058"/>
        <w:shd w:val="clear" w:color="auto" w:fill="E0E0E0"/>
        <w:lang w:val="ru-RU"/>
      </w:rPr>
    </w:pPr>
  </w:p>
  <w:p w:rsidR="005D0F54" w:rsidRPr="004621D0" w:rsidRDefault="005D0F54"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D0F54" w:rsidRDefault="005D0F54">
    <w:pPr>
      <w:pStyle w:val="Header"/>
      <w:rPr>
        <w:lang w:val="sr-Cyrl-CS"/>
      </w:rPr>
    </w:pPr>
    <w:r>
      <w:rPr>
        <w:noProof/>
        <w:lang w:eastAsia="ja-JP"/>
      </w:rPr>
      <w:pict>
        <v:line id="_x0000_s2139" style="position:absolute;z-index:251661824" from="0,6pt" to="7in,6pt" strokecolor="#339" strokeweight="1.25pt"/>
      </w:pict>
    </w:r>
  </w:p>
  <w:p w:rsidR="005D0F54" w:rsidRPr="00450FB4" w:rsidRDefault="005D0F54">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4" w:rsidRDefault="005D0F54" w:rsidP="00D01BAB">
    <w:pPr>
      <w:pStyle w:val="Header"/>
      <w:ind w:right="360"/>
      <w:rPr>
        <w:rStyle w:val="PageNumber"/>
        <w:lang w:val="sr-Cyrl-CS"/>
      </w:rPr>
    </w:pPr>
    <w:r>
      <w:rPr>
        <w:rStyle w:val="PageNumber"/>
      </w:rPr>
      <w:t>48</w:t>
    </w:r>
    <w:r>
      <w:rPr>
        <w:rStyle w:val="PageNumber"/>
        <w:lang w:val="sr-Cyrl-CS"/>
      </w:rPr>
      <w:t xml:space="preserve">   </w:t>
    </w:r>
  </w:p>
  <w:p w:rsidR="005D0F54" w:rsidRDefault="005D0F54" w:rsidP="004621D0">
    <w:pPr>
      <w:pStyle w:val="Header"/>
      <w:rPr>
        <w:lang w:val="ru-RU"/>
      </w:rPr>
    </w:pPr>
    <w:r>
      <w:rPr>
        <w:rStyle w:val="PageNumber"/>
        <w:lang w:val="sr-Cyrl-CS"/>
      </w:rPr>
      <w:t xml:space="preserve"> </w:t>
    </w:r>
  </w:p>
  <w:p w:rsidR="005D0F54" w:rsidRPr="00985555" w:rsidRDefault="005D0F54" w:rsidP="00B77123">
    <w:pPr>
      <w:pStyle w:val="Header"/>
    </w:pPr>
  </w:p>
  <w:p w:rsidR="005D0F54" w:rsidRPr="004621D0" w:rsidRDefault="005D0F54"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D0F54" w:rsidRDefault="005D0F54">
    <w:pPr>
      <w:pStyle w:val="Header"/>
      <w:rPr>
        <w:lang w:val="sr-Cyrl-CS"/>
      </w:rPr>
    </w:pPr>
    <w:r>
      <w:rPr>
        <w:noProof/>
        <w:lang w:eastAsia="ja-JP"/>
      </w:rPr>
      <w:pict>
        <v:line id="_x0000_s2132" style="position:absolute;z-index:251660800" from="0,6pt" to="7in,6pt" strokecolor="#339" strokeweight="1.25pt"/>
      </w:pict>
    </w:r>
  </w:p>
  <w:p w:rsidR="005D0F54" w:rsidRPr="008742AC" w:rsidRDefault="005D0F54">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0CC1"/>
    <w:multiLevelType w:val="hybridMultilevel"/>
    <w:tmpl w:val="A6E29D3A"/>
    <w:lvl w:ilvl="0" w:tplc="4DFE9C6E">
      <w:numFmt w:val="bullet"/>
      <w:lvlText w:val="-"/>
      <w:lvlJc w:val="left"/>
      <w:pPr>
        <w:ind w:left="1068" w:hanging="360"/>
      </w:pPr>
      <w:rPr>
        <w:rFonts w:ascii="Times New Roman" w:eastAsia="Times New Roman" w:hAnsi="Times New Roman"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
    <w:nsid w:val="05F00515"/>
    <w:multiLevelType w:val="hybridMultilevel"/>
    <w:tmpl w:val="EAFC6AEC"/>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66E5726"/>
    <w:multiLevelType w:val="hybridMultilevel"/>
    <w:tmpl w:val="4642E0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9875C4"/>
    <w:multiLevelType w:val="hybridMultilevel"/>
    <w:tmpl w:val="033A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75F47"/>
    <w:multiLevelType w:val="hybridMultilevel"/>
    <w:tmpl w:val="CD34C6EE"/>
    <w:lvl w:ilvl="0" w:tplc="F140BE0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1F09AA"/>
    <w:multiLevelType w:val="hybridMultilevel"/>
    <w:tmpl w:val="D67ABE7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A034438"/>
    <w:multiLevelType w:val="hybridMultilevel"/>
    <w:tmpl w:val="F2BA584A"/>
    <w:lvl w:ilvl="0" w:tplc="3AFAFF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0CA37572"/>
    <w:multiLevelType w:val="hybridMultilevel"/>
    <w:tmpl w:val="976CB05E"/>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5DD0234"/>
    <w:multiLevelType w:val="hybridMultilevel"/>
    <w:tmpl w:val="515CACB0"/>
    <w:lvl w:ilvl="0" w:tplc="0108C652">
      <w:start w:val="2"/>
      <w:numFmt w:val="bullet"/>
      <w:lvlText w:val="—"/>
      <w:lvlJc w:val="left"/>
      <w:pPr>
        <w:ind w:left="644" w:hanging="360"/>
      </w:pPr>
      <w:rPr>
        <w:rFonts w:ascii="Calibri" w:hAnsi="Calibri" w:cs="Times New Roman"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9">
    <w:nsid w:val="28A747E0"/>
    <w:multiLevelType w:val="hybridMultilevel"/>
    <w:tmpl w:val="34667586"/>
    <w:lvl w:ilvl="0" w:tplc="F140BE0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DC2191C"/>
    <w:multiLevelType w:val="hybridMultilevel"/>
    <w:tmpl w:val="2D149FF4"/>
    <w:lvl w:ilvl="0" w:tplc="BD6A0D2C">
      <w:start w:val="1"/>
      <w:numFmt w:val="decimal"/>
      <w:lvlText w:val="%1."/>
      <w:lvlJc w:val="left"/>
      <w:pPr>
        <w:ind w:left="1637"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FFE6D91"/>
    <w:multiLevelType w:val="hybridMultilevel"/>
    <w:tmpl w:val="A1C20D62"/>
    <w:lvl w:ilvl="0" w:tplc="47E6B502">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A72262"/>
    <w:multiLevelType w:val="hybridMultilevel"/>
    <w:tmpl w:val="01486378"/>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3">
    <w:nsid w:val="389854FD"/>
    <w:multiLevelType w:val="hybridMultilevel"/>
    <w:tmpl w:val="744C0F80"/>
    <w:lvl w:ilvl="0" w:tplc="38100E22">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nsid w:val="39250898"/>
    <w:multiLevelType w:val="hybridMultilevel"/>
    <w:tmpl w:val="F5B6F922"/>
    <w:lvl w:ilvl="0" w:tplc="081A000F">
      <w:start w:val="1"/>
      <w:numFmt w:val="decimal"/>
      <w:lvlText w:val="%1."/>
      <w:lvlJc w:val="left"/>
      <w:pPr>
        <w:tabs>
          <w:tab w:val="num" w:pos="720"/>
        </w:tabs>
        <w:ind w:left="720" w:hanging="360"/>
      </w:pPr>
    </w:lvl>
    <w:lvl w:ilvl="1" w:tplc="524A34C4">
      <w:numFmt w:val="bullet"/>
      <w:lvlText w:val="-"/>
      <w:lvlJc w:val="left"/>
      <w:pPr>
        <w:tabs>
          <w:tab w:val="num" w:pos="1440"/>
        </w:tabs>
        <w:ind w:left="1440" w:hanging="360"/>
      </w:pPr>
      <w:rPr>
        <w:rFonts w:ascii="Times New Roman" w:eastAsia="Times New Roman" w:hAnsi="Times New Roman" w:cs="Times New Roman"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C095E4F"/>
    <w:multiLevelType w:val="hybridMultilevel"/>
    <w:tmpl w:val="A1D62A78"/>
    <w:lvl w:ilvl="0" w:tplc="F140BE0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0537886"/>
    <w:multiLevelType w:val="hybridMultilevel"/>
    <w:tmpl w:val="B4D8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BA4C11"/>
    <w:multiLevelType w:val="hybridMultilevel"/>
    <w:tmpl w:val="F2BA584A"/>
    <w:lvl w:ilvl="0" w:tplc="3AFAFF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9812790"/>
    <w:multiLevelType w:val="hybridMultilevel"/>
    <w:tmpl w:val="612402C8"/>
    <w:lvl w:ilvl="0" w:tplc="081A0001">
      <w:start w:val="1"/>
      <w:numFmt w:val="bullet"/>
      <w:lvlText w:val=""/>
      <w:lvlJc w:val="left"/>
      <w:pPr>
        <w:tabs>
          <w:tab w:val="num" w:pos="1440"/>
        </w:tabs>
        <w:ind w:left="1440" w:hanging="360"/>
      </w:pPr>
      <w:rPr>
        <w:rFonts w:ascii="Symbol" w:hAnsi="Symbol" w:hint="default"/>
      </w:rPr>
    </w:lvl>
    <w:lvl w:ilvl="1" w:tplc="081A0001">
      <w:start w:val="1"/>
      <w:numFmt w:val="bullet"/>
      <w:lvlText w:val=""/>
      <w:lvlJc w:val="left"/>
      <w:pPr>
        <w:tabs>
          <w:tab w:val="num" w:pos="2160"/>
        </w:tabs>
        <w:ind w:left="2160" w:hanging="360"/>
      </w:pPr>
      <w:rPr>
        <w:rFonts w:ascii="Symbol" w:hAnsi="Symbol" w:hint="default"/>
      </w:r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9">
    <w:nsid w:val="50563232"/>
    <w:multiLevelType w:val="hybridMultilevel"/>
    <w:tmpl w:val="E5D00360"/>
    <w:lvl w:ilvl="0" w:tplc="081A0009">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0">
    <w:nsid w:val="5886597A"/>
    <w:multiLevelType w:val="hybridMultilevel"/>
    <w:tmpl w:val="AB8EE896"/>
    <w:lvl w:ilvl="0" w:tplc="F140BE0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9F13AF0"/>
    <w:multiLevelType w:val="hybridMultilevel"/>
    <w:tmpl w:val="9A14741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2">
    <w:nsid w:val="5A5000CD"/>
    <w:multiLevelType w:val="hybridMultilevel"/>
    <w:tmpl w:val="5AEEF9EA"/>
    <w:lvl w:ilvl="0" w:tplc="E4BCA8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F3832ED"/>
    <w:multiLevelType w:val="hybridMultilevel"/>
    <w:tmpl w:val="F2BA584A"/>
    <w:lvl w:ilvl="0" w:tplc="3AFAFF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64380603"/>
    <w:multiLevelType w:val="hybridMultilevel"/>
    <w:tmpl w:val="BB9CC14C"/>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45444A4"/>
    <w:multiLevelType w:val="hybridMultilevel"/>
    <w:tmpl w:val="34AE6D5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6">
    <w:nsid w:val="67AB6A52"/>
    <w:multiLevelType w:val="hybridMultilevel"/>
    <w:tmpl w:val="8996B5BC"/>
    <w:lvl w:ilvl="0" w:tplc="9D7E878C">
      <w:start w:val="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6AC677C9"/>
    <w:multiLevelType w:val="singleLevel"/>
    <w:tmpl w:val="611280B6"/>
    <w:lvl w:ilvl="0">
      <w:start w:val="26"/>
      <w:numFmt w:val="bullet"/>
      <w:lvlText w:val="-"/>
      <w:lvlJc w:val="left"/>
      <w:pPr>
        <w:tabs>
          <w:tab w:val="num" w:pos="360"/>
        </w:tabs>
        <w:ind w:left="360" w:hanging="360"/>
      </w:pPr>
      <w:rPr>
        <w:rFonts w:hint="default"/>
      </w:rPr>
    </w:lvl>
  </w:abstractNum>
  <w:abstractNum w:abstractNumId="28">
    <w:nsid w:val="6C40171C"/>
    <w:multiLevelType w:val="hybridMultilevel"/>
    <w:tmpl w:val="F2BA584A"/>
    <w:lvl w:ilvl="0" w:tplc="3AFAFF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4D850F7"/>
    <w:multiLevelType w:val="hybridMultilevel"/>
    <w:tmpl w:val="8F6A3C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76BD77A2"/>
    <w:multiLevelType w:val="hybridMultilevel"/>
    <w:tmpl w:val="A2623626"/>
    <w:lvl w:ilvl="0" w:tplc="F140BE00">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31">
    <w:nsid w:val="770E2EAE"/>
    <w:multiLevelType w:val="hybridMultilevel"/>
    <w:tmpl w:val="F2BA584A"/>
    <w:lvl w:ilvl="0" w:tplc="3AFAFF0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7"/>
  </w:num>
  <w:num w:numId="2">
    <w:abstractNumId w:val="18"/>
  </w:num>
  <w:num w:numId="3">
    <w:abstractNumId w:val="12"/>
  </w:num>
  <w:num w:numId="4">
    <w:abstractNumId w:val="29"/>
  </w:num>
  <w:num w:numId="5">
    <w:abstractNumId w:val="25"/>
  </w:num>
  <w:num w:numId="6">
    <w:abstractNumId w:val="5"/>
  </w:num>
  <w:num w:numId="7">
    <w:abstractNumId w:val="21"/>
  </w:num>
  <w:num w:numId="8">
    <w:abstractNumId w:val="14"/>
  </w:num>
  <w:num w:numId="9">
    <w:abstractNumId w:val="2"/>
  </w:num>
  <w:num w:numId="10">
    <w:abstractNumId w:val="26"/>
  </w:num>
  <w:num w:numId="11">
    <w:abstractNumId w:val="27"/>
  </w:num>
  <w:num w:numId="12">
    <w:abstractNumId w:val="1"/>
  </w:num>
  <w:num w:numId="13">
    <w:abstractNumId w:val="0"/>
  </w:num>
  <w:num w:numId="14">
    <w:abstractNumId w:val="2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11"/>
  </w:num>
  <w:num w:numId="19">
    <w:abstractNumId w:val="10"/>
  </w:num>
  <w:num w:numId="20">
    <w:abstractNumId w:val="6"/>
  </w:num>
  <w:num w:numId="21">
    <w:abstractNumId w:val="28"/>
  </w:num>
  <w:num w:numId="22">
    <w:abstractNumId w:val="17"/>
  </w:num>
  <w:num w:numId="23">
    <w:abstractNumId w:val="23"/>
  </w:num>
  <w:num w:numId="24">
    <w:abstractNumId w:val="31"/>
  </w:num>
  <w:num w:numId="25">
    <w:abstractNumId w:val="3"/>
  </w:num>
  <w:num w:numId="26">
    <w:abstractNumId w:val="8"/>
  </w:num>
  <w:num w:numId="27">
    <w:abstractNumId w:val="24"/>
  </w:num>
  <w:num w:numId="28">
    <w:abstractNumId w:val="20"/>
  </w:num>
  <w:num w:numId="29">
    <w:abstractNumId w:val="4"/>
  </w:num>
  <w:num w:numId="30">
    <w:abstractNumId w:val="9"/>
  </w:num>
  <w:num w:numId="31">
    <w:abstractNumId w:val="15"/>
  </w:num>
  <w:num w:numId="32">
    <w:abstractNumId w:val="30"/>
  </w:num>
  <w:num w:numId="33">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60418"/>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F7A"/>
    <w:rsid w:val="00037690"/>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90730"/>
    <w:rsid w:val="00092C0F"/>
    <w:rsid w:val="00092DA1"/>
    <w:rsid w:val="00094C22"/>
    <w:rsid w:val="000950E9"/>
    <w:rsid w:val="00096936"/>
    <w:rsid w:val="00096A49"/>
    <w:rsid w:val="0009763A"/>
    <w:rsid w:val="00097BD0"/>
    <w:rsid w:val="000A1F3C"/>
    <w:rsid w:val="000A2C0B"/>
    <w:rsid w:val="000A4A8E"/>
    <w:rsid w:val="000A5979"/>
    <w:rsid w:val="000A6BA1"/>
    <w:rsid w:val="000A6BFE"/>
    <w:rsid w:val="000B129C"/>
    <w:rsid w:val="000B12F6"/>
    <w:rsid w:val="000B40A3"/>
    <w:rsid w:val="000B4FA5"/>
    <w:rsid w:val="000B557D"/>
    <w:rsid w:val="000B5E5C"/>
    <w:rsid w:val="000B669A"/>
    <w:rsid w:val="000B6D47"/>
    <w:rsid w:val="000B7AE0"/>
    <w:rsid w:val="000C13EB"/>
    <w:rsid w:val="000C27F8"/>
    <w:rsid w:val="000C324A"/>
    <w:rsid w:val="000C48B9"/>
    <w:rsid w:val="000C5DFD"/>
    <w:rsid w:val="000C77DA"/>
    <w:rsid w:val="000D0A80"/>
    <w:rsid w:val="000D2A37"/>
    <w:rsid w:val="000D417F"/>
    <w:rsid w:val="000D4D2E"/>
    <w:rsid w:val="000D696C"/>
    <w:rsid w:val="000D7D0A"/>
    <w:rsid w:val="000E1888"/>
    <w:rsid w:val="000E21BA"/>
    <w:rsid w:val="000E22B1"/>
    <w:rsid w:val="000E2FCF"/>
    <w:rsid w:val="000E47A0"/>
    <w:rsid w:val="000E4FE4"/>
    <w:rsid w:val="000E6366"/>
    <w:rsid w:val="000E64BC"/>
    <w:rsid w:val="000E6A18"/>
    <w:rsid w:val="000F1568"/>
    <w:rsid w:val="000F2307"/>
    <w:rsid w:val="000F42BC"/>
    <w:rsid w:val="000F504B"/>
    <w:rsid w:val="000F7378"/>
    <w:rsid w:val="0010073D"/>
    <w:rsid w:val="001021A5"/>
    <w:rsid w:val="00102395"/>
    <w:rsid w:val="001033A0"/>
    <w:rsid w:val="001062CE"/>
    <w:rsid w:val="001117AD"/>
    <w:rsid w:val="00112A95"/>
    <w:rsid w:val="00115B1F"/>
    <w:rsid w:val="00116955"/>
    <w:rsid w:val="00116CCB"/>
    <w:rsid w:val="00120298"/>
    <w:rsid w:val="001229A9"/>
    <w:rsid w:val="00122B86"/>
    <w:rsid w:val="00130AA3"/>
    <w:rsid w:val="001320C4"/>
    <w:rsid w:val="00132138"/>
    <w:rsid w:val="001327E8"/>
    <w:rsid w:val="001351D8"/>
    <w:rsid w:val="00140BD1"/>
    <w:rsid w:val="001415E2"/>
    <w:rsid w:val="00142017"/>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2A08"/>
    <w:rsid w:val="00162E99"/>
    <w:rsid w:val="001637AB"/>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40B9D"/>
    <w:rsid w:val="00242856"/>
    <w:rsid w:val="00244E40"/>
    <w:rsid w:val="00245018"/>
    <w:rsid w:val="00245882"/>
    <w:rsid w:val="002503CE"/>
    <w:rsid w:val="0025288F"/>
    <w:rsid w:val="00256492"/>
    <w:rsid w:val="002564A2"/>
    <w:rsid w:val="00256C00"/>
    <w:rsid w:val="002637AB"/>
    <w:rsid w:val="002676A2"/>
    <w:rsid w:val="00270854"/>
    <w:rsid w:val="0027093E"/>
    <w:rsid w:val="00270EBB"/>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428D"/>
    <w:rsid w:val="002A48C5"/>
    <w:rsid w:val="002A49E0"/>
    <w:rsid w:val="002A4B8B"/>
    <w:rsid w:val="002A6B75"/>
    <w:rsid w:val="002B1AB4"/>
    <w:rsid w:val="002B1D1C"/>
    <w:rsid w:val="002B27E7"/>
    <w:rsid w:val="002B2E5D"/>
    <w:rsid w:val="002B5367"/>
    <w:rsid w:val="002B5F90"/>
    <w:rsid w:val="002B7975"/>
    <w:rsid w:val="002B7D32"/>
    <w:rsid w:val="002B7E6E"/>
    <w:rsid w:val="002C09FA"/>
    <w:rsid w:val="002C19C3"/>
    <w:rsid w:val="002C4DB0"/>
    <w:rsid w:val="002C79B3"/>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6D"/>
    <w:rsid w:val="00321DFA"/>
    <w:rsid w:val="00322E45"/>
    <w:rsid w:val="003240A4"/>
    <w:rsid w:val="00324E28"/>
    <w:rsid w:val="0032574C"/>
    <w:rsid w:val="003266F4"/>
    <w:rsid w:val="00326D48"/>
    <w:rsid w:val="00330133"/>
    <w:rsid w:val="00331798"/>
    <w:rsid w:val="003320F5"/>
    <w:rsid w:val="00333EB0"/>
    <w:rsid w:val="00335D4E"/>
    <w:rsid w:val="00337678"/>
    <w:rsid w:val="00342F17"/>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4B17"/>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50C9"/>
    <w:rsid w:val="003C60CA"/>
    <w:rsid w:val="003D12CB"/>
    <w:rsid w:val="003D2893"/>
    <w:rsid w:val="003D2C8E"/>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2DB5"/>
    <w:rsid w:val="003F3079"/>
    <w:rsid w:val="003F42EE"/>
    <w:rsid w:val="003F445C"/>
    <w:rsid w:val="003F537F"/>
    <w:rsid w:val="003F59B7"/>
    <w:rsid w:val="003F6755"/>
    <w:rsid w:val="0040140F"/>
    <w:rsid w:val="00401DAC"/>
    <w:rsid w:val="00402FB2"/>
    <w:rsid w:val="004058B8"/>
    <w:rsid w:val="004108F1"/>
    <w:rsid w:val="004120C2"/>
    <w:rsid w:val="004143FF"/>
    <w:rsid w:val="0041710C"/>
    <w:rsid w:val="004246F2"/>
    <w:rsid w:val="004271E1"/>
    <w:rsid w:val="00437B86"/>
    <w:rsid w:val="00440227"/>
    <w:rsid w:val="00440893"/>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2BF9"/>
    <w:rsid w:val="004A4249"/>
    <w:rsid w:val="004A5A90"/>
    <w:rsid w:val="004A6C24"/>
    <w:rsid w:val="004B0DF3"/>
    <w:rsid w:val="004B4964"/>
    <w:rsid w:val="004B6AE6"/>
    <w:rsid w:val="004B7728"/>
    <w:rsid w:val="004C0F64"/>
    <w:rsid w:val="004C2452"/>
    <w:rsid w:val="004C3A5B"/>
    <w:rsid w:val="004C4CAA"/>
    <w:rsid w:val="004C4F6C"/>
    <w:rsid w:val="004C6114"/>
    <w:rsid w:val="004D1D20"/>
    <w:rsid w:val="004D3556"/>
    <w:rsid w:val="004D435E"/>
    <w:rsid w:val="004D4459"/>
    <w:rsid w:val="004D64B1"/>
    <w:rsid w:val="004D767A"/>
    <w:rsid w:val="004E0A4E"/>
    <w:rsid w:val="004E0C4A"/>
    <w:rsid w:val="004E1E56"/>
    <w:rsid w:val="004E2457"/>
    <w:rsid w:val="004E7F3D"/>
    <w:rsid w:val="004F0A05"/>
    <w:rsid w:val="004F0A5A"/>
    <w:rsid w:val="004F15BF"/>
    <w:rsid w:val="004F244B"/>
    <w:rsid w:val="004F3233"/>
    <w:rsid w:val="004F3695"/>
    <w:rsid w:val="004F4082"/>
    <w:rsid w:val="004F7FCA"/>
    <w:rsid w:val="00500C9C"/>
    <w:rsid w:val="00500F2B"/>
    <w:rsid w:val="00502E60"/>
    <w:rsid w:val="0050757E"/>
    <w:rsid w:val="00510196"/>
    <w:rsid w:val="0051023D"/>
    <w:rsid w:val="005103D2"/>
    <w:rsid w:val="00513309"/>
    <w:rsid w:val="0051440B"/>
    <w:rsid w:val="00514F4B"/>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73E"/>
    <w:rsid w:val="00552AA7"/>
    <w:rsid w:val="00555376"/>
    <w:rsid w:val="005563AC"/>
    <w:rsid w:val="0055671B"/>
    <w:rsid w:val="0056266E"/>
    <w:rsid w:val="005635B1"/>
    <w:rsid w:val="005638E9"/>
    <w:rsid w:val="00565E3E"/>
    <w:rsid w:val="00567B87"/>
    <w:rsid w:val="00571038"/>
    <w:rsid w:val="00572D6D"/>
    <w:rsid w:val="005745EA"/>
    <w:rsid w:val="00574F82"/>
    <w:rsid w:val="00575A79"/>
    <w:rsid w:val="00576185"/>
    <w:rsid w:val="00585690"/>
    <w:rsid w:val="00586AC8"/>
    <w:rsid w:val="00586D14"/>
    <w:rsid w:val="00587126"/>
    <w:rsid w:val="0059196E"/>
    <w:rsid w:val="00591F7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6202"/>
    <w:rsid w:val="005C6DEC"/>
    <w:rsid w:val="005D0F54"/>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CF7"/>
    <w:rsid w:val="00637E08"/>
    <w:rsid w:val="00641B7C"/>
    <w:rsid w:val="0064235F"/>
    <w:rsid w:val="00642744"/>
    <w:rsid w:val="00646A9C"/>
    <w:rsid w:val="00647003"/>
    <w:rsid w:val="00647CC0"/>
    <w:rsid w:val="00647DFA"/>
    <w:rsid w:val="00650F4D"/>
    <w:rsid w:val="0065358A"/>
    <w:rsid w:val="00654A99"/>
    <w:rsid w:val="0065589E"/>
    <w:rsid w:val="00655D99"/>
    <w:rsid w:val="0066060B"/>
    <w:rsid w:val="00660F05"/>
    <w:rsid w:val="00661998"/>
    <w:rsid w:val="0066360A"/>
    <w:rsid w:val="00663E7D"/>
    <w:rsid w:val="006669C6"/>
    <w:rsid w:val="0066743D"/>
    <w:rsid w:val="0067059E"/>
    <w:rsid w:val="00670DF2"/>
    <w:rsid w:val="0067249A"/>
    <w:rsid w:val="006761B4"/>
    <w:rsid w:val="006831B5"/>
    <w:rsid w:val="00683499"/>
    <w:rsid w:val="00683CB2"/>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467B"/>
    <w:rsid w:val="006C7AF9"/>
    <w:rsid w:val="006C7B73"/>
    <w:rsid w:val="006D003E"/>
    <w:rsid w:val="006D035A"/>
    <w:rsid w:val="006D167F"/>
    <w:rsid w:val="006D4CF6"/>
    <w:rsid w:val="006D5781"/>
    <w:rsid w:val="006D79DC"/>
    <w:rsid w:val="006E0C8C"/>
    <w:rsid w:val="006E2CFB"/>
    <w:rsid w:val="006E338A"/>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077E6"/>
    <w:rsid w:val="00710EED"/>
    <w:rsid w:val="0071181C"/>
    <w:rsid w:val="00711D4A"/>
    <w:rsid w:val="0071265A"/>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5D52"/>
    <w:rsid w:val="007508CF"/>
    <w:rsid w:val="00750B11"/>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682D"/>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2E61"/>
    <w:rsid w:val="007B3A1A"/>
    <w:rsid w:val="007B461F"/>
    <w:rsid w:val="007B5752"/>
    <w:rsid w:val="007B7B8B"/>
    <w:rsid w:val="007C0518"/>
    <w:rsid w:val="007C3538"/>
    <w:rsid w:val="007C6477"/>
    <w:rsid w:val="007D08B0"/>
    <w:rsid w:val="007D2020"/>
    <w:rsid w:val="007D2F7B"/>
    <w:rsid w:val="007D3C56"/>
    <w:rsid w:val="007D5F4D"/>
    <w:rsid w:val="007E0371"/>
    <w:rsid w:val="007E0917"/>
    <w:rsid w:val="007E2C0D"/>
    <w:rsid w:val="007E340E"/>
    <w:rsid w:val="007E499B"/>
    <w:rsid w:val="007E6D61"/>
    <w:rsid w:val="007E7DFC"/>
    <w:rsid w:val="007F2F2E"/>
    <w:rsid w:val="007F3422"/>
    <w:rsid w:val="007F64DD"/>
    <w:rsid w:val="007F700A"/>
    <w:rsid w:val="0080068D"/>
    <w:rsid w:val="0080520D"/>
    <w:rsid w:val="00805E02"/>
    <w:rsid w:val="00807B77"/>
    <w:rsid w:val="0081016E"/>
    <w:rsid w:val="008137FB"/>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2C8B"/>
    <w:rsid w:val="00853440"/>
    <w:rsid w:val="00855C26"/>
    <w:rsid w:val="00856C2B"/>
    <w:rsid w:val="00856F4C"/>
    <w:rsid w:val="0086384D"/>
    <w:rsid w:val="00863E40"/>
    <w:rsid w:val="00870FFB"/>
    <w:rsid w:val="008742AC"/>
    <w:rsid w:val="00874493"/>
    <w:rsid w:val="00875715"/>
    <w:rsid w:val="00877FB2"/>
    <w:rsid w:val="008805DF"/>
    <w:rsid w:val="008811ED"/>
    <w:rsid w:val="0088180D"/>
    <w:rsid w:val="00883A92"/>
    <w:rsid w:val="00886701"/>
    <w:rsid w:val="00886C25"/>
    <w:rsid w:val="00887C33"/>
    <w:rsid w:val="0089696B"/>
    <w:rsid w:val="008976E9"/>
    <w:rsid w:val="008A0A3B"/>
    <w:rsid w:val="008A3FFC"/>
    <w:rsid w:val="008B01F7"/>
    <w:rsid w:val="008B1467"/>
    <w:rsid w:val="008B15F8"/>
    <w:rsid w:val="008B2776"/>
    <w:rsid w:val="008B468F"/>
    <w:rsid w:val="008B5997"/>
    <w:rsid w:val="008C02AB"/>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65F"/>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6528"/>
    <w:rsid w:val="00946970"/>
    <w:rsid w:val="00950D5C"/>
    <w:rsid w:val="009511DF"/>
    <w:rsid w:val="009546BB"/>
    <w:rsid w:val="009561DF"/>
    <w:rsid w:val="00961D04"/>
    <w:rsid w:val="009652F4"/>
    <w:rsid w:val="009673B4"/>
    <w:rsid w:val="00970A1D"/>
    <w:rsid w:val="00972D7A"/>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60F6"/>
    <w:rsid w:val="009B0576"/>
    <w:rsid w:val="009B0E9E"/>
    <w:rsid w:val="009B158B"/>
    <w:rsid w:val="009B1AE3"/>
    <w:rsid w:val="009B3995"/>
    <w:rsid w:val="009B3A0F"/>
    <w:rsid w:val="009B458E"/>
    <w:rsid w:val="009B63CE"/>
    <w:rsid w:val="009B6B06"/>
    <w:rsid w:val="009B7966"/>
    <w:rsid w:val="009B7E2F"/>
    <w:rsid w:val="009C48A4"/>
    <w:rsid w:val="009C6A6D"/>
    <w:rsid w:val="009C709C"/>
    <w:rsid w:val="009C747A"/>
    <w:rsid w:val="009D258C"/>
    <w:rsid w:val="009D30CD"/>
    <w:rsid w:val="009D401F"/>
    <w:rsid w:val="009D49C3"/>
    <w:rsid w:val="009D5130"/>
    <w:rsid w:val="009D6FED"/>
    <w:rsid w:val="009E140C"/>
    <w:rsid w:val="009E4B82"/>
    <w:rsid w:val="009F1AF5"/>
    <w:rsid w:val="009F3616"/>
    <w:rsid w:val="009F7837"/>
    <w:rsid w:val="009F7BC7"/>
    <w:rsid w:val="00A007A6"/>
    <w:rsid w:val="00A02040"/>
    <w:rsid w:val="00A03989"/>
    <w:rsid w:val="00A061FF"/>
    <w:rsid w:val="00A06386"/>
    <w:rsid w:val="00A070E7"/>
    <w:rsid w:val="00A11B9F"/>
    <w:rsid w:val="00A12428"/>
    <w:rsid w:val="00A15E08"/>
    <w:rsid w:val="00A16AF9"/>
    <w:rsid w:val="00A16B23"/>
    <w:rsid w:val="00A16EAC"/>
    <w:rsid w:val="00A171EA"/>
    <w:rsid w:val="00A208BD"/>
    <w:rsid w:val="00A20B8E"/>
    <w:rsid w:val="00A20BEA"/>
    <w:rsid w:val="00A21A48"/>
    <w:rsid w:val="00A250AF"/>
    <w:rsid w:val="00A255DA"/>
    <w:rsid w:val="00A30025"/>
    <w:rsid w:val="00A33052"/>
    <w:rsid w:val="00A33E72"/>
    <w:rsid w:val="00A33EE3"/>
    <w:rsid w:val="00A37FE4"/>
    <w:rsid w:val="00A406C9"/>
    <w:rsid w:val="00A4288A"/>
    <w:rsid w:val="00A442A7"/>
    <w:rsid w:val="00A46B85"/>
    <w:rsid w:val="00A47107"/>
    <w:rsid w:val="00A4733C"/>
    <w:rsid w:val="00A477AD"/>
    <w:rsid w:val="00A50327"/>
    <w:rsid w:val="00A50B69"/>
    <w:rsid w:val="00A54881"/>
    <w:rsid w:val="00A54E80"/>
    <w:rsid w:val="00A55DEF"/>
    <w:rsid w:val="00A561A4"/>
    <w:rsid w:val="00A647E8"/>
    <w:rsid w:val="00A64EDA"/>
    <w:rsid w:val="00A70ADA"/>
    <w:rsid w:val="00A70D40"/>
    <w:rsid w:val="00A711FA"/>
    <w:rsid w:val="00A713CD"/>
    <w:rsid w:val="00A7197C"/>
    <w:rsid w:val="00A71B43"/>
    <w:rsid w:val="00A724DF"/>
    <w:rsid w:val="00A73DAA"/>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3004"/>
    <w:rsid w:val="00AC3751"/>
    <w:rsid w:val="00AC50BB"/>
    <w:rsid w:val="00AC5D02"/>
    <w:rsid w:val="00AC747D"/>
    <w:rsid w:val="00AD0E78"/>
    <w:rsid w:val="00AD2444"/>
    <w:rsid w:val="00AD2B7C"/>
    <w:rsid w:val="00AD3CE5"/>
    <w:rsid w:val="00AD52B3"/>
    <w:rsid w:val="00AE06F4"/>
    <w:rsid w:val="00AE1468"/>
    <w:rsid w:val="00AE185C"/>
    <w:rsid w:val="00AE22D7"/>
    <w:rsid w:val="00AE267C"/>
    <w:rsid w:val="00AE729D"/>
    <w:rsid w:val="00AE74E9"/>
    <w:rsid w:val="00AF0409"/>
    <w:rsid w:val="00AF08EE"/>
    <w:rsid w:val="00AF1AD4"/>
    <w:rsid w:val="00AF40D3"/>
    <w:rsid w:val="00AF419F"/>
    <w:rsid w:val="00B0234A"/>
    <w:rsid w:val="00B13B61"/>
    <w:rsid w:val="00B1442A"/>
    <w:rsid w:val="00B14C7E"/>
    <w:rsid w:val="00B15840"/>
    <w:rsid w:val="00B20F21"/>
    <w:rsid w:val="00B22015"/>
    <w:rsid w:val="00B2270D"/>
    <w:rsid w:val="00B23CAA"/>
    <w:rsid w:val="00B23E6D"/>
    <w:rsid w:val="00B24834"/>
    <w:rsid w:val="00B25E41"/>
    <w:rsid w:val="00B300A5"/>
    <w:rsid w:val="00B304C4"/>
    <w:rsid w:val="00B309DA"/>
    <w:rsid w:val="00B30FFE"/>
    <w:rsid w:val="00B352D0"/>
    <w:rsid w:val="00B35A8E"/>
    <w:rsid w:val="00B3694A"/>
    <w:rsid w:val="00B37C99"/>
    <w:rsid w:val="00B415BD"/>
    <w:rsid w:val="00B4311C"/>
    <w:rsid w:val="00B43BC2"/>
    <w:rsid w:val="00B46A3C"/>
    <w:rsid w:val="00B51C81"/>
    <w:rsid w:val="00B53A93"/>
    <w:rsid w:val="00B56831"/>
    <w:rsid w:val="00B56BE0"/>
    <w:rsid w:val="00B62660"/>
    <w:rsid w:val="00B637E9"/>
    <w:rsid w:val="00B63BA4"/>
    <w:rsid w:val="00B655CF"/>
    <w:rsid w:val="00B65BB8"/>
    <w:rsid w:val="00B6649D"/>
    <w:rsid w:val="00B6746D"/>
    <w:rsid w:val="00B706C8"/>
    <w:rsid w:val="00B72B37"/>
    <w:rsid w:val="00B73362"/>
    <w:rsid w:val="00B74CAA"/>
    <w:rsid w:val="00B760D7"/>
    <w:rsid w:val="00B768B5"/>
    <w:rsid w:val="00B77123"/>
    <w:rsid w:val="00B779B6"/>
    <w:rsid w:val="00B816D9"/>
    <w:rsid w:val="00B8397B"/>
    <w:rsid w:val="00B85C5C"/>
    <w:rsid w:val="00B87453"/>
    <w:rsid w:val="00B902C5"/>
    <w:rsid w:val="00B90816"/>
    <w:rsid w:val="00B937BC"/>
    <w:rsid w:val="00B93952"/>
    <w:rsid w:val="00B967C1"/>
    <w:rsid w:val="00BA3724"/>
    <w:rsid w:val="00BA5C56"/>
    <w:rsid w:val="00BA64B7"/>
    <w:rsid w:val="00BA65ED"/>
    <w:rsid w:val="00BB1BD8"/>
    <w:rsid w:val="00BB4445"/>
    <w:rsid w:val="00BB6B3B"/>
    <w:rsid w:val="00BB6CB5"/>
    <w:rsid w:val="00BB6E5B"/>
    <w:rsid w:val="00BC15C5"/>
    <w:rsid w:val="00BC16DB"/>
    <w:rsid w:val="00BC17DE"/>
    <w:rsid w:val="00BC2581"/>
    <w:rsid w:val="00BC4AD7"/>
    <w:rsid w:val="00BC5F7D"/>
    <w:rsid w:val="00BD020C"/>
    <w:rsid w:val="00BD0A2B"/>
    <w:rsid w:val="00BD0E96"/>
    <w:rsid w:val="00BD0FCD"/>
    <w:rsid w:val="00BD1BAC"/>
    <w:rsid w:val="00BD1F76"/>
    <w:rsid w:val="00BD231A"/>
    <w:rsid w:val="00BD5B04"/>
    <w:rsid w:val="00BD5F28"/>
    <w:rsid w:val="00BD6A22"/>
    <w:rsid w:val="00BD7CB9"/>
    <w:rsid w:val="00BE0B34"/>
    <w:rsid w:val="00BE14FE"/>
    <w:rsid w:val="00BE37E0"/>
    <w:rsid w:val="00BE4EF9"/>
    <w:rsid w:val="00BE5D97"/>
    <w:rsid w:val="00BE6665"/>
    <w:rsid w:val="00BF0411"/>
    <w:rsid w:val="00BF185D"/>
    <w:rsid w:val="00BF2602"/>
    <w:rsid w:val="00BF4B19"/>
    <w:rsid w:val="00BF5E69"/>
    <w:rsid w:val="00BF7AA0"/>
    <w:rsid w:val="00C01077"/>
    <w:rsid w:val="00C01AE6"/>
    <w:rsid w:val="00C043A6"/>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518F6"/>
    <w:rsid w:val="00C538ED"/>
    <w:rsid w:val="00C5529D"/>
    <w:rsid w:val="00C5679F"/>
    <w:rsid w:val="00C57951"/>
    <w:rsid w:val="00C61B85"/>
    <w:rsid w:val="00C6208D"/>
    <w:rsid w:val="00C633A6"/>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28B4"/>
    <w:rsid w:val="00C93819"/>
    <w:rsid w:val="00C947F7"/>
    <w:rsid w:val="00C94BFA"/>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721"/>
    <w:rsid w:val="00CD25EA"/>
    <w:rsid w:val="00CD2DBD"/>
    <w:rsid w:val="00CD511E"/>
    <w:rsid w:val="00CE0083"/>
    <w:rsid w:val="00CE0AAE"/>
    <w:rsid w:val="00CE3247"/>
    <w:rsid w:val="00CE6069"/>
    <w:rsid w:val="00CE6B5B"/>
    <w:rsid w:val="00CF20E8"/>
    <w:rsid w:val="00CF2B62"/>
    <w:rsid w:val="00CF3C5F"/>
    <w:rsid w:val="00CF6CEA"/>
    <w:rsid w:val="00D0121E"/>
    <w:rsid w:val="00D01BAB"/>
    <w:rsid w:val="00D03115"/>
    <w:rsid w:val="00D03F5F"/>
    <w:rsid w:val="00D14244"/>
    <w:rsid w:val="00D156E6"/>
    <w:rsid w:val="00D23534"/>
    <w:rsid w:val="00D2470B"/>
    <w:rsid w:val="00D30672"/>
    <w:rsid w:val="00D30BC0"/>
    <w:rsid w:val="00D310CE"/>
    <w:rsid w:val="00D319D3"/>
    <w:rsid w:val="00D325ED"/>
    <w:rsid w:val="00D32E71"/>
    <w:rsid w:val="00D34E7B"/>
    <w:rsid w:val="00D35230"/>
    <w:rsid w:val="00D3750F"/>
    <w:rsid w:val="00D37ABD"/>
    <w:rsid w:val="00D4085F"/>
    <w:rsid w:val="00D41F8D"/>
    <w:rsid w:val="00D44838"/>
    <w:rsid w:val="00D44DBB"/>
    <w:rsid w:val="00D465D3"/>
    <w:rsid w:val="00D500DA"/>
    <w:rsid w:val="00D51899"/>
    <w:rsid w:val="00D54157"/>
    <w:rsid w:val="00D5479E"/>
    <w:rsid w:val="00D56C31"/>
    <w:rsid w:val="00D57DAC"/>
    <w:rsid w:val="00D603B7"/>
    <w:rsid w:val="00D624C9"/>
    <w:rsid w:val="00D64656"/>
    <w:rsid w:val="00D64DF4"/>
    <w:rsid w:val="00D65492"/>
    <w:rsid w:val="00D657D5"/>
    <w:rsid w:val="00D662B1"/>
    <w:rsid w:val="00D70526"/>
    <w:rsid w:val="00D71AFF"/>
    <w:rsid w:val="00D7264B"/>
    <w:rsid w:val="00D761FF"/>
    <w:rsid w:val="00D76329"/>
    <w:rsid w:val="00D76C0F"/>
    <w:rsid w:val="00D76C60"/>
    <w:rsid w:val="00D8158A"/>
    <w:rsid w:val="00D81B09"/>
    <w:rsid w:val="00D827C8"/>
    <w:rsid w:val="00D85795"/>
    <w:rsid w:val="00D85DE5"/>
    <w:rsid w:val="00D865FE"/>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1C05"/>
    <w:rsid w:val="00E021C3"/>
    <w:rsid w:val="00E028B3"/>
    <w:rsid w:val="00E038FB"/>
    <w:rsid w:val="00E05472"/>
    <w:rsid w:val="00E05BE6"/>
    <w:rsid w:val="00E06145"/>
    <w:rsid w:val="00E0672B"/>
    <w:rsid w:val="00E06A5F"/>
    <w:rsid w:val="00E06AAA"/>
    <w:rsid w:val="00E1050D"/>
    <w:rsid w:val="00E1474C"/>
    <w:rsid w:val="00E15BBB"/>
    <w:rsid w:val="00E17BF9"/>
    <w:rsid w:val="00E20F0E"/>
    <w:rsid w:val="00E215B5"/>
    <w:rsid w:val="00E23BA8"/>
    <w:rsid w:val="00E27EC1"/>
    <w:rsid w:val="00E31D3B"/>
    <w:rsid w:val="00E328EC"/>
    <w:rsid w:val="00E3571C"/>
    <w:rsid w:val="00E357F3"/>
    <w:rsid w:val="00E362FE"/>
    <w:rsid w:val="00E402D5"/>
    <w:rsid w:val="00E40B6B"/>
    <w:rsid w:val="00E417CA"/>
    <w:rsid w:val="00E428DC"/>
    <w:rsid w:val="00E42DD3"/>
    <w:rsid w:val="00E437B6"/>
    <w:rsid w:val="00E44789"/>
    <w:rsid w:val="00E45160"/>
    <w:rsid w:val="00E458DE"/>
    <w:rsid w:val="00E45964"/>
    <w:rsid w:val="00E47DB2"/>
    <w:rsid w:val="00E541B0"/>
    <w:rsid w:val="00E542C1"/>
    <w:rsid w:val="00E5554A"/>
    <w:rsid w:val="00E55BC9"/>
    <w:rsid w:val="00E57958"/>
    <w:rsid w:val="00E6013E"/>
    <w:rsid w:val="00E60CD0"/>
    <w:rsid w:val="00E61B4A"/>
    <w:rsid w:val="00E632B8"/>
    <w:rsid w:val="00E64071"/>
    <w:rsid w:val="00E64848"/>
    <w:rsid w:val="00E657E6"/>
    <w:rsid w:val="00E670A1"/>
    <w:rsid w:val="00E71567"/>
    <w:rsid w:val="00E71614"/>
    <w:rsid w:val="00E71EC0"/>
    <w:rsid w:val="00E7270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7F2"/>
    <w:rsid w:val="00ED68DB"/>
    <w:rsid w:val="00ED7F9F"/>
    <w:rsid w:val="00EE059C"/>
    <w:rsid w:val="00EE273B"/>
    <w:rsid w:val="00EE4176"/>
    <w:rsid w:val="00EE47A6"/>
    <w:rsid w:val="00EE74F3"/>
    <w:rsid w:val="00EF06A3"/>
    <w:rsid w:val="00EF3766"/>
    <w:rsid w:val="00EF5668"/>
    <w:rsid w:val="00EF6406"/>
    <w:rsid w:val="00EF7D63"/>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6027E"/>
    <w:rsid w:val="00F608A6"/>
    <w:rsid w:val="00F62CE1"/>
    <w:rsid w:val="00F62D9F"/>
    <w:rsid w:val="00F6311F"/>
    <w:rsid w:val="00F652C1"/>
    <w:rsid w:val="00F65949"/>
    <w:rsid w:val="00F71146"/>
    <w:rsid w:val="00F71319"/>
    <w:rsid w:val="00F74938"/>
    <w:rsid w:val="00F7555D"/>
    <w:rsid w:val="00F82B8A"/>
    <w:rsid w:val="00F82D0C"/>
    <w:rsid w:val="00F82EF3"/>
    <w:rsid w:val="00F83F78"/>
    <w:rsid w:val="00F85309"/>
    <w:rsid w:val="00F86E72"/>
    <w:rsid w:val="00F879E2"/>
    <w:rsid w:val="00F91C0D"/>
    <w:rsid w:val="00F91E37"/>
    <w:rsid w:val="00F9248C"/>
    <w:rsid w:val="00F942B2"/>
    <w:rsid w:val="00F94651"/>
    <w:rsid w:val="00F95582"/>
    <w:rsid w:val="00F9685D"/>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1F16"/>
    <w:rsid w:val="00FE344C"/>
    <w:rsid w:val="00FE50FD"/>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basedOn w:val="Normal"/>
    <w:next w:val="Normal"/>
    <w:link w:val="Heading1Char"/>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qFormat/>
    <w:rsid w:val="00033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semiHidden/>
    <w:rsid w:val="00284ED2"/>
    <w:rPr>
      <w:rFonts w:ascii="Tahoma" w:hAnsi="Tahoma" w:cs="Tahoma"/>
      <w:sz w:val="16"/>
      <w:szCs w:val="16"/>
    </w:rPr>
  </w:style>
  <w:style w:type="character" w:styleId="PageNumber">
    <w:name w:val="page number"/>
    <w:basedOn w:val="DefaultParagraphFont"/>
    <w:rsid w:val="004246F2"/>
  </w:style>
  <w:style w:type="character" w:styleId="Hyperlink">
    <w:name w:val="Hyperlink"/>
    <w:basedOn w:val="DefaultParagraphFont"/>
    <w:rsid w:val="00071923"/>
    <w:rPr>
      <w:color w:val="0000FF"/>
      <w:u w:val="single"/>
    </w:rPr>
  </w:style>
  <w:style w:type="paragraph" w:styleId="FootnoteText">
    <w:name w:val="footnote text"/>
    <w:basedOn w:val="Normal"/>
    <w:semiHidden/>
    <w:rsid w:val="001E452D"/>
    <w:rPr>
      <w:sz w:val="20"/>
      <w:szCs w:val="20"/>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rsid w:val="002D2859"/>
    <w:rPr>
      <w:sz w:val="16"/>
      <w:szCs w:val="16"/>
    </w:rPr>
  </w:style>
  <w:style w:type="paragraph" w:styleId="CommentText">
    <w:name w:val="annotation text"/>
    <w:basedOn w:val="Normal"/>
    <w:rsid w:val="002D2859"/>
    <w:rPr>
      <w:sz w:val="20"/>
      <w:szCs w:val="20"/>
      <w:lang w:val="en-US" w:eastAsia="en-US"/>
    </w:rPr>
  </w:style>
  <w:style w:type="paragraph" w:styleId="CommentSubject">
    <w:name w:val="annotation subject"/>
    <w:basedOn w:val="CommentText"/>
    <w:next w:val="CommentText"/>
    <w:rsid w:val="002D2859"/>
    <w:rPr>
      <w:b/>
      <w:bC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link w:val="ListParagraphChar"/>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uiPriority w:val="1"/>
    <w:qFormat/>
    <w:rsid w:val="002A3B0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106D1"/>
    <w:rPr>
      <w:rFonts w:ascii="Tahoma" w:eastAsia="Times New Roman" w:hAnsi="Tahoma" w:cs="Tahoma"/>
      <w:sz w:val="16"/>
      <w:szCs w:val="16"/>
    </w:rPr>
  </w:style>
  <w:style w:type="character" w:customStyle="1" w:styleId="ListParagraphChar">
    <w:name w:val="List Paragraph Char"/>
    <w:link w:val="ListParagraph"/>
    <w:locked/>
    <w:rsid w:val="00A50B69"/>
    <w:rPr>
      <w:rFonts w:ascii="Calibri" w:eastAsia="Calibri" w:hAnsi="Calibri"/>
      <w:sz w:val="22"/>
      <w:szCs w:val="22"/>
      <w:lang w:val="en-US" w:eastAsia="en-US"/>
    </w:rPr>
  </w:style>
  <w:style w:type="paragraph" w:customStyle="1" w:styleId="1tekst">
    <w:name w:val="_1tekst"/>
    <w:basedOn w:val="Normal"/>
    <w:rsid w:val="007077E6"/>
    <w:pPr>
      <w:spacing w:before="100" w:beforeAutospacing="1" w:after="100" w:afterAutospacing="1"/>
    </w:pPr>
  </w:style>
  <w:style w:type="paragraph" w:customStyle="1" w:styleId="4clan">
    <w:name w:val="_4clan"/>
    <w:basedOn w:val="Normal"/>
    <w:rsid w:val="007077E6"/>
    <w:pPr>
      <w:spacing w:before="100" w:beforeAutospacing="1" w:after="100" w:afterAutospacing="1"/>
    </w:pPr>
  </w:style>
  <w:style w:type="paragraph" w:customStyle="1" w:styleId="text">
    <w:name w:val="text"/>
    <w:basedOn w:val="Normal"/>
    <w:rsid w:val="007077E6"/>
    <w:pPr>
      <w:spacing w:before="100" w:beforeAutospacing="1" w:after="100" w:afterAutospacing="1"/>
    </w:pPr>
  </w:style>
  <w:style w:type="paragraph" w:customStyle="1" w:styleId="7podnas">
    <w:name w:val="_7podnas"/>
    <w:basedOn w:val="Normal"/>
    <w:rsid w:val="007077E6"/>
    <w:pPr>
      <w:spacing w:before="100" w:beforeAutospacing="1" w:after="100" w:afterAutospacing="1"/>
    </w:pPr>
  </w:style>
  <w:style w:type="paragraph" w:customStyle="1" w:styleId="6naslov">
    <w:name w:val="_6naslov"/>
    <w:basedOn w:val="Normal"/>
    <w:rsid w:val="007077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703A5-4DB9-47B3-B28F-F8C03BC8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26</Pages>
  <Words>12707</Words>
  <Characters>72432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84970</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cp:lastModifiedBy>
  <cp:revision>9</cp:revision>
  <cp:lastPrinted>2017-11-08T10:02:00Z</cp:lastPrinted>
  <dcterms:created xsi:type="dcterms:W3CDTF">2017-11-08T07:29:00Z</dcterms:created>
  <dcterms:modified xsi:type="dcterms:W3CDTF">2017-11-16T09:58:00Z</dcterms:modified>
</cp:coreProperties>
</file>